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93AA0" w14:textId="77777777" w:rsidR="00DB5ED3" w:rsidRDefault="00DB5ED3" w:rsidP="00012F46">
      <w:pPr>
        <w:pStyle w:val="Heading2"/>
      </w:pPr>
      <w:bookmarkStart w:id="0" w:name="_heading=h.4bgabhtn4spd"/>
      <w:bookmarkEnd w:id="0"/>
      <w:r>
        <w:t>Indicator 1.5: Administrative capacity and independence</w:t>
      </w:r>
    </w:p>
    <w:p w14:paraId="34CAD6C1" w14:textId="77777777" w:rsidR="00DB5ED3" w:rsidRPr="00DB5ED3" w:rsidRDefault="00DB5ED3" w:rsidP="00F14D9B">
      <w:pPr>
        <w:pStyle w:val="section-title"/>
      </w:pPr>
      <w:bookmarkStart w:id="1" w:name="_heading=h.rf366ttppx2w"/>
      <w:bookmarkEnd w:id="1"/>
      <w:r>
        <w:t>About this indicator</w:t>
      </w:r>
    </w:p>
    <w:p w14:paraId="0BD56C3F" w14:textId="75794CA6" w:rsidR="00E33315" w:rsidRPr="005415DC" w:rsidRDefault="00E33315" w:rsidP="00DB5ED3">
      <w:pPr>
        <w:spacing w:line="240" w:lineRule="auto"/>
        <w:rPr>
          <w:color w:val="000000"/>
          <w:sz w:val="20"/>
          <w:szCs w:val="20"/>
        </w:rPr>
      </w:pPr>
      <w:r>
        <w:rPr>
          <w:sz w:val="20"/>
        </w:rPr>
        <w:t xml:space="preserve">Parliamentary </w:t>
      </w:r>
      <w:r w:rsidR="00DB5ED3">
        <w:rPr>
          <w:sz w:val="20"/>
        </w:rPr>
        <w:t xml:space="preserve">business needs to be supported by a capable and independent </w:t>
      </w:r>
      <w:r w:rsidR="008F510D">
        <w:rPr>
          <w:sz w:val="20"/>
        </w:rPr>
        <w:t xml:space="preserve">parliamentary </w:t>
      </w:r>
      <w:r w:rsidR="00DB5ED3">
        <w:rPr>
          <w:sz w:val="20"/>
        </w:rPr>
        <w:t xml:space="preserve">administration. </w:t>
      </w:r>
      <w:r>
        <w:rPr>
          <w:color w:val="000000"/>
          <w:sz w:val="20"/>
        </w:rPr>
        <w:t>The parliamentary administration should be independent of the executive, be free from</w:t>
      </w:r>
      <w:r>
        <w:rPr>
          <w:sz w:val="20"/>
        </w:rPr>
        <w:t xml:space="preserve"> political influence in its day-to-day operation</w:t>
      </w:r>
      <w:r>
        <w:rPr>
          <w:color w:val="000000"/>
          <w:sz w:val="20"/>
        </w:rPr>
        <w:t xml:space="preserve">, and provide support to all MPs impartially. </w:t>
      </w:r>
    </w:p>
    <w:p w14:paraId="486CDE77" w14:textId="77777777" w:rsidR="008A512A" w:rsidRDefault="008A512A" w:rsidP="00DB5ED3">
      <w:pPr>
        <w:spacing w:line="240" w:lineRule="auto"/>
        <w:rPr>
          <w:sz w:val="20"/>
        </w:rPr>
      </w:pPr>
    </w:p>
    <w:p w14:paraId="7CC15FEF" w14:textId="0C5B0BE0" w:rsidR="004D108D" w:rsidRDefault="00DB5ED3" w:rsidP="00DB5ED3">
      <w:pPr>
        <w:spacing w:line="240" w:lineRule="auto"/>
        <w:rPr>
          <w:sz w:val="20"/>
        </w:rPr>
      </w:pPr>
      <w:r>
        <w:rPr>
          <w:sz w:val="20"/>
        </w:rPr>
        <w:t xml:space="preserve">This indicator </w:t>
      </w:r>
      <w:r w:rsidR="008A512A">
        <w:rPr>
          <w:sz w:val="20"/>
        </w:rPr>
        <w:t xml:space="preserve">concerns </w:t>
      </w:r>
      <w:r>
        <w:rPr>
          <w:sz w:val="20"/>
        </w:rPr>
        <w:t xml:space="preserve">the general support available to parliament from the parliamentary administration. </w:t>
      </w:r>
      <w:r w:rsidR="00E33315">
        <w:rPr>
          <w:sz w:val="20"/>
        </w:rPr>
        <w:t xml:space="preserve">While the nature and level of this support varies across parliaments, it typically includes adequately trained staff, suitable facilities, digital technologies, and management of documents, policies, </w:t>
      </w:r>
      <w:proofErr w:type="gramStart"/>
      <w:r w:rsidR="00E33315">
        <w:rPr>
          <w:sz w:val="20"/>
        </w:rPr>
        <w:t>systems</w:t>
      </w:r>
      <w:proofErr w:type="gramEnd"/>
      <w:r w:rsidR="00E33315">
        <w:rPr>
          <w:sz w:val="20"/>
        </w:rPr>
        <w:t xml:space="preserve"> and practices. </w:t>
      </w:r>
    </w:p>
    <w:p w14:paraId="3AA705C1" w14:textId="77777777" w:rsidR="004D108D" w:rsidRDefault="004D108D" w:rsidP="00DB5ED3">
      <w:pPr>
        <w:spacing w:line="240" w:lineRule="auto"/>
        <w:rPr>
          <w:sz w:val="20"/>
        </w:rPr>
      </w:pPr>
    </w:p>
    <w:p w14:paraId="649D80A7" w14:textId="59D0E2EE" w:rsidR="00DB5ED3" w:rsidRDefault="008A512A" w:rsidP="00DB5ED3">
      <w:pPr>
        <w:spacing w:line="240" w:lineRule="auto"/>
        <w:rPr>
          <w:sz w:val="20"/>
          <w:szCs w:val="20"/>
        </w:rPr>
      </w:pPr>
      <w:r>
        <w:rPr>
          <w:sz w:val="20"/>
        </w:rPr>
        <w:t>S</w:t>
      </w:r>
      <w:r w:rsidR="00DB5ED3">
        <w:rPr>
          <w:sz w:val="20"/>
        </w:rPr>
        <w:t xml:space="preserve">pecific support </w:t>
      </w:r>
      <w:r>
        <w:rPr>
          <w:sz w:val="20"/>
        </w:rPr>
        <w:t xml:space="preserve">related to the core parliamentary functions </w:t>
      </w:r>
      <w:r w:rsidR="00B03779">
        <w:rPr>
          <w:sz w:val="20"/>
        </w:rPr>
        <w:t>is</w:t>
      </w:r>
      <w:r>
        <w:rPr>
          <w:sz w:val="20"/>
        </w:rPr>
        <w:t xml:space="preserve"> covered in separate</w:t>
      </w:r>
      <w:r w:rsidR="00AA17D5">
        <w:rPr>
          <w:sz w:val="20"/>
        </w:rPr>
        <w:t xml:space="preserve"> </w:t>
      </w:r>
      <w:r>
        <w:rPr>
          <w:sz w:val="20"/>
        </w:rPr>
        <w:t>indicators (see</w:t>
      </w:r>
      <w:r w:rsidR="00A47065">
        <w:rPr>
          <w:sz w:val="20"/>
        </w:rPr>
        <w:t>,</w:t>
      </w:r>
      <w:r w:rsidR="00E33315">
        <w:rPr>
          <w:sz w:val="20"/>
        </w:rPr>
        <w:t xml:space="preserve"> for example</w:t>
      </w:r>
      <w:r w:rsidR="00A47065">
        <w:rPr>
          <w:sz w:val="20"/>
        </w:rPr>
        <w:t>,</w:t>
      </w:r>
      <w:r>
        <w:rPr>
          <w:sz w:val="20"/>
        </w:rPr>
        <w:t xml:space="preserve"> </w:t>
      </w:r>
      <w:r w:rsidRPr="005415DC">
        <w:rPr>
          <w:i/>
          <w:iCs/>
          <w:sz w:val="20"/>
        </w:rPr>
        <w:t>Indicator 1.6: Law-making</w:t>
      </w:r>
      <w:r>
        <w:rPr>
          <w:sz w:val="20"/>
        </w:rPr>
        <w:t xml:space="preserve">, </w:t>
      </w:r>
      <w:r w:rsidRPr="005415DC">
        <w:rPr>
          <w:i/>
          <w:iCs/>
          <w:sz w:val="20"/>
        </w:rPr>
        <w:t>Indicator 1.7: Oversight</w:t>
      </w:r>
      <w:r>
        <w:rPr>
          <w:sz w:val="20"/>
        </w:rPr>
        <w:t xml:space="preserve"> and </w:t>
      </w:r>
      <w:r w:rsidRPr="005415DC">
        <w:rPr>
          <w:i/>
          <w:iCs/>
          <w:sz w:val="20"/>
        </w:rPr>
        <w:t>Indicator 1.8: Budget</w:t>
      </w:r>
      <w:r w:rsidR="00DB5ED3">
        <w:rPr>
          <w:sz w:val="20"/>
        </w:rPr>
        <w:t>).</w:t>
      </w:r>
    </w:p>
    <w:p w14:paraId="625ACE16" w14:textId="77777777" w:rsidR="00DB5ED3" w:rsidRDefault="00DB5ED3" w:rsidP="00DB5ED3">
      <w:pPr>
        <w:spacing w:line="240" w:lineRule="auto"/>
        <w:rPr>
          <w:color w:val="000000"/>
          <w:sz w:val="20"/>
          <w:szCs w:val="20"/>
        </w:rPr>
      </w:pPr>
    </w:p>
    <w:p w14:paraId="50A10426" w14:textId="3D713526" w:rsidR="00DB5ED3" w:rsidRDefault="00EE3088" w:rsidP="00DB5ED3">
      <w:pPr>
        <w:spacing w:line="240" w:lineRule="auto"/>
        <w:rPr>
          <w:color w:val="000000"/>
          <w:sz w:val="20"/>
          <w:szCs w:val="20"/>
        </w:rPr>
      </w:pPr>
      <w:r>
        <w:rPr>
          <w:color w:val="000000"/>
          <w:sz w:val="20"/>
        </w:rPr>
        <w:t>This indicator</w:t>
      </w:r>
      <w:r w:rsidR="00DB5ED3">
        <w:rPr>
          <w:color w:val="000000"/>
          <w:sz w:val="20"/>
        </w:rPr>
        <w:t xml:space="preserve"> comprises the following dimensions:</w:t>
      </w:r>
    </w:p>
    <w:p w14:paraId="4C28FDB2" w14:textId="77777777" w:rsidR="00DB5ED3" w:rsidRDefault="00DB5ED3" w:rsidP="00DB5ED3">
      <w:pPr>
        <w:spacing w:line="240" w:lineRule="auto"/>
        <w:rPr>
          <w:color w:val="000000"/>
          <w:sz w:val="20"/>
          <w:szCs w:val="20"/>
        </w:rPr>
      </w:pPr>
    </w:p>
    <w:p w14:paraId="5B9971F9" w14:textId="3ECDD1EB" w:rsidR="00DB5ED3" w:rsidRDefault="007A7B7C" w:rsidP="005F24B5">
      <w:pPr>
        <w:numPr>
          <w:ilvl w:val="0"/>
          <w:numId w:val="2"/>
        </w:numPr>
        <w:spacing w:line="240" w:lineRule="auto"/>
        <w:ind w:left="562" w:hanging="562"/>
        <w:rPr>
          <w:sz w:val="20"/>
          <w:szCs w:val="20"/>
        </w:rPr>
      </w:pPr>
      <w:r>
        <w:rPr>
          <w:sz w:val="20"/>
        </w:rPr>
        <w:t xml:space="preserve">Dimension </w:t>
      </w:r>
      <w:r w:rsidR="00DB5ED3">
        <w:rPr>
          <w:sz w:val="20"/>
        </w:rPr>
        <w:t>1.5.1</w:t>
      </w:r>
      <w:r>
        <w:rPr>
          <w:sz w:val="20"/>
        </w:rPr>
        <w:t>:</w:t>
      </w:r>
      <w:r w:rsidR="00DB5ED3">
        <w:rPr>
          <w:sz w:val="20"/>
        </w:rPr>
        <w:t xml:space="preserve"> Mandate</w:t>
      </w:r>
      <w:r w:rsidR="004A2691">
        <w:rPr>
          <w:sz w:val="20"/>
        </w:rPr>
        <w:t>s</w:t>
      </w:r>
      <w:r w:rsidR="00DB5ED3">
        <w:rPr>
          <w:sz w:val="20"/>
        </w:rPr>
        <w:t xml:space="preserve"> of </w:t>
      </w:r>
      <w:r w:rsidR="008A512A">
        <w:rPr>
          <w:sz w:val="20"/>
        </w:rPr>
        <w:t xml:space="preserve">the </w:t>
      </w:r>
      <w:r w:rsidR="00DB5ED3">
        <w:rPr>
          <w:sz w:val="20"/>
          <w:highlight w:val="white"/>
        </w:rPr>
        <w:t>parliamentary administration</w:t>
      </w:r>
    </w:p>
    <w:p w14:paraId="28B65545" w14:textId="77777777" w:rsidR="00DB5ED3" w:rsidRDefault="00DB5ED3" w:rsidP="00DB5ED3">
      <w:pPr>
        <w:spacing w:line="240" w:lineRule="auto"/>
        <w:ind w:left="562"/>
        <w:rPr>
          <w:sz w:val="20"/>
          <w:szCs w:val="20"/>
        </w:rPr>
      </w:pPr>
    </w:p>
    <w:p w14:paraId="75F1FC8C" w14:textId="0DD28FC4" w:rsidR="00DB5ED3" w:rsidRDefault="007A7B7C" w:rsidP="005F24B5">
      <w:pPr>
        <w:numPr>
          <w:ilvl w:val="0"/>
          <w:numId w:val="2"/>
        </w:numPr>
        <w:spacing w:line="240" w:lineRule="auto"/>
        <w:ind w:left="562" w:hanging="562"/>
        <w:rPr>
          <w:sz w:val="20"/>
          <w:szCs w:val="20"/>
        </w:rPr>
      </w:pPr>
      <w:r>
        <w:rPr>
          <w:sz w:val="20"/>
        </w:rPr>
        <w:t xml:space="preserve">Dimension </w:t>
      </w:r>
      <w:r w:rsidR="00DB5ED3">
        <w:rPr>
          <w:sz w:val="20"/>
          <w:highlight w:val="white"/>
        </w:rPr>
        <w:t>1.5.2</w:t>
      </w:r>
      <w:r>
        <w:rPr>
          <w:sz w:val="20"/>
          <w:highlight w:val="white"/>
        </w:rPr>
        <w:t>:</w:t>
      </w:r>
      <w:r w:rsidR="00DB5ED3">
        <w:rPr>
          <w:sz w:val="20"/>
          <w:highlight w:val="white"/>
        </w:rPr>
        <w:t xml:space="preserve"> Human resource management</w:t>
      </w:r>
    </w:p>
    <w:p w14:paraId="5F7287CF" w14:textId="77777777" w:rsidR="00DB5ED3" w:rsidRDefault="00DB5ED3" w:rsidP="00DB5ED3">
      <w:pPr>
        <w:spacing w:line="240" w:lineRule="auto"/>
        <w:ind w:left="562"/>
        <w:rPr>
          <w:sz w:val="20"/>
          <w:szCs w:val="20"/>
        </w:rPr>
      </w:pPr>
    </w:p>
    <w:p w14:paraId="47D10144" w14:textId="61E1FC50" w:rsidR="00DB5ED3" w:rsidRDefault="007A7B7C" w:rsidP="005F24B5">
      <w:pPr>
        <w:numPr>
          <w:ilvl w:val="0"/>
          <w:numId w:val="2"/>
        </w:numPr>
        <w:spacing w:line="240" w:lineRule="auto"/>
        <w:ind w:left="562" w:hanging="562"/>
        <w:rPr>
          <w:sz w:val="20"/>
          <w:szCs w:val="20"/>
        </w:rPr>
      </w:pPr>
      <w:r>
        <w:rPr>
          <w:sz w:val="20"/>
        </w:rPr>
        <w:t xml:space="preserve">Dimension </w:t>
      </w:r>
      <w:r w:rsidR="00DB5ED3">
        <w:rPr>
          <w:sz w:val="20"/>
        </w:rPr>
        <w:t>1.5.3</w:t>
      </w:r>
      <w:r>
        <w:rPr>
          <w:sz w:val="20"/>
        </w:rPr>
        <w:t>:</w:t>
      </w:r>
      <w:r w:rsidR="00DB5ED3">
        <w:rPr>
          <w:sz w:val="20"/>
        </w:rPr>
        <w:t xml:space="preserve"> Expert support </w:t>
      </w:r>
    </w:p>
    <w:p w14:paraId="382A6B37" w14:textId="77777777" w:rsidR="00DB5ED3" w:rsidRDefault="00DB5ED3" w:rsidP="00DB5ED3">
      <w:pPr>
        <w:spacing w:line="240" w:lineRule="auto"/>
        <w:ind w:left="562"/>
        <w:rPr>
          <w:sz w:val="20"/>
          <w:szCs w:val="20"/>
        </w:rPr>
      </w:pPr>
    </w:p>
    <w:p w14:paraId="4E5FEAD5" w14:textId="2049E3FF" w:rsidR="00DB5ED3" w:rsidRDefault="007A7B7C" w:rsidP="005F24B5">
      <w:pPr>
        <w:numPr>
          <w:ilvl w:val="0"/>
          <w:numId w:val="2"/>
        </w:numPr>
        <w:spacing w:line="240" w:lineRule="auto"/>
        <w:ind w:left="562" w:hanging="562"/>
        <w:rPr>
          <w:sz w:val="20"/>
          <w:szCs w:val="20"/>
        </w:rPr>
      </w:pPr>
      <w:r>
        <w:rPr>
          <w:sz w:val="20"/>
        </w:rPr>
        <w:t xml:space="preserve">Dimension </w:t>
      </w:r>
      <w:r w:rsidR="00DB5ED3">
        <w:rPr>
          <w:sz w:val="20"/>
        </w:rPr>
        <w:t>1.5.4</w:t>
      </w:r>
      <w:r>
        <w:rPr>
          <w:sz w:val="20"/>
        </w:rPr>
        <w:t>:</w:t>
      </w:r>
      <w:r w:rsidR="00DB5ED3">
        <w:rPr>
          <w:sz w:val="20"/>
        </w:rPr>
        <w:t xml:space="preserve"> Facilities</w:t>
      </w:r>
    </w:p>
    <w:p w14:paraId="50C0BCA7" w14:textId="77777777" w:rsidR="00DB5ED3" w:rsidRDefault="00DB5ED3" w:rsidP="00DB5ED3">
      <w:pPr>
        <w:spacing w:line="240" w:lineRule="auto"/>
        <w:ind w:left="562"/>
        <w:rPr>
          <w:sz w:val="20"/>
          <w:szCs w:val="20"/>
        </w:rPr>
      </w:pPr>
    </w:p>
    <w:p w14:paraId="0D123341" w14:textId="7D8DBCBB" w:rsidR="00DB5ED3" w:rsidRPr="00DB5ED3" w:rsidRDefault="007A7B7C" w:rsidP="005F24B5">
      <w:pPr>
        <w:numPr>
          <w:ilvl w:val="0"/>
          <w:numId w:val="2"/>
        </w:numPr>
        <w:spacing w:line="240" w:lineRule="auto"/>
        <w:ind w:left="562" w:hanging="562"/>
        <w:rPr>
          <w:sz w:val="20"/>
          <w:szCs w:val="20"/>
        </w:rPr>
      </w:pPr>
      <w:r>
        <w:rPr>
          <w:sz w:val="20"/>
        </w:rPr>
        <w:t xml:space="preserve">Dimension </w:t>
      </w:r>
      <w:r w:rsidR="00DB5ED3">
        <w:rPr>
          <w:sz w:val="20"/>
        </w:rPr>
        <w:t>1.5.5</w:t>
      </w:r>
      <w:r>
        <w:rPr>
          <w:sz w:val="20"/>
        </w:rPr>
        <w:t>:</w:t>
      </w:r>
      <w:r w:rsidR="00DB5ED3">
        <w:rPr>
          <w:sz w:val="20"/>
        </w:rPr>
        <w:t xml:space="preserve"> D</w:t>
      </w:r>
      <w:r w:rsidR="00DB5ED3">
        <w:rPr>
          <w:color w:val="000000"/>
          <w:sz w:val="20"/>
        </w:rPr>
        <w:t>igital technologies</w:t>
      </w:r>
    </w:p>
    <w:p w14:paraId="0E44FD43" w14:textId="77777777" w:rsidR="00DB5ED3" w:rsidRDefault="00DB5ED3" w:rsidP="00DB5ED3">
      <w:pPr>
        <w:spacing w:line="240" w:lineRule="auto"/>
        <w:ind w:left="562"/>
        <w:rPr>
          <w:sz w:val="20"/>
          <w:szCs w:val="20"/>
        </w:rPr>
      </w:pPr>
    </w:p>
    <w:p w14:paraId="07B4B31C" w14:textId="03BF70FE" w:rsidR="00DB5ED3" w:rsidRDefault="007A7B7C" w:rsidP="005F24B5">
      <w:pPr>
        <w:numPr>
          <w:ilvl w:val="0"/>
          <w:numId w:val="2"/>
        </w:numPr>
        <w:spacing w:line="240" w:lineRule="auto"/>
        <w:ind w:left="562" w:hanging="562"/>
        <w:rPr>
          <w:sz w:val="20"/>
          <w:szCs w:val="20"/>
        </w:rPr>
      </w:pPr>
      <w:r>
        <w:rPr>
          <w:sz w:val="20"/>
        </w:rPr>
        <w:t xml:space="preserve">Dimension </w:t>
      </w:r>
      <w:r w:rsidR="00DB5ED3">
        <w:rPr>
          <w:sz w:val="20"/>
        </w:rPr>
        <w:t>1.5.6</w:t>
      </w:r>
      <w:r>
        <w:rPr>
          <w:sz w:val="20"/>
        </w:rPr>
        <w:t>:</w:t>
      </w:r>
      <w:r w:rsidR="00DB5ED3">
        <w:rPr>
          <w:sz w:val="20"/>
        </w:rPr>
        <w:t xml:space="preserve"> Document </w:t>
      </w:r>
      <w:r w:rsidR="00DB5ED3">
        <w:rPr>
          <w:color w:val="000000"/>
          <w:sz w:val="20"/>
        </w:rPr>
        <w:t>management</w:t>
      </w:r>
    </w:p>
    <w:p w14:paraId="3A47DC64" w14:textId="77777777" w:rsidR="00DB5ED3" w:rsidRDefault="00DB5ED3" w:rsidP="00DB5ED3">
      <w:pPr>
        <w:spacing w:line="240" w:lineRule="auto"/>
        <w:rPr>
          <w:sz w:val="20"/>
          <w:szCs w:val="20"/>
        </w:rPr>
      </w:pPr>
    </w:p>
    <w:p w14:paraId="71DEAA0A" w14:textId="77777777" w:rsidR="00DB5ED3" w:rsidRDefault="00DB5ED3" w:rsidP="00DB5ED3">
      <w:pPr>
        <w:spacing w:line="240" w:lineRule="auto"/>
        <w:rPr>
          <w:sz w:val="20"/>
          <w:szCs w:val="20"/>
        </w:rPr>
      </w:pPr>
    </w:p>
    <w:p w14:paraId="7EACBD25" w14:textId="77777777" w:rsidR="00DB5ED3" w:rsidRDefault="00DB5ED3" w:rsidP="00DB5ED3">
      <w:pPr>
        <w:spacing w:line="240" w:lineRule="auto"/>
        <w:rPr>
          <w:sz w:val="24"/>
          <w:szCs w:val="24"/>
        </w:rPr>
      </w:pPr>
    </w:p>
    <w:p w14:paraId="43E13BFD" w14:textId="77777777" w:rsidR="00DB5ED3" w:rsidRDefault="00DB5ED3" w:rsidP="00DB5ED3">
      <w:pPr>
        <w:spacing w:line="240" w:lineRule="auto"/>
        <w:rPr>
          <w:sz w:val="24"/>
          <w:szCs w:val="24"/>
        </w:rPr>
      </w:pPr>
    </w:p>
    <w:p w14:paraId="32C72304" w14:textId="77777777" w:rsidR="00DB5ED3" w:rsidRDefault="00DB5ED3" w:rsidP="00DB5ED3">
      <w:pPr>
        <w:spacing w:line="240" w:lineRule="auto"/>
        <w:rPr>
          <w:sz w:val="24"/>
          <w:szCs w:val="24"/>
        </w:rPr>
      </w:pPr>
    </w:p>
    <w:p w14:paraId="1C971C95" w14:textId="77777777" w:rsidR="00DB5ED3" w:rsidRDefault="00DB5ED3" w:rsidP="00DB5ED3">
      <w:pPr>
        <w:spacing w:line="240" w:lineRule="auto"/>
        <w:rPr>
          <w:sz w:val="24"/>
          <w:szCs w:val="24"/>
        </w:rPr>
      </w:pPr>
    </w:p>
    <w:p w14:paraId="6C304895" w14:textId="7F8ED1ED" w:rsidR="00DB5ED3" w:rsidRDefault="00DB5ED3" w:rsidP="00AF739E">
      <w:pPr>
        <w:pStyle w:val="Heading3"/>
        <w:rPr>
          <w:szCs w:val="24"/>
        </w:rPr>
      </w:pPr>
      <w:r>
        <w:lastRenderedPageBreak/>
        <w:t>Dimension 1.5.1: Mandate</w:t>
      </w:r>
      <w:r w:rsidR="005415DC">
        <w:t>s</w:t>
      </w:r>
      <w:r>
        <w:t xml:space="preserve"> of </w:t>
      </w:r>
      <w:r w:rsidR="00AE1956">
        <w:t xml:space="preserve">the </w:t>
      </w:r>
      <w:r>
        <w:t xml:space="preserve">parliamentary administration </w:t>
      </w:r>
    </w:p>
    <w:tbl>
      <w:tblPr>
        <w:tblStyle w:val="TableGrid"/>
        <w:tblW w:w="0" w:type="auto"/>
        <w:shd w:val="clear" w:color="auto" w:fill="EEEEEE"/>
        <w:tblLook w:val="04A0" w:firstRow="1" w:lastRow="0" w:firstColumn="1" w:lastColumn="0" w:noHBand="0" w:noVBand="1"/>
      </w:tblPr>
      <w:tblGrid>
        <w:gridCol w:w="9120"/>
      </w:tblGrid>
      <w:tr w:rsidR="00DB5ED3" w14:paraId="10AD74B5" w14:textId="77777777" w:rsidTr="00DB5ED3">
        <w:tc>
          <w:tcPr>
            <w:tcW w:w="9350" w:type="dxa"/>
            <w:shd w:val="clear" w:color="auto" w:fill="EEEEEE"/>
          </w:tcPr>
          <w:p w14:paraId="135D6EC6" w14:textId="0E2E1EA8" w:rsidR="00DB5ED3" w:rsidRDefault="00DB5ED3" w:rsidP="00DB5ED3">
            <w:pPr>
              <w:rPr>
                <w:sz w:val="20"/>
                <w:szCs w:val="20"/>
              </w:rPr>
            </w:pPr>
            <w:r>
              <w:rPr>
                <w:sz w:val="20"/>
              </w:rPr>
              <w:t>This dimension is part of:</w:t>
            </w:r>
          </w:p>
          <w:p w14:paraId="026F521D" w14:textId="77777777" w:rsidR="00DB5ED3" w:rsidRDefault="00DB5ED3" w:rsidP="005F24B5">
            <w:pPr>
              <w:pStyle w:val="ListParagraph"/>
              <w:numPr>
                <w:ilvl w:val="0"/>
                <w:numId w:val="17"/>
              </w:numPr>
              <w:rPr>
                <w:sz w:val="20"/>
                <w:szCs w:val="20"/>
              </w:rPr>
            </w:pPr>
            <w:r>
              <w:rPr>
                <w:sz w:val="20"/>
              </w:rPr>
              <w:t>Indicator 1.5: Administrative capacity and independence</w:t>
            </w:r>
          </w:p>
          <w:p w14:paraId="3DCA3058" w14:textId="63985E31" w:rsidR="00DB5ED3" w:rsidRPr="00DD2EB3" w:rsidRDefault="001C0B52" w:rsidP="001C0B52">
            <w:pPr>
              <w:numPr>
                <w:ilvl w:val="0"/>
                <w:numId w:val="18"/>
              </w:numPr>
            </w:pPr>
            <w:r w:rsidRPr="00B31823">
              <w:rPr>
                <w:sz w:val="20"/>
              </w:rPr>
              <w:t xml:space="preserve">Target </w:t>
            </w:r>
            <w:r w:rsidR="00DB5ED3">
              <w:rPr>
                <w:sz w:val="20"/>
              </w:rPr>
              <w:t>1: Effective parliament</w:t>
            </w:r>
          </w:p>
        </w:tc>
      </w:tr>
    </w:tbl>
    <w:p w14:paraId="6962F8A7" w14:textId="77777777" w:rsidR="00DB5ED3" w:rsidRPr="009366A6" w:rsidRDefault="00DB5ED3" w:rsidP="00F14D9B">
      <w:pPr>
        <w:pStyle w:val="section-title"/>
      </w:pPr>
      <w:r>
        <w:t>About this dimension</w:t>
      </w:r>
    </w:p>
    <w:p w14:paraId="14EA01A7" w14:textId="281C53CA" w:rsidR="00DB5ED3" w:rsidRDefault="00DB5ED3" w:rsidP="00DB5ED3">
      <w:pPr>
        <w:spacing w:line="240" w:lineRule="auto"/>
        <w:rPr>
          <w:sz w:val="20"/>
          <w:szCs w:val="20"/>
        </w:rPr>
      </w:pPr>
      <w:r>
        <w:rPr>
          <w:sz w:val="20"/>
        </w:rPr>
        <w:t xml:space="preserve">This dimension </w:t>
      </w:r>
      <w:r w:rsidR="00C62B3A">
        <w:rPr>
          <w:sz w:val="20"/>
        </w:rPr>
        <w:t>concerns the existence</w:t>
      </w:r>
      <w:r>
        <w:rPr>
          <w:sz w:val="20"/>
        </w:rPr>
        <w:t xml:space="preserve"> of a parliamentary administration, </w:t>
      </w:r>
      <w:r w:rsidR="00C62B3A">
        <w:rPr>
          <w:sz w:val="20"/>
        </w:rPr>
        <w:t xml:space="preserve">as well as </w:t>
      </w:r>
      <w:r>
        <w:rPr>
          <w:sz w:val="20"/>
        </w:rPr>
        <w:t xml:space="preserve">its </w:t>
      </w:r>
      <w:r w:rsidR="00114C54">
        <w:rPr>
          <w:sz w:val="20"/>
        </w:rPr>
        <w:t xml:space="preserve">mandates, powers, </w:t>
      </w:r>
      <w:proofErr w:type="gramStart"/>
      <w:r>
        <w:rPr>
          <w:sz w:val="20"/>
        </w:rPr>
        <w:t>governance</w:t>
      </w:r>
      <w:proofErr w:type="gramEnd"/>
      <w:r w:rsidR="00114C54">
        <w:rPr>
          <w:sz w:val="20"/>
        </w:rPr>
        <w:t xml:space="preserve"> </w:t>
      </w:r>
      <w:r>
        <w:rPr>
          <w:sz w:val="20"/>
        </w:rPr>
        <w:t xml:space="preserve">and responsibilities. </w:t>
      </w:r>
    </w:p>
    <w:p w14:paraId="704E151E" w14:textId="77777777" w:rsidR="00DB5ED3" w:rsidRDefault="00DB5ED3" w:rsidP="00DB5ED3">
      <w:pPr>
        <w:spacing w:line="240" w:lineRule="auto"/>
        <w:rPr>
          <w:sz w:val="20"/>
          <w:szCs w:val="20"/>
        </w:rPr>
      </w:pPr>
    </w:p>
    <w:p w14:paraId="003E01CC" w14:textId="18D3D9D6" w:rsidR="00DB5ED3" w:rsidRDefault="00C62B3A" w:rsidP="00381EC5">
      <w:pPr>
        <w:spacing w:line="240" w:lineRule="auto"/>
        <w:rPr>
          <w:sz w:val="20"/>
          <w:szCs w:val="20"/>
        </w:rPr>
      </w:pPr>
      <w:r>
        <w:rPr>
          <w:sz w:val="20"/>
        </w:rPr>
        <w:t>For reasons of effectiveness and capacity, it is important that the parliamentary administration</w:t>
      </w:r>
      <w:r w:rsidR="00AA17D5">
        <w:rPr>
          <w:sz w:val="20"/>
        </w:rPr>
        <w:t xml:space="preserve"> be separate from</w:t>
      </w:r>
      <w:r w:rsidR="00664BCA">
        <w:rPr>
          <w:sz w:val="20"/>
        </w:rPr>
        <w:t>,</w:t>
      </w:r>
      <w:r w:rsidR="00AA17D5">
        <w:rPr>
          <w:sz w:val="20"/>
        </w:rPr>
        <w:t xml:space="preserve"> and </w:t>
      </w:r>
      <w:r>
        <w:rPr>
          <w:sz w:val="20"/>
        </w:rPr>
        <w:t>operate independently of</w:t>
      </w:r>
      <w:r w:rsidR="00664BCA">
        <w:rPr>
          <w:sz w:val="20"/>
        </w:rPr>
        <w:t>,</w:t>
      </w:r>
      <w:r>
        <w:rPr>
          <w:sz w:val="20"/>
        </w:rPr>
        <w:t xml:space="preserve"> the</w:t>
      </w:r>
      <w:r w:rsidR="00DB5ED3">
        <w:rPr>
          <w:sz w:val="20"/>
        </w:rPr>
        <w:t xml:space="preserve"> executive</w:t>
      </w:r>
      <w:r>
        <w:rPr>
          <w:sz w:val="20"/>
        </w:rPr>
        <w:t>. Likewise, the parliamentary administration should be able</w:t>
      </w:r>
      <w:r w:rsidR="00381EC5">
        <w:rPr>
          <w:sz w:val="20"/>
        </w:rPr>
        <w:t xml:space="preserve"> to </w:t>
      </w:r>
      <w:r>
        <w:rPr>
          <w:sz w:val="20"/>
        </w:rPr>
        <w:t xml:space="preserve">recruit and manage its staff, </w:t>
      </w:r>
      <w:r w:rsidR="00381EC5">
        <w:rPr>
          <w:sz w:val="20"/>
        </w:rPr>
        <w:t xml:space="preserve">and organize its day-to-day work, </w:t>
      </w:r>
      <w:r>
        <w:rPr>
          <w:sz w:val="20"/>
        </w:rPr>
        <w:t xml:space="preserve">without </w:t>
      </w:r>
      <w:r w:rsidR="00AA17D5">
        <w:rPr>
          <w:sz w:val="20"/>
        </w:rPr>
        <w:t xml:space="preserve">political </w:t>
      </w:r>
      <w:r w:rsidR="00DB5ED3">
        <w:rPr>
          <w:sz w:val="20"/>
        </w:rPr>
        <w:t>influence</w:t>
      </w:r>
      <w:r w:rsidR="00AA17D5">
        <w:rPr>
          <w:sz w:val="20"/>
        </w:rPr>
        <w:t>.</w:t>
      </w:r>
    </w:p>
    <w:p w14:paraId="65D7A9B4" w14:textId="77777777" w:rsidR="00DB5ED3" w:rsidRDefault="00DB5ED3" w:rsidP="00DB5ED3">
      <w:pPr>
        <w:spacing w:line="240" w:lineRule="auto"/>
        <w:rPr>
          <w:sz w:val="20"/>
          <w:szCs w:val="20"/>
        </w:rPr>
      </w:pPr>
    </w:p>
    <w:p w14:paraId="7A4655EA" w14:textId="77777777" w:rsidR="00D635B8" w:rsidRDefault="00161D4F" w:rsidP="00AA17D5">
      <w:pPr>
        <w:spacing w:line="240" w:lineRule="auto"/>
        <w:rPr>
          <w:sz w:val="20"/>
        </w:rPr>
      </w:pPr>
      <w:r>
        <w:rPr>
          <w:sz w:val="20"/>
        </w:rPr>
        <w:t>The</w:t>
      </w:r>
      <w:r w:rsidR="00DB5ED3">
        <w:rPr>
          <w:sz w:val="20"/>
        </w:rPr>
        <w:t xml:space="preserve"> parliamentary administration </w:t>
      </w:r>
      <w:r>
        <w:rPr>
          <w:sz w:val="20"/>
        </w:rPr>
        <w:t xml:space="preserve">should report </w:t>
      </w:r>
      <w:r w:rsidR="00AA17D5">
        <w:rPr>
          <w:sz w:val="20"/>
        </w:rPr>
        <w:t xml:space="preserve">publicly </w:t>
      </w:r>
      <w:r>
        <w:rPr>
          <w:sz w:val="20"/>
        </w:rPr>
        <w:t xml:space="preserve">on </w:t>
      </w:r>
      <w:r w:rsidR="00DB5ED3">
        <w:rPr>
          <w:sz w:val="20"/>
        </w:rPr>
        <w:t>its work</w:t>
      </w:r>
      <w:r w:rsidR="00AA17D5">
        <w:rPr>
          <w:sz w:val="20"/>
        </w:rPr>
        <w:t xml:space="preserve">, </w:t>
      </w:r>
      <w:proofErr w:type="gramStart"/>
      <w:r w:rsidR="00AA17D5">
        <w:rPr>
          <w:sz w:val="20"/>
        </w:rPr>
        <w:t>monitor</w:t>
      </w:r>
      <w:proofErr w:type="gramEnd"/>
      <w:r w:rsidR="00AA17D5">
        <w:rPr>
          <w:sz w:val="20"/>
        </w:rPr>
        <w:t xml:space="preserve"> and evaluate its performance and seek to continually improve its services</w:t>
      </w:r>
      <w:r w:rsidR="00D635B8">
        <w:rPr>
          <w:sz w:val="20"/>
        </w:rPr>
        <w:t>.</w:t>
      </w:r>
    </w:p>
    <w:p w14:paraId="1A650481" w14:textId="77777777" w:rsidR="00D635B8" w:rsidRDefault="00D635B8" w:rsidP="00AA17D5">
      <w:pPr>
        <w:spacing w:line="240" w:lineRule="auto"/>
        <w:rPr>
          <w:sz w:val="20"/>
        </w:rPr>
      </w:pPr>
    </w:p>
    <w:p w14:paraId="0F8442F7" w14:textId="6E462F50" w:rsidR="00DB5ED3" w:rsidRDefault="00D635B8" w:rsidP="00AA17D5">
      <w:pPr>
        <w:spacing w:line="240" w:lineRule="auto"/>
        <w:rPr>
          <w:sz w:val="20"/>
          <w:szCs w:val="20"/>
        </w:rPr>
      </w:pPr>
      <w:r>
        <w:rPr>
          <w:sz w:val="20"/>
        </w:rPr>
        <w:t xml:space="preserve">See also </w:t>
      </w:r>
      <w:r w:rsidRPr="005415DC">
        <w:rPr>
          <w:i/>
          <w:iCs/>
          <w:sz w:val="20"/>
        </w:rPr>
        <w:t>Dimension 1.1.4: Administrative autonomy</w:t>
      </w:r>
      <w:r>
        <w:rPr>
          <w:i/>
          <w:iCs/>
          <w:sz w:val="20"/>
        </w:rPr>
        <w:t xml:space="preserve"> </w:t>
      </w:r>
      <w:r w:rsidRPr="00012F46">
        <w:rPr>
          <w:sz w:val="20"/>
        </w:rPr>
        <w:t>and</w:t>
      </w:r>
      <w:r>
        <w:rPr>
          <w:i/>
          <w:iCs/>
          <w:sz w:val="20"/>
        </w:rPr>
        <w:t xml:space="preserve"> </w:t>
      </w:r>
      <w:r w:rsidR="00AA17D5" w:rsidRPr="005415DC">
        <w:rPr>
          <w:i/>
          <w:iCs/>
          <w:sz w:val="20"/>
        </w:rPr>
        <w:t>Indicator 2.2</w:t>
      </w:r>
      <w:r w:rsidR="00D059E1">
        <w:rPr>
          <w:i/>
          <w:iCs/>
          <w:sz w:val="20"/>
        </w:rPr>
        <w:t>:</w:t>
      </w:r>
      <w:r w:rsidR="00AA17D5" w:rsidRPr="005415DC">
        <w:rPr>
          <w:i/>
          <w:iCs/>
          <w:sz w:val="20"/>
        </w:rPr>
        <w:t xml:space="preserve"> Institutional integrity</w:t>
      </w:r>
      <w:r w:rsidR="00AA17D5">
        <w:rPr>
          <w:sz w:val="20"/>
        </w:rPr>
        <w:t>.</w:t>
      </w:r>
    </w:p>
    <w:p w14:paraId="6009BC38" w14:textId="77777777" w:rsidR="00DB5ED3" w:rsidRPr="009366A6" w:rsidRDefault="00DB5ED3" w:rsidP="00F14D9B">
      <w:pPr>
        <w:pStyle w:val="section-title"/>
      </w:pPr>
      <w:r>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DB5ED3" w:rsidRPr="00DB5ED3" w14:paraId="0C4DA0D5" w14:textId="77777777" w:rsidTr="00DB5ED3">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70869CEA" w14:textId="4B581B1D" w:rsidR="00DB5ED3" w:rsidRDefault="00DB5ED3" w:rsidP="00DB5ED3">
            <w:pPr>
              <w:spacing w:line="240" w:lineRule="auto"/>
              <w:rPr>
                <w:i/>
                <w:sz w:val="20"/>
                <w:szCs w:val="20"/>
              </w:rPr>
            </w:pPr>
            <w:r>
              <w:rPr>
                <w:i/>
                <w:sz w:val="20"/>
              </w:rPr>
              <w:t xml:space="preserve">Based on a global comparative analysis, an aspiring goal for parliaments </w:t>
            </w:r>
            <w:proofErr w:type="gramStart"/>
            <w:r>
              <w:rPr>
                <w:i/>
                <w:sz w:val="20"/>
              </w:rPr>
              <w:t>in the area of</w:t>
            </w:r>
            <w:proofErr w:type="gramEnd"/>
            <w:r>
              <w:rPr>
                <w:i/>
                <w:sz w:val="20"/>
              </w:rPr>
              <w:t xml:space="preserve"> </w:t>
            </w:r>
            <w:r w:rsidR="00AE1956">
              <w:rPr>
                <w:i/>
                <w:sz w:val="20"/>
              </w:rPr>
              <w:t>“</w:t>
            </w:r>
            <w:r>
              <w:rPr>
                <w:i/>
                <w:sz w:val="20"/>
              </w:rPr>
              <w:t>mandates</w:t>
            </w:r>
            <w:r w:rsidR="00C02F8C">
              <w:rPr>
                <w:i/>
                <w:sz w:val="20"/>
              </w:rPr>
              <w:t xml:space="preserve"> </w:t>
            </w:r>
            <w:r>
              <w:rPr>
                <w:i/>
                <w:sz w:val="20"/>
              </w:rPr>
              <w:t xml:space="preserve">of </w:t>
            </w:r>
            <w:r w:rsidR="00AE1956">
              <w:rPr>
                <w:i/>
                <w:sz w:val="20"/>
              </w:rPr>
              <w:t xml:space="preserve">the </w:t>
            </w:r>
            <w:r>
              <w:rPr>
                <w:i/>
                <w:sz w:val="20"/>
              </w:rPr>
              <w:t>parliamentary administration</w:t>
            </w:r>
            <w:r w:rsidR="00AE1956">
              <w:rPr>
                <w:i/>
                <w:sz w:val="20"/>
              </w:rPr>
              <w:t>”</w:t>
            </w:r>
            <w:r>
              <w:rPr>
                <w:i/>
                <w:sz w:val="20"/>
              </w:rPr>
              <w:t xml:space="preserve"> is as follows:</w:t>
            </w:r>
          </w:p>
          <w:p w14:paraId="773E9E69" w14:textId="77777777" w:rsidR="00DB5ED3" w:rsidRPr="00DB5ED3" w:rsidRDefault="00DB5ED3" w:rsidP="00DB5ED3">
            <w:pPr>
              <w:spacing w:line="240" w:lineRule="auto"/>
              <w:rPr>
                <w:i/>
                <w:sz w:val="20"/>
                <w:szCs w:val="20"/>
              </w:rPr>
            </w:pPr>
          </w:p>
          <w:p w14:paraId="38502771" w14:textId="11FDAD09" w:rsidR="00DB5ED3" w:rsidRPr="00DB5ED3" w:rsidRDefault="00DB5ED3" w:rsidP="00DB5ED3">
            <w:pPr>
              <w:spacing w:line="240" w:lineRule="auto"/>
              <w:rPr>
                <w:sz w:val="20"/>
                <w:szCs w:val="20"/>
              </w:rPr>
            </w:pPr>
            <w:r>
              <w:rPr>
                <w:sz w:val="20"/>
              </w:rPr>
              <w:t>The parliamentary administration is established through a clear legal framework, which codifies its mandates, powers</w:t>
            </w:r>
            <w:r w:rsidR="00FB59A3">
              <w:rPr>
                <w:sz w:val="20"/>
              </w:rPr>
              <w:t xml:space="preserve">, </w:t>
            </w:r>
            <w:proofErr w:type="gramStart"/>
            <w:r>
              <w:rPr>
                <w:sz w:val="20"/>
              </w:rPr>
              <w:t>governance</w:t>
            </w:r>
            <w:proofErr w:type="gramEnd"/>
            <w:r>
              <w:rPr>
                <w:sz w:val="20"/>
              </w:rPr>
              <w:t xml:space="preserve"> and </w:t>
            </w:r>
            <w:r w:rsidR="00FB59A3">
              <w:rPr>
                <w:sz w:val="20"/>
              </w:rPr>
              <w:t>responsibilities</w:t>
            </w:r>
            <w:r>
              <w:rPr>
                <w:sz w:val="20"/>
              </w:rPr>
              <w:t>.</w:t>
            </w:r>
          </w:p>
          <w:p w14:paraId="7605F948" w14:textId="13E30C30" w:rsidR="00DB5ED3" w:rsidRPr="00DB5ED3" w:rsidRDefault="00DB5ED3" w:rsidP="00DB5ED3">
            <w:pPr>
              <w:spacing w:before="240" w:line="240" w:lineRule="auto"/>
              <w:rPr>
                <w:sz w:val="20"/>
                <w:szCs w:val="20"/>
              </w:rPr>
            </w:pPr>
            <w:r>
              <w:rPr>
                <w:sz w:val="20"/>
              </w:rPr>
              <w:t xml:space="preserve">The parliamentary administration </w:t>
            </w:r>
            <w:r w:rsidR="00FB59A3">
              <w:rPr>
                <w:sz w:val="20"/>
              </w:rPr>
              <w:t xml:space="preserve">operates independently </w:t>
            </w:r>
            <w:r>
              <w:rPr>
                <w:sz w:val="20"/>
              </w:rPr>
              <w:t xml:space="preserve">of the </w:t>
            </w:r>
            <w:proofErr w:type="gramStart"/>
            <w:r>
              <w:rPr>
                <w:sz w:val="20"/>
              </w:rPr>
              <w:t>executive</w:t>
            </w:r>
            <w:r w:rsidR="00FB59A3">
              <w:rPr>
                <w:sz w:val="20"/>
              </w:rPr>
              <w:t>, and</w:t>
            </w:r>
            <w:proofErr w:type="gramEnd"/>
            <w:r w:rsidR="00FB59A3">
              <w:rPr>
                <w:sz w:val="20"/>
              </w:rPr>
              <w:t xml:space="preserve"> is able to</w:t>
            </w:r>
            <w:r w:rsidR="00381EC5">
              <w:rPr>
                <w:sz w:val="20"/>
              </w:rPr>
              <w:t xml:space="preserve"> </w:t>
            </w:r>
            <w:r w:rsidR="00FB59A3">
              <w:rPr>
                <w:sz w:val="20"/>
              </w:rPr>
              <w:t xml:space="preserve">organize its </w:t>
            </w:r>
            <w:r w:rsidR="00D22D5C">
              <w:rPr>
                <w:sz w:val="20"/>
              </w:rPr>
              <w:t xml:space="preserve">day-to-day </w:t>
            </w:r>
            <w:r w:rsidR="00FB59A3">
              <w:rPr>
                <w:sz w:val="20"/>
              </w:rPr>
              <w:t xml:space="preserve">work without </w:t>
            </w:r>
            <w:r w:rsidR="00AA17D5">
              <w:rPr>
                <w:sz w:val="20"/>
              </w:rPr>
              <w:t xml:space="preserve">political </w:t>
            </w:r>
            <w:r w:rsidR="00FB59A3">
              <w:rPr>
                <w:sz w:val="20"/>
              </w:rPr>
              <w:t>influence</w:t>
            </w:r>
            <w:r>
              <w:rPr>
                <w:sz w:val="20"/>
              </w:rPr>
              <w:t xml:space="preserve">. </w:t>
            </w:r>
          </w:p>
          <w:p w14:paraId="61EB4CF2" w14:textId="56043A5D" w:rsidR="00AF739E" w:rsidRDefault="008D4ADF" w:rsidP="00DB5ED3">
            <w:pPr>
              <w:spacing w:before="240" w:line="240" w:lineRule="auto"/>
              <w:rPr>
                <w:sz w:val="20"/>
              </w:rPr>
            </w:pPr>
            <w:r>
              <w:rPr>
                <w:sz w:val="20"/>
              </w:rPr>
              <w:t>The parliamentary administration supports</w:t>
            </w:r>
            <w:r w:rsidR="00DB5ED3">
              <w:rPr>
                <w:sz w:val="20"/>
              </w:rPr>
              <w:t xml:space="preserve"> the organizational, </w:t>
            </w:r>
            <w:proofErr w:type="gramStart"/>
            <w:r w:rsidR="00DB5ED3">
              <w:rPr>
                <w:sz w:val="20"/>
              </w:rPr>
              <w:t>administrative</w:t>
            </w:r>
            <w:proofErr w:type="gramEnd"/>
            <w:r w:rsidR="00DB5ED3">
              <w:rPr>
                <w:sz w:val="20"/>
              </w:rPr>
              <w:t xml:space="preserve"> and technical functions of parliament. </w:t>
            </w:r>
            <w:r w:rsidR="00C763BC">
              <w:rPr>
                <w:sz w:val="20"/>
              </w:rPr>
              <w:t>Its mandated duties include</w:t>
            </w:r>
            <w:r w:rsidR="003E3296">
              <w:rPr>
                <w:sz w:val="20"/>
              </w:rPr>
              <w:t>:</w:t>
            </w:r>
          </w:p>
          <w:p w14:paraId="35C93529" w14:textId="5D82C7A8" w:rsidR="00AF739E" w:rsidRPr="005415DC" w:rsidRDefault="00C763BC" w:rsidP="005415DC">
            <w:pPr>
              <w:pStyle w:val="ListParagraph"/>
              <w:numPr>
                <w:ilvl w:val="0"/>
                <w:numId w:val="22"/>
              </w:numPr>
              <w:spacing w:before="240" w:line="240" w:lineRule="auto"/>
              <w:rPr>
                <w:sz w:val="20"/>
              </w:rPr>
            </w:pPr>
            <w:r w:rsidRPr="005415DC">
              <w:rPr>
                <w:sz w:val="20"/>
              </w:rPr>
              <w:t>facilitating the efficient and effective functioning of parliament</w:t>
            </w:r>
          </w:p>
          <w:p w14:paraId="7EB32AC8" w14:textId="7D325577" w:rsidR="00AF739E" w:rsidRPr="005415DC" w:rsidRDefault="00C763BC" w:rsidP="005415DC">
            <w:pPr>
              <w:pStyle w:val="ListParagraph"/>
              <w:numPr>
                <w:ilvl w:val="0"/>
                <w:numId w:val="22"/>
              </w:numPr>
              <w:spacing w:before="240" w:line="240" w:lineRule="auto"/>
              <w:rPr>
                <w:sz w:val="20"/>
              </w:rPr>
            </w:pPr>
            <w:r w:rsidRPr="005415DC">
              <w:rPr>
                <w:sz w:val="20"/>
              </w:rPr>
              <w:t xml:space="preserve">providing impartial professional support, research, </w:t>
            </w:r>
            <w:proofErr w:type="gramStart"/>
            <w:r w:rsidRPr="005415DC">
              <w:rPr>
                <w:sz w:val="20"/>
              </w:rPr>
              <w:t>library</w:t>
            </w:r>
            <w:proofErr w:type="gramEnd"/>
            <w:r w:rsidRPr="005415DC">
              <w:rPr>
                <w:sz w:val="20"/>
              </w:rPr>
              <w:t xml:space="preserve"> and information services</w:t>
            </w:r>
          </w:p>
          <w:p w14:paraId="250FABF7" w14:textId="0F05A37B" w:rsidR="00AF739E" w:rsidRPr="005415DC" w:rsidRDefault="00C763BC" w:rsidP="005415DC">
            <w:pPr>
              <w:pStyle w:val="ListParagraph"/>
              <w:numPr>
                <w:ilvl w:val="0"/>
                <w:numId w:val="22"/>
              </w:numPr>
              <w:spacing w:before="240" w:line="240" w:lineRule="auto"/>
              <w:rPr>
                <w:sz w:val="20"/>
              </w:rPr>
            </w:pPr>
            <w:r w:rsidRPr="005415DC">
              <w:rPr>
                <w:sz w:val="20"/>
              </w:rPr>
              <w:t>giving neutral advice</w:t>
            </w:r>
          </w:p>
          <w:p w14:paraId="38ECB353" w14:textId="665D52DD" w:rsidR="00AF739E" w:rsidRPr="005415DC" w:rsidRDefault="00C763BC" w:rsidP="005415DC">
            <w:pPr>
              <w:pStyle w:val="ListParagraph"/>
              <w:numPr>
                <w:ilvl w:val="0"/>
                <w:numId w:val="22"/>
              </w:numPr>
              <w:spacing w:before="240" w:line="240" w:lineRule="auto"/>
              <w:rPr>
                <w:sz w:val="20"/>
              </w:rPr>
            </w:pPr>
            <w:r w:rsidRPr="005415DC">
              <w:rPr>
                <w:sz w:val="20"/>
              </w:rPr>
              <w:t>developing rules for the staff of the parliamentary administration</w:t>
            </w:r>
          </w:p>
          <w:p w14:paraId="0E045843" w14:textId="2540D66F" w:rsidR="00AF739E" w:rsidRPr="005415DC" w:rsidRDefault="00C763BC" w:rsidP="005415DC">
            <w:pPr>
              <w:pStyle w:val="ListParagraph"/>
              <w:numPr>
                <w:ilvl w:val="0"/>
                <w:numId w:val="22"/>
              </w:numPr>
              <w:spacing w:before="240" w:line="240" w:lineRule="auto"/>
              <w:rPr>
                <w:sz w:val="20"/>
              </w:rPr>
            </w:pPr>
            <w:r w:rsidRPr="005415DC">
              <w:rPr>
                <w:sz w:val="20"/>
              </w:rPr>
              <w:t>managing personnel and technical matters</w:t>
            </w:r>
          </w:p>
          <w:p w14:paraId="1E1DE631" w14:textId="2A0668A6" w:rsidR="00C763BC" w:rsidRPr="005415DC" w:rsidRDefault="00C763BC" w:rsidP="005415DC">
            <w:pPr>
              <w:pStyle w:val="ListParagraph"/>
              <w:numPr>
                <w:ilvl w:val="0"/>
                <w:numId w:val="22"/>
              </w:numPr>
              <w:spacing w:before="240" w:line="240" w:lineRule="auto"/>
              <w:rPr>
                <w:sz w:val="20"/>
              </w:rPr>
            </w:pPr>
            <w:r w:rsidRPr="005415DC">
              <w:rPr>
                <w:sz w:val="20"/>
              </w:rPr>
              <w:t>providing and maintaining parliamentary facilities.</w:t>
            </w:r>
          </w:p>
          <w:p w14:paraId="5E393A30" w14:textId="2642ED2D" w:rsidR="00DB5ED3" w:rsidRPr="00DB5ED3" w:rsidRDefault="00C763BC" w:rsidP="00DB5ED3">
            <w:pPr>
              <w:spacing w:before="240" w:line="240" w:lineRule="auto"/>
              <w:rPr>
                <w:sz w:val="20"/>
                <w:szCs w:val="20"/>
              </w:rPr>
            </w:pPr>
            <w:r>
              <w:rPr>
                <w:sz w:val="20"/>
              </w:rPr>
              <w:t xml:space="preserve">The parliamentary administration </w:t>
            </w:r>
            <w:r w:rsidR="00DB5ED3">
              <w:rPr>
                <w:sz w:val="20"/>
              </w:rPr>
              <w:t xml:space="preserve">ensures the continuity of parliament and underpins its institutional memory, regardless of electoral cycles. </w:t>
            </w:r>
          </w:p>
          <w:p w14:paraId="547A272B" w14:textId="77777777" w:rsidR="00DB5ED3" w:rsidRPr="00DB5ED3" w:rsidRDefault="00DB5ED3" w:rsidP="00DB5ED3">
            <w:pPr>
              <w:spacing w:line="240" w:lineRule="auto"/>
              <w:rPr>
                <w:sz w:val="20"/>
                <w:szCs w:val="20"/>
              </w:rPr>
            </w:pPr>
          </w:p>
          <w:p w14:paraId="6D3D6D64" w14:textId="1EE00047" w:rsidR="00DB5ED3" w:rsidRDefault="00DB5ED3" w:rsidP="00DB5ED3">
            <w:pPr>
              <w:spacing w:line="240" w:lineRule="auto"/>
              <w:rPr>
                <w:sz w:val="20"/>
                <w:szCs w:val="20"/>
              </w:rPr>
            </w:pPr>
            <w:r>
              <w:rPr>
                <w:sz w:val="20"/>
              </w:rPr>
              <w:t xml:space="preserve">The parliamentary administration constantly and proactively seeks to improve its </w:t>
            </w:r>
            <w:r w:rsidR="00E31CE4">
              <w:rPr>
                <w:sz w:val="20"/>
              </w:rPr>
              <w:t xml:space="preserve">support and </w:t>
            </w:r>
            <w:r>
              <w:rPr>
                <w:sz w:val="20"/>
              </w:rPr>
              <w:t xml:space="preserve">services and regularly reports </w:t>
            </w:r>
            <w:r w:rsidR="005B145E">
              <w:rPr>
                <w:sz w:val="20"/>
              </w:rPr>
              <w:t xml:space="preserve">publicly </w:t>
            </w:r>
            <w:r w:rsidR="008A1464">
              <w:rPr>
                <w:sz w:val="20"/>
              </w:rPr>
              <w:t xml:space="preserve">on </w:t>
            </w:r>
            <w:r>
              <w:rPr>
                <w:sz w:val="20"/>
              </w:rPr>
              <w:t>its work and performance.</w:t>
            </w:r>
          </w:p>
          <w:p w14:paraId="689A8E2F" w14:textId="77777777" w:rsidR="00DB5ED3" w:rsidRPr="00DB5ED3" w:rsidRDefault="00DB5ED3" w:rsidP="00DB5ED3">
            <w:pPr>
              <w:spacing w:line="240" w:lineRule="auto"/>
            </w:pPr>
          </w:p>
        </w:tc>
      </w:tr>
    </w:tbl>
    <w:p w14:paraId="191FB33E" w14:textId="77777777" w:rsidR="00DB5ED3" w:rsidRPr="00DB5ED3" w:rsidRDefault="00DB5ED3" w:rsidP="00F14D9B">
      <w:pPr>
        <w:pStyle w:val="section-title"/>
      </w:pPr>
      <w:r>
        <w:t>Assessment</w:t>
      </w:r>
    </w:p>
    <w:p w14:paraId="702C1D46" w14:textId="0C1F3D73" w:rsidR="00DB5ED3" w:rsidRDefault="00DB5ED3" w:rsidP="00DB5ED3">
      <w:pPr>
        <w:spacing w:line="240" w:lineRule="auto"/>
        <w:rPr>
          <w:sz w:val="20"/>
          <w:szCs w:val="20"/>
        </w:rPr>
      </w:pPr>
      <w:r>
        <w:rPr>
          <w:color w:val="000000"/>
          <w:sz w:val="20"/>
        </w:rPr>
        <w:t xml:space="preserve">This dimension is assessed against several criteria, each of which should be evaluated separately. For each criterion, select one of the six descriptive grades (Non-existent, </w:t>
      </w:r>
      <w:r w:rsidR="00634061">
        <w:rPr>
          <w:sz w:val="20"/>
        </w:rPr>
        <w:t>Rudimentary</w:t>
      </w:r>
      <w:r>
        <w:rPr>
          <w:color w:val="000000"/>
          <w:sz w:val="20"/>
        </w:rPr>
        <w:t xml:space="preserve">, Basic, Good, </w:t>
      </w:r>
      <w:proofErr w:type="gramStart"/>
      <w:r>
        <w:rPr>
          <w:color w:val="000000"/>
          <w:sz w:val="20"/>
        </w:rPr>
        <w:t>Very</w:t>
      </w:r>
      <w:proofErr w:type="gramEnd"/>
      <w:r>
        <w:rPr>
          <w:color w:val="000000"/>
          <w:sz w:val="20"/>
        </w:rPr>
        <w:t xml:space="preserve"> good and Excellent) that corresponds best to your parliament, and provide details of the evidence on which the assessment is based.</w:t>
      </w:r>
      <w:r>
        <w:rPr>
          <w:sz w:val="20"/>
        </w:rPr>
        <w:t xml:space="preserve"> </w:t>
      </w:r>
    </w:p>
    <w:p w14:paraId="676BF8C5" w14:textId="77777777" w:rsidR="00DB5ED3" w:rsidRDefault="00DB5ED3" w:rsidP="00DB5ED3">
      <w:pPr>
        <w:spacing w:line="240" w:lineRule="auto"/>
        <w:rPr>
          <w:sz w:val="20"/>
          <w:szCs w:val="20"/>
        </w:rPr>
      </w:pPr>
    </w:p>
    <w:p w14:paraId="34337E99" w14:textId="755059DC" w:rsidR="00DB5ED3" w:rsidRDefault="00DB5ED3" w:rsidP="00DB5ED3">
      <w:pPr>
        <w:spacing w:line="240" w:lineRule="auto"/>
        <w:rPr>
          <w:sz w:val="20"/>
        </w:rPr>
      </w:pPr>
      <w:r>
        <w:rPr>
          <w:sz w:val="20"/>
        </w:rPr>
        <w:t>The evidence for assessment of this dimension could include the following:</w:t>
      </w:r>
    </w:p>
    <w:p w14:paraId="6E03E6BC" w14:textId="77777777" w:rsidR="008C0E71" w:rsidRDefault="008C0E71" w:rsidP="00DB5ED3">
      <w:pPr>
        <w:spacing w:line="240" w:lineRule="auto"/>
        <w:rPr>
          <w:sz w:val="20"/>
          <w:szCs w:val="20"/>
        </w:rPr>
      </w:pPr>
    </w:p>
    <w:p w14:paraId="368C960A" w14:textId="672C4B04" w:rsidR="00DB5ED3" w:rsidRDefault="00331873" w:rsidP="005F24B5">
      <w:pPr>
        <w:numPr>
          <w:ilvl w:val="0"/>
          <w:numId w:val="3"/>
        </w:numPr>
        <w:spacing w:line="240" w:lineRule="auto"/>
        <w:rPr>
          <w:sz w:val="20"/>
          <w:szCs w:val="20"/>
        </w:rPr>
      </w:pPr>
      <w:r>
        <w:rPr>
          <w:sz w:val="20"/>
        </w:rPr>
        <w:t>Provisions of the legal framework</w:t>
      </w:r>
      <w:r w:rsidR="00DB5ED3">
        <w:rPr>
          <w:sz w:val="20"/>
        </w:rPr>
        <w:t xml:space="preserve">, </w:t>
      </w:r>
      <w:r>
        <w:rPr>
          <w:sz w:val="20"/>
        </w:rPr>
        <w:t xml:space="preserve">parliament’s </w:t>
      </w:r>
      <w:r w:rsidR="00DB5ED3">
        <w:rPr>
          <w:sz w:val="20"/>
        </w:rPr>
        <w:t xml:space="preserve">rules of procedure </w:t>
      </w:r>
      <w:r>
        <w:rPr>
          <w:sz w:val="20"/>
        </w:rPr>
        <w:t>and/</w:t>
      </w:r>
      <w:r w:rsidR="00DB5ED3">
        <w:rPr>
          <w:sz w:val="20"/>
        </w:rPr>
        <w:t>or other legal documents establish</w:t>
      </w:r>
      <w:r>
        <w:rPr>
          <w:sz w:val="20"/>
        </w:rPr>
        <w:t>ing an</w:t>
      </w:r>
      <w:r w:rsidR="00DB5ED3">
        <w:rPr>
          <w:sz w:val="20"/>
        </w:rPr>
        <w:t xml:space="preserve"> </w:t>
      </w:r>
      <w:r>
        <w:rPr>
          <w:sz w:val="20"/>
        </w:rPr>
        <w:t>i</w:t>
      </w:r>
      <w:r w:rsidR="00DB5ED3">
        <w:rPr>
          <w:sz w:val="20"/>
        </w:rPr>
        <w:t xml:space="preserve">ndependent parliamentary </w:t>
      </w:r>
      <w:r>
        <w:rPr>
          <w:sz w:val="20"/>
        </w:rPr>
        <w:t xml:space="preserve">administration </w:t>
      </w:r>
      <w:r w:rsidR="00DB5ED3">
        <w:rPr>
          <w:sz w:val="20"/>
        </w:rPr>
        <w:t>and codif</w:t>
      </w:r>
      <w:r>
        <w:rPr>
          <w:sz w:val="20"/>
        </w:rPr>
        <w:t>ying</w:t>
      </w:r>
      <w:r w:rsidR="00DB5ED3">
        <w:rPr>
          <w:sz w:val="20"/>
        </w:rPr>
        <w:t xml:space="preserve"> its mandates</w:t>
      </w:r>
      <w:r>
        <w:rPr>
          <w:sz w:val="20"/>
        </w:rPr>
        <w:t xml:space="preserve">, </w:t>
      </w:r>
      <w:r w:rsidR="00DB5ED3">
        <w:rPr>
          <w:sz w:val="20"/>
        </w:rPr>
        <w:t>powers</w:t>
      </w:r>
      <w:r>
        <w:rPr>
          <w:sz w:val="20"/>
        </w:rPr>
        <w:t>,</w:t>
      </w:r>
      <w:r w:rsidRPr="00331873">
        <w:rPr>
          <w:sz w:val="20"/>
        </w:rPr>
        <w:t xml:space="preserve"> </w:t>
      </w:r>
      <w:proofErr w:type="gramStart"/>
      <w:r>
        <w:rPr>
          <w:sz w:val="20"/>
        </w:rPr>
        <w:t>governance</w:t>
      </w:r>
      <w:proofErr w:type="gramEnd"/>
      <w:r>
        <w:rPr>
          <w:sz w:val="20"/>
        </w:rPr>
        <w:t xml:space="preserve"> and responsibilities</w:t>
      </w:r>
      <w:r w:rsidR="00DB5ED3">
        <w:rPr>
          <w:sz w:val="20"/>
        </w:rPr>
        <w:t xml:space="preserve"> </w:t>
      </w:r>
    </w:p>
    <w:p w14:paraId="4A64CB09" w14:textId="6959307A" w:rsidR="00DB5ED3" w:rsidRDefault="004B5781" w:rsidP="005F24B5">
      <w:pPr>
        <w:numPr>
          <w:ilvl w:val="0"/>
          <w:numId w:val="3"/>
        </w:numPr>
        <w:spacing w:line="240" w:lineRule="auto"/>
        <w:rPr>
          <w:sz w:val="20"/>
          <w:szCs w:val="20"/>
        </w:rPr>
      </w:pPr>
      <w:r>
        <w:rPr>
          <w:sz w:val="20"/>
        </w:rPr>
        <w:t>Evidence of an e</w:t>
      </w:r>
      <w:r w:rsidR="00DB5ED3">
        <w:rPr>
          <w:sz w:val="20"/>
        </w:rPr>
        <w:t xml:space="preserve">stablished body </w:t>
      </w:r>
      <w:r>
        <w:rPr>
          <w:sz w:val="20"/>
        </w:rPr>
        <w:t xml:space="preserve">mandated </w:t>
      </w:r>
      <w:r w:rsidR="00DB5ED3">
        <w:rPr>
          <w:sz w:val="20"/>
        </w:rPr>
        <w:t>to approve and oversee the work of the parliamentary administration</w:t>
      </w:r>
      <w:r>
        <w:rPr>
          <w:sz w:val="20"/>
        </w:rPr>
        <w:t xml:space="preserve">, </w:t>
      </w:r>
      <w:r w:rsidR="00E47A87">
        <w:rPr>
          <w:sz w:val="20"/>
        </w:rPr>
        <w:t>and</w:t>
      </w:r>
      <w:r>
        <w:rPr>
          <w:sz w:val="20"/>
        </w:rPr>
        <w:t xml:space="preserve"> </w:t>
      </w:r>
      <w:r w:rsidR="00E47A87">
        <w:rPr>
          <w:sz w:val="20"/>
        </w:rPr>
        <w:t xml:space="preserve">details of </w:t>
      </w:r>
      <w:r>
        <w:rPr>
          <w:sz w:val="20"/>
        </w:rPr>
        <w:t xml:space="preserve">the members of such a </w:t>
      </w:r>
      <w:proofErr w:type="gramStart"/>
      <w:r>
        <w:rPr>
          <w:sz w:val="20"/>
        </w:rPr>
        <w:t>body</w:t>
      </w:r>
      <w:proofErr w:type="gramEnd"/>
    </w:p>
    <w:p w14:paraId="17CDE41A" w14:textId="01AA17DC" w:rsidR="00DB5ED3" w:rsidRDefault="00DB5ED3" w:rsidP="005F24B5">
      <w:pPr>
        <w:numPr>
          <w:ilvl w:val="0"/>
          <w:numId w:val="3"/>
        </w:numPr>
        <w:spacing w:line="240" w:lineRule="auto"/>
        <w:rPr>
          <w:sz w:val="20"/>
          <w:szCs w:val="20"/>
        </w:rPr>
      </w:pPr>
      <w:r>
        <w:rPr>
          <w:sz w:val="20"/>
        </w:rPr>
        <w:t xml:space="preserve">Reports on </w:t>
      </w:r>
      <w:r w:rsidR="008B1D31">
        <w:rPr>
          <w:sz w:val="20"/>
        </w:rPr>
        <w:t xml:space="preserve">the </w:t>
      </w:r>
      <w:r>
        <w:rPr>
          <w:sz w:val="20"/>
        </w:rPr>
        <w:t xml:space="preserve">work and performance of </w:t>
      </w:r>
      <w:r w:rsidR="008B1D31">
        <w:rPr>
          <w:sz w:val="20"/>
        </w:rPr>
        <w:t xml:space="preserve">the </w:t>
      </w:r>
      <w:r>
        <w:rPr>
          <w:sz w:val="20"/>
        </w:rPr>
        <w:t>parliamentary administration</w:t>
      </w:r>
    </w:p>
    <w:p w14:paraId="5BD74F92" w14:textId="77777777" w:rsidR="008B1D31" w:rsidRDefault="008B1D31" w:rsidP="00DB5ED3">
      <w:pPr>
        <w:spacing w:line="240" w:lineRule="auto"/>
        <w:rPr>
          <w:sz w:val="20"/>
        </w:rPr>
      </w:pPr>
    </w:p>
    <w:p w14:paraId="50B46607" w14:textId="79D2BC47" w:rsidR="00DB5ED3" w:rsidRDefault="00DB5ED3" w:rsidP="00DB5ED3">
      <w:pPr>
        <w:spacing w:line="240" w:lineRule="auto"/>
        <w:rPr>
          <w:b/>
          <w:sz w:val="20"/>
          <w:szCs w:val="20"/>
        </w:rPr>
      </w:pPr>
      <w:r>
        <w:rPr>
          <w:sz w:val="20"/>
        </w:rPr>
        <w:t>Where relevant, provide additional comments or examples that support the assessment.</w:t>
      </w:r>
    </w:p>
    <w:p w14:paraId="33BAF74E" w14:textId="77777777" w:rsidR="00DB5ED3" w:rsidRDefault="00DB5ED3" w:rsidP="00DB5ED3">
      <w:pPr>
        <w:spacing w:line="240" w:lineRule="auto"/>
        <w:rPr>
          <w:b/>
          <w:sz w:val="20"/>
          <w:szCs w:val="20"/>
        </w:rPr>
      </w:pPr>
      <w:bookmarkStart w:id="2" w:name="_heading=h.h0pvc66zgnmh"/>
      <w:bookmarkEnd w:id="2"/>
    </w:p>
    <w:p w14:paraId="26AE403B" w14:textId="77777777" w:rsidR="00DB5ED3" w:rsidRDefault="00DB5ED3" w:rsidP="001F67DE">
      <w:pPr>
        <w:pStyle w:val="Heading4"/>
        <w:rPr>
          <w:szCs w:val="20"/>
        </w:rPr>
      </w:pPr>
      <w:bookmarkStart w:id="3" w:name="_heading=h.21ncjl5j5f49"/>
      <w:bookmarkEnd w:id="3"/>
      <w:r>
        <w:t>Assessment criterion 1: Legal framework</w:t>
      </w:r>
    </w:p>
    <w:p w14:paraId="6D26C96B" w14:textId="50FA0BBE" w:rsidR="00DB5ED3" w:rsidRDefault="00282235" w:rsidP="005415DC">
      <w:pPr>
        <w:spacing w:line="240" w:lineRule="auto"/>
        <w:rPr>
          <w:sz w:val="20"/>
          <w:szCs w:val="20"/>
        </w:rPr>
      </w:pPr>
      <w:r>
        <w:rPr>
          <w:sz w:val="20"/>
        </w:rPr>
        <w:t xml:space="preserve">The parliamentary administration is established through a clear legal framework, which codifies its mandates, powers, </w:t>
      </w:r>
      <w:proofErr w:type="gramStart"/>
      <w:r>
        <w:rPr>
          <w:sz w:val="20"/>
        </w:rPr>
        <w:t>governance</w:t>
      </w:r>
      <w:proofErr w:type="gramEnd"/>
      <w:r>
        <w:rPr>
          <w:sz w:val="20"/>
        </w:rPr>
        <w:t xml:space="preserve"> and responsibilities</w:t>
      </w:r>
      <w:r w:rsidR="00DB5ED3">
        <w:rPr>
          <w:sz w:val="20"/>
        </w:rPr>
        <w:t>.</w:t>
      </w:r>
      <w:r>
        <w:rPr>
          <w:sz w:val="20"/>
        </w:rPr>
        <w:t xml:space="preserve"> </w:t>
      </w:r>
    </w:p>
    <w:p w14:paraId="040A101A" w14:textId="77777777" w:rsidR="00DB5ED3" w:rsidRDefault="00DB5ED3" w:rsidP="00DB5ED3">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DB5ED3" w14:paraId="2A1F242E" w14:textId="77777777" w:rsidTr="00DB5ED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1185D3C" w14:textId="77777777" w:rsidR="00DB5ED3" w:rsidRDefault="00DB5ED3" w:rsidP="00DB5ED3">
            <w:pPr>
              <w:spacing w:line="240" w:lineRule="auto"/>
              <w:jc w:val="center"/>
              <w:rPr>
                <w:sz w:val="20"/>
                <w:szCs w:val="20"/>
              </w:rPr>
            </w:pPr>
            <w:r>
              <w:rPr>
                <w:sz w:val="20"/>
              </w:rPr>
              <w:t>Non-existent</w:t>
            </w:r>
          </w:p>
          <w:sdt>
            <w:sdtPr>
              <w:rPr>
                <w:rFonts w:eastAsia="Arimo"/>
                <w:sz w:val="20"/>
                <w:szCs w:val="20"/>
              </w:rPr>
              <w:id w:val="-518314876"/>
              <w14:checkbox>
                <w14:checked w14:val="0"/>
                <w14:checkedState w14:val="2612" w14:font="MS Gothic"/>
                <w14:uncheckedState w14:val="2610" w14:font="MS Gothic"/>
              </w14:checkbox>
            </w:sdtPr>
            <w:sdtEndPr/>
            <w:sdtContent>
              <w:p w14:paraId="6EBD8B94" w14:textId="77777777" w:rsidR="00DB5ED3" w:rsidRDefault="00DB5ED3" w:rsidP="00DB5ED3">
                <w:pPr>
                  <w:spacing w:line="240" w:lineRule="auto"/>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8A0A339" w14:textId="77777777" w:rsidR="00DB5ED3" w:rsidRDefault="00DB5ED3" w:rsidP="00DB5ED3">
            <w:pPr>
              <w:spacing w:line="240" w:lineRule="auto"/>
              <w:jc w:val="center"/>
              <w:rPr>
                <w:sz w:val="20"/>
                <w:szCs w:val="20"/>
              </w:rPr>
            </w:pPr>
            <w:r>
              <w:rPr>
                <w:sz w:val="20"/>
              </w:rPr>
              <w:t xml:space="preserve">Rudimentary </w:t>
            </w:r>
          </w:p>
          <w:sdt>
            <w:sdtPr>
              <w:rPr>
                <w:rFonts w:eastAsia="Arimo"/>
                <w:sz w:val="20"/>
                <w:szCs w:val="20"/>
              </w:rPr>
              <w:id w:val="1688170754"/>
              <w14:checkbox>
                <w14:checked w14:val="0"/>
                <w14:checkedState w14:val="2612" w14:font="MS Gothic"/>
                <w14:uncheckedState w14:val="2610" w14:font="MS Gothic"/>
              </w14:checkbox>
            </w:sdtPr>
            <w:sdtEndPr/>
            <w:sdtContent>
              <w:p w14:paraId="45A2C8A7" w14:textId="77777777" w:rsidR="00DB5ED3" w:rsidRDefault="00DB5ED3" w:rsidP="00DB5ED3">
                <w:pPr>
                  <w:spacing w:line="240" w:lineRule="auto"/>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0F88DC1" w14:textId="77777777" w:rsidR="00DB5ED3" w:rsidRDefault="00DB5ED3" w:rsidP="00DB5ED3">
            <w:pPr>
              <w:spacing w:line="240" w:lineRule="auto"/>
              <w:jc w:val="center"/>
              <w:rPr>
                <w:sz w:val="20"/>
                <w:szCs w:val="20"/>
              </w:rPr>
            </w:pPr>
            <w:r>
              <w:rPr>
                <w:sz w:val="20"/>
              </w:rPr>
              <w:t>Basic</w:t>
            </w:r>
          </w:p>
          <w:sdt>
            <w:sdtPr>
              <w:rPr>
                <w:rFonts w:eastAsia="Arimo"/>
                <w:sz w:val="20"/>
                <w:szCs w:val="20"/>
              </w:rPr>
              <w:id w:val="-200859757"/>
              <w14:checkbox>
                <w14:checked w14:val="0"/>
                <w14:checkedState w14:val="2612" w14:font="MS Gothic"/>
                <w14:uncheckedState w14:val="2610" w14:font="MS Gothic"/>
              </w14:checkbox>
            </w:sdtPr>
            <w:sdtEndPr/>
            <w:sdtContent>
              <w:p w14:paraId="2A62EBD9" w14:textId="77777777" w:rsidR="00DB5ED3" w:rsidRDefault="00DB5ED3" w:rsidP="00DB5ED3">
                <w:pPr>
                  <w:spacing w:line="240" w:lineRule="auto"/>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FFEA94B" w14:textId="77777777" w:rsidR="00DB5ED3" w:rsidRDefault="00DB5ED3" w:rsidP="00DB5ED3">
            <w:pPr>
              <w:spacing w:line="240" w:lineRule="auto"/>
              <w:jc w:val="center"/>
              <w:rPr>
                <w:sz w:val="20"/>
                <w:szCs w:val="20"/>
              </w:rPr>
            </w:pPr>
            <w:r>
              <w:rPr>
                <w:sz w:val="20"/>
              </w:rPr>
              <w:t>Good</w:t>
            </w:r>
          </w:p>
          <w:sdt>
            <w:sdtPr>
              <w:rPr>
                <w:rFonts w:eastAsia="Arimo"/>
                <w:sz w:val="20"/>
                <w:szCs w:val="20"/>
              </w:rPr>
              <w:id w:val="1549180275"/>
              <w14:checkbox>
                <w14:checked w14:val="0"/>
                <w14:checkedState w14:val="2612" w14:font="MS Gothic"/>
                <w14:uncheckedState w14:val="2610" w14:font="MS Gothic"/>
              </w14:checkbox>
            </w:sdtPr>
            <w:sdtEndPr/>
            <w:sdtContent>
              <w:p w14:paraId="57B16455" w14:textId="77777777" w:rsidR="00DB5ED3" w:rsidRDefault="00DB5ED3" w:rsidP="00DB5ED3">
                <w:pPr>
                  <w:spacing w:line="240" w:lineRule="auto"/>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B62F2A9" w14:textId="77777777" w:rsidR="00DB5ED3" w:rsidRDefault="00DB5ED3" w:rsidP="00DB5ED3">
            <w:pPr>
              <w:spacing w:line="240" w:lineRule="auto"/>
              <w:jc w:val="center"/>
              <w:rPr>
                <w:sz w:val="20"/>
                <w:szCs w:val="20"/>
              </w:rPr>
            </w:pPr>
            <w:r>
              <w:rPr>
                <w:sz w:val="20"/>
              </w:rPr>
              <w:t>Very good</w:t>
            </w:r>
          </w:p>
          <w:sdt>
            <w:sdtPr>
              <w:rPr>
                <w:rFonts w:eastAsia="Arimo"/>
                <w:sz w:val="20"/>
                <w:szCs w:val="20"/>
              </w:rPr>
              <w:id w:val="-1325666986"/>
              <w14:checkbox>
                <w14:checked w14:val="0"/>
                <w14:checkedState w14:val="2612" w14:font="MS Gothic"/>
                <w14:uncheckedState w14:val="2610" w14:font="MS Gothic"/>
              </w14:checkbox>
            </w:sdtPr>
            <w:sdtEndPr/>
            <w:sdtContent>
              <w:p w14:paraId="2E0418CF" w14:textId="77777777" w:rsidR="00DB5ED3" w:rsidRDefault="00DB5ED3" w:rsidP="00DB5ED3">
                <w:pPr>
                  <w:spacing w:line="240" w:lineRule="auto"/>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E3887C0" w14:textId="77777777" w:rsidR="00DB5ED3" w:rsidRDefault="00DB5ED3" w:rsidP="00DB5ED3">
            <w:pPr>
              <w:spacing w:line="240" w:lineRule="auto"/>
              <w:jc w:val="center"/>
              <w:rPr>
                <w:sz w:val="20"/>
                <w:szCs w:val="20"/>
              </w:rPr>
            </w:pPr>
            <w:r>
              <w:rPr>
                <w:sz w:val="20"/>
              </w:rPr>
              <w:t>Excellent</w:t>
            </w:r>
          </w:p>
          <w:sdt>
            <w:sdtPr>
              <w:rPr>
                <w:rFonts w:eastAsia="Arimo"/>
                <w:sz w:val="20"/>
                <w:szCs w:val="20"/>
              </w:rPr>
              <w:id w:val="-273402835"/>
              <w14:checkbox>
                <w14:checked w14:val="0"/>
                <w14:checkedState w14:val="2612" w14:font="MS Gothic"/>
                <w14:uncheckedState w14:val="2610" w14:font="MS Gothic"/>
              </w14:checkbox>
            </w:sdtPr>
            <w:sdtEndPr/>
            <w:sdtContent>
              <w:p w14:paraId="09BCC6B1" w14:textId="77777777" w:rsidR="00DB5ED3" w:rsidRDefault="00DB5ED3" w:rsidP="00DB5ED3">
                <w:pPr>
                  <w:spacing w:line="240" w:lineRule="auto"/>
                  <w:jc w:val="center"/>
                  <w:rPr>
                    <w:sz w:val="20"/>
                    <w:szCs w:val="20"/>
                  </w:rPr>
                </w:pPr>
                <w:r>
                  <w:rPr>
                    <w:rFonts w:ascii="Segoe UI Symbol" w:eastAsia="Arimo" w:hAnsi="Segoe UI Symbol" w:cs="Segoe UI Symbol"/>
                    <w:sz w:val="20"/>
                    <w:szCs w:val="20"/>
                  </w:rPr>
                  <w:t>☐</w:t>
                </w:r>
              </w:p>
            </w:sdtContent>
          </w:sdt>
        </w:tc>
      </w:tr>
      <w:tr w:rsidR="00DB5ED3" w14:paraId="52FC7773" w14:textId="77777777" w:rsidTr="00DB5ED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BBD52D" w14:textId="77777777" w:rsidR="00DB5ED3" w:rsidRDefault="00DB5ED3" w:rsidP="00DB5ED3">
            <w:pPr>
              <w:spacing w:line="240" w:lineRule="auto"/>
              <w:rPr>
                <w:color w:val="005F9A"/>
                <w:sz w:val="20"/>
                <w:szCs w:val="20"/>
              </w:rPr>
            </w:pPr>
            <w:r>
              <w:rPr>
                <w:color w:val="005F9A"/>
                <w:sz w:val="20"/>
              </w:rPr>
              <w:t>Evidence for this assessment criterion:</w:t>
            </w:r>
          </w:p>
          <w:p w14:paraId="4BEDD85E" w14:textId="77777777" w:rsidR="00DB5ED3" w:rsidRDefault="00DB5ED3" w:rsidP="00DB5ED3">
            <w:pPr>
              <w:spacing w:line="240" w:lineRule="auto"/>
              <w:rPr>
                <w:color w:val="0000FF"/>
                <w:sz w:val="20"/>
                <w:szCs w:val="20"/>
              </w:rPr>
            </w:pPr>
          </w:p>
          <w:p w14:paraId="7E9270C0" w14:textId="77777777" w:rsidR="00DB5ED3" w:rsidRDefault="00DB5ED3" w:rsidP="00DB5ED3">
            <w:pPr>
              <w:spacing w:line="240" w:lineRule="auto"/>
              <w:rPr>
                <w:color w:val="0000FF"/>
                <w:sz w:val="20"/>
                <w:szCs w:val="20"/>
              </w:rPr>
            </w:pPr>
          </w:p>
        </w:tc>
      </w:tr>
    </w:tbl>
    <w:p w14:paraId="3A7F60CD" w14:textId="77777777" w:rsidR="00DB5ED3" w:rsidRDefault="00DB5ED3" w:rsidP="00DB5ED3">
      <w:pPr>
        <w:spacing w:line="240" w:lineRule="auto"/>
        <w:rPr>
          <w:sz w:val="20"/>
          <w:szCs w:val="20"/>
        </w:rPr>
      </w:pPr>
    </w:p>
    <w:p w14:paraId="43B17323" w14:textId="77777777" w:rsidR="00DB5ED3" w:rsidRDefault="00DB5ED3" w:rsidP="001F67DE">
      <w:pPr>
        <w:pStyle w:val="Heading4"/>
        <w:rPr>
          <w:szCs w:val="20"/>
        </w:rPr>
      </w:pPr>
      <w:bookmarkStart w:id="4" w:name="_heading=h.f1ejboxjodx0"/>
      <w:bookmarkEnd w:id="4"/>
      <w:r>
        <w:t xml:space="preserve">Assessment criterion 2: Governance </w:t>
      </w:r>
    </w:p>
    <w:p w14:paraId="1442EA7D" w14:textId="61C5AC3C" w:rsidR="00DB5ED3" w:rsidRDefault="00C763BC" w:rsidP="005415DC">
      <w:pPr>
        <w:spacing w:line="240" w:lineRule="auto"/>
        <w:rPr>
          <w:b/>
          <w:sz w:val="20"/>
          <w:szCs w:val="20"/>
        </w:rPr>
      </w:pPr>
      <w:r>
        <w:rPr>
          <w:sz w:val="20"/>
        </w:rPr>
        <w:t xml:space="preserve">A parliamentary body oversees the </w:t>
      </w:r>
      <w:r w:rsidR="009D0BCA" w:rsidRPr="005415DC">
        <w:rPr>
          <w:sz w:val="20"/>
        </w:rPr>
        <w:t>running of the parliamentary administration</w:t>
      </w:r>
      <w:r>
        <w:rPr>
          <w:sz w:val="20"/>
        </w:rPr>
        <w:t xml:space="preserve">. The </w:t>
      </w:r>
      <w:r w:rsidR="00DB5ED3" w:rsidRPr="009D0BCA">
        <w:rPr>
          <w:sz w:val="20"/>
        </w:rPr>
        <w:t xml:space="preserve">day-to-day management of the parliamentary administration is ensured by the </w:t>
      </w:r>
      <w:r w:rsidR="0092734D" w:rsidRPr="009D0BCA">
        <w:rPr>
          <w:sz w:val="20"/>
        </w:rPr>
        <w:t>S</w:t>
      </w:r>
      <w:r w:rsidR="00DB5ED3" w:rsidRPr="009D0BCA">
        <w:rPr>
          <w:sz w:val="20"/>
        </w:rPr>
        <w:t xml:space="preserve">ecretary </w:t>
      </w:r>
      <w:r w:rsidR="0092734D" w:rsidRPr="009D0BCA">
        <w:rPr>
          <w:sz w:val="20"/>
        </w:rPr>
        <w:t>G</w:t>
      </w:r>
      <w:r w:rsidR="00DB5ED3" w:rsidRPr="009D0BCA">
        <w:rPr>
          <w:sz w:val="20"/>
        </w:rPr>
        <w:t>eneral.</w:t>
      </w:r>
      <w:r w:rsidR="000C514D">
        <w:rPr>
          <w:sz w:val="20"/>
        </w:rPr>
        <w:t xml:space="preserve"> </w:t>
      </w:r>
    </w:p>
    <w:p w14:paraId="662A6964" w14:textId="77777777" w:rsidR="00DB5ED3" w:rsidRDefault="00DB5ED3" w:rsidP="00DB5ED3">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DB5ED3" w14:paraId="1EE94DAA" w14:textId="77777777" w:rsidTr="00DB5ED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41A1313" w14:textId="77777777" w:rsidR="00DB5ED3" w:rsidRDefault="00DB5ED3">
            <w:pPr>
              <w:jc w:val="center"/>
              <w:rPr>
                <w:sz w:val="20"/>
                <w:szCs w:val="20"/>
              </w:rPr>
            </w:pPr>
            <w:bookmarkStart w:id="5" w:name="_heading=h.mrvnh4c8syas"/>
            <w:bookmarkEnd w:id="5"/>
            <w:r>
              <w:rPr>
                <w:sz w:val="20"/>
              </w:rPr>
              <w:t>Non-existent</w:t>
            </w:r>
          </w:p>
          <w:sdt>
            <w:sdtPr>
              <w:rPr>
                <w:rFonts w:eastAsia="Arimo"/>
                <w:sz w:val="20"/>
                <w:szCs w:val="20"/>
              </w:rPr>
              <w:id w:val="707076015"/>
              <w14:checkbox>
                <w14:checked w14:val="0"/>
                <w14:checkedState w14:val="2612" w14:font="MS Gothic"/>
                <w14:uncheckedState w14:val="2610" w14:font="MS Gothic"/>
              </w14:checkbox>
            </w:sdtPr>
            <w:sdtEndPr/>
            <w:sdtContent>
              <w:p w14:paraId="775A6909" w14:textId="77777777" w:rsidR="00DB5ED3" w:rsidRDefault="00DB5ED3">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27C73C1" w14:textId="77777777" w:rsidR="00DB5ED3" w:rsidRDefault="00DB5ED3">
            <w:pPr>
              <w:jc w:val="center"/>
              <w:rPr>
                <w:sz w:val="20"/>
                <w:szCs w:val="20"/>
              </w:rPr>
            </w:pPr>
            <w:r>
              <w:rPr>
                <w:sz w:val="20"/>
              </w:rPr>
              <w:t xml:space="preserve">Rudimentary </w:t>
            </w:r>
          </w:p>
          <w:sdt>
            <w:sdtPr>
              <w:rPr>
                <w:rFonts w:eastAsia="Arimo"/>
                <w:sz w:val="20"/>
                <w:szCs w:val="20"/>
              </w:rPr>
              <w:id w:val="-609664714"/>
              <w14:checkbox>
                <w14:checked w14:val="0"/>
                <w14:checkedState w14:val="2612" w14:font="MS Gothic"/>
                <w14:uncheckedState w14:val="2610" w14:font="MS Gothic"/>
              </w14:checkbox>
            </w:sdtPr>
            <w:sdtEndPr/>
            <w:sdtContent>
              <w:p w14:paraId="5B71AC1F" w14:textId="77777777" w:rsidR="00DB5ED3" w:rsidRDefault="00DB5ED3">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2E50884" w14:textId="77777777" w:rsidR="00DB5ED3" w:rsidRDefault="00DB5ED3">
            <w:pPr>
              <w:jc w:val="center"/>
              <w:rPr>
                <w:sz w:val="20"/>
                <w:szCs w:val="20"/>
              </w:rPr>
            </w:pPr>
            <w:r>
              <w:rPr>
                <w:sz w:val="20"/>
              </w:rPr>
              <w:t>Basic</w:t>
            </w:r>
          </w:p>
          <w:sdt>
            <w:sdtPr>
              <w:rPr>
                <w:rFonts w:eastAsia="Arimo"/>
                <w:sz w:val="20"/>
                <w:szCs w:val="20"/>
              </w:rPr>
              <w:id w:val="448123433"/>
              <w14:checkbox>
                <w14:checked w14:val="0"/>
                <w14:checkedState w14:val="2612" w14:font="MS Gothic"/>
                <w14:uncheckedState w14:val="2610" w14:font="MS Gothic"/>
              </w14:checkbox>
            </w:sdtPr>
            <w:sdtEndPr/>
            <w:sdtContent>
              <w:p w14:paraId="17846EF8" w14:textId="77777777" w:rsidR="00DB5ED3" w:rsidRDefault="00DB5ED3">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A1F0B7" w14:textId="77777777" w:rsidR="00DB5ED3" w:rsidRDefault="00DB5ED3">
            <w:pPr>
              <w:jc w:val="center"/>
              <w:rPr>
                <w:sz w:val="20"/>
                <w:szCs w:val="20"/>
              </w:rPr>
            </w:pPr>
            <w:r>
              <w:rPr>
                <w:sz w:val="20"/>
              </w:rPr>
              <w:t>Good</w:t>
            </w:r>
          </w:p>
          <w:sdt>
            <w:sdtPr>
              <w:rPr>
                <w:rFonts w:eastAsia="Arimo"/>
                <w:sz w:val="20"/>
                <w:szCs w:val="20"/>
              </w:rPr>
              <w:id w:val="-941448812"/>
              <w14:checkbox>
                <w14:checked w14:val="0"/>
                <w14:checkedState w14:val="2612" w14:font="MS Gothic"/>
                <w14:uncheckedState w14:val="2610" w14:font="MS Gothic"/>
              </w14:checkbox>
            </w:sdtPr>
            <w:sdtEndPr/>
            <w:sdtContent>
              <w:p w14:paraId="359C8767" w14:textId="77777777" w:rsidR="00DB5ED3" w:rsidRDefault="00DB5ED3">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1035BF9" w14:textId="77777777" w:rsidR="00DB5ED3" w:rsidRDefault="00DB5ED3">
            <w:pPr>
              <w:jc w:val="center"/>
              <w:rPr>
                <w:sz w:val="20"/>
                <w:szCs w:val="20"/>
              </w:rPr>
            </w:pPr>
            <w:r>
              <w:rPr>
                <w:sz w:val="20"/>
              </w:rPr>
              <w:t>Very good</w:t>
            </w:r>
          </w:p>
          <w:sdt>
            <w:sdtPr>
              <w:rPr>
                <w:rFonts w:eastAsia="Arimo"/>
                <w:sz w:val="20"/>
                <w:szCs w:val="20"/>
              </w:rPr>
              <w:id w:val="41020590"/>
              <w14:checkbox>
                <w14:checked w14:val="0"/>
                <w14:checkedState w14:val="2612" w14:font="MS Gothic"/>
                <w14:uncheckedState w14:val="2610" w14:font="MS Gothic"/>
              </w14:checkbox>
            </w:sdtPr>
            <w:sdtEndPr/>
            <w:sdtContent>
              <w:p w14:paraId="08EC4C55" w14:textId="77777777" w:rsidR="00DB5ED3" w:rsidRDefault="00DB5ED3">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C39096E" w14:textId="77777777" w:rsidR="00DB5ED3" w:rsidRDefault="00DB5ED3">
            <w:pPr>
              <w:jc w:val="center"/>
              <w:rPr>
                <w:sz w:val="20"/>
                <w:szCs w:val="20"/>
              </w:rPr>
            </w:pPr>
            <w:r>
              <w:rPr>
                <w:sz w:val="20"/>
              </w:rPr>
              <w:t>Excellent</w:t>
            </w:r>
          </w:p>
          <w:sdt>
            <w:sdtPr>
              <w:rPr>
                <w:rFonts w:eastAsia="Arimo"/>
                <w:sz w:val="20"/>
                <w:szCs w:val="20"/>
              </w:rPr>
              <w:id w:val="1174998611"/>
              <w14:checkbox>
                <w14:checked w14:val="0"/>
                <w14:checkedState w14:val="2612" w14:font="MS Gothic"/>
                <w14:uncheckedState w14:val="2610" w14:font="MS Gothic"/>
              </w14:checkbox>
            </w:sdtPr>
            <w:sdtEndPr/>
            <w:sdtContent>
              <w:p w14:paraId="632BB5C6" w14:textId="77777777" w:rsidR="00DB5ED3" w:rsidRDefault="00DB5ED3">
                <w:pPr>
                  <w:jc w:val="center"/>
                  <w:rPr>
                    <w:sz w:val="20"/>
                    <w:szCs w:val="20"/>
                  </w:rPr>
                </w:pPr>
                <w:r>
                  <w:rPr>
                    <w:rFonts w:ascii="Segoe UI Symbol" w:eastAsia="Arimo" w:hAnsi="Segoe UI Symbol" w:cs="Segoe UI Symbol"/>
                    <w:sz w:val="20"/>
                    <w:szCs w:val="20"/>
                  </w:rPr>
                  <w:t>☐</w:t>
                </w:r>
              </w:p>
            </w:sdtContent>
          </w:sdt>
        </w:tc>
      </w:tr>
      <w:tr w:rsidR="00DB5ED3" w14:paraId="4D309E59" w14:textId="77777777" w:rsidTr="00DB5ED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553956" w14:textId="77777777" w:rsidR="00DB5ED3" w:rsidRDefault="00DB5ED3">
            <w:pPr>
              <w:rPr>
                <w:color w:val="005F9A"/>
                <w:sz w:val="20"/>
                <w:szCs w:val="20"/>
              </w:rPr>
            </w:pPr>
            <w:r>
              <w:rPr>
                <w:color w:val="005F9A"/>
                <w:sz w:val="20"/>
              </w:rPr>
              <w:t>Evidence for this assessment criterion:</w:t>
            </w:r>
          </w:p>
          <w:p w14:paraId="1B859C7E" w14:textId="77777777" w:rsidR="00DB5ED3" w:rsidRDefault="00DB5ED3">
            <w:pPr>
              <w:rPr>
                <w:color w:val="0000FF"/>
                <w:sz w:val="20"/>
                <w:szCs w:val="20"/>
              </w:rPr>
            </w:pPr>
          </w:p>
          <w:p w14:paraId="6FD1582D" w14:textId="77777777" w:rsidR="00DB5ED3" w:rsidRDefault="00DB5ED3">
            <w:pPr>
              <w:rPr>
                <w:color w:val="0000FF"/>
                <w:sz w:val="20"/>
                <w:szCs w:val="20"/>
              </w:rPr>
            </w:pPr>
          </w:p>
        </w:tc>
      </w:tr>
    </w:tbl>
    <w:p w14:paraId="5D379AAA" w14:textId="77777777" w:rsidR="00DB5ED3" w:rsidRDefault="00DB5ED3" w:rsidP="00DB5ED3">
      <w:pPr>
        <w:spacing w:line="240" w:lineRule="auto"/>
      </w:pPr>
    </w:p>
    <w:p w14:paraId="39355FE6" w14:textId="2799C700" w:rsidR="00DB5ED3" w:rsidRDefault="00DB5ED3" w:rsidP="001F67DE">
      <w:pPr>
        <w:pStyle w:val="Heading4"/>
      </w:pPr>
      <w:bookmarkStart w:id="6" w:name="_heading=h.th2dhwibeojn"/>
      <w:bookmarkEnd w:id="6"/>
      <w:r>
        <w:t xml:space="preserve">Assessment criterion 3: </w:t>
      </w:r>
      <w:r w:rsidR="00282235">
        <w:t>R</w:t>
      </w:r>
      <w:r>
        <w:t>esponsibilities</w:t>
      </w:r>
    </w:p>
    <w:p w14:paraId="4FACC2DC" w14:textId="1A389D41" w:rsidR="00DB5ED3" w:rsidRDefault="006A675B" w:rsidP="00DB5ED3">
      <w:pPr>
        <w:spacing w:line="240" w:lineRule="auto"/>
        <w:rPr>
          <w:sz w:val="20"/>
          <w:szCs w:val="20"/>
          <w:shd w:val="clear" w:color="auto" w:fill="666666"/>
        </w:rPr>
      </w:pPr>
      <w:r>
        <w:rPr>
          <w:sz w:val="20"/>
        </w:rPr>
        <w:t>The p</w:t>
      </w:r>
      <w:r w:rsidR="00DB5ED3">
        <w:rPr>
          <w:sz w:val="20"/>
        </w:rPr>
        <w:t xml:space="preserve">arliamentary administration </w:t>
      </w:r>
      <w:r>
        <w:rPr>
          <w:sz w:val="20"/>
        </w:rPr>
        <w:t xml:space="preserve">supports the day-to-day organizational, </w:t>
      </w:r>
      <w:proofErr w:type="gramStart"/>
      <w:r>
        <w:rPr>
          <w:sz w:val="20"/>
        </w:rPr>
        <w:t>administrative</w:t>
      </w:r>
      <w:proofErr w:type="gramEnd"/>
      <w:r>
        <w:rPr>
          <w:sz w:val="20"/>
        </w:rPr>
        <w:t xml:space="preserve"> and technical functions of parliament</w:t>
      </w:r>
      <w:r w:rsidR="00DB5ED3">
        <w:rPr>
          <w:sz w:val="20"/>
        </w:rPr>
        <w:t xml:space="preserve">.  </w:t>
      </w:r>
      <w:r w:rsidR="00B068DB">
        <w:rPr>
          <w:sz w:val="20"/>
        </w:rPr>
        <w:t xml:space="preserve">It provides high-quality support and services in line with the principles of impartiality, equity, </w:t>
      </w:r>
      <w:proofErr w:type="gramStart"/>
      <w:r w:rsidR="00B068DB">
        <w:rPr>
          <w:sz w:val="20"/>
        </w:rPr>
        <w:t>neutrality</w:t>
      </w:r>
      <w:proofErr w:type="gramEnd"/>
      <w:r w:rsidR="00B068DB">
        <w:rPr>
          <w:sz w:val="20"/>
        </w:rPr>
        <w:t xml:space="preserve"> and non-partisanship</w:t>
      </w:r>
      <w:r w:rsidR="00F62BF5">
        <w:rPr>
          <w:sz w:val="20"/>
        </w:rPr>
        <w:t>.</w:t>
      </w:r>
    </w:p>
    <w:p w14:paraId="31BC56A0" w14:textId="77777777" w:rsidR="00DB5ED3" w:rsidRDefault="00DB5ED3" w:rsidP="00DB5ED3">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0463DB" w14:paraId="2BAFC3EA" w14:textId="77777777" w:rsidTr="000463D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15416C3" w14:textId="77777777" w:rsidR="000463DB" w:rsidRDefault="000463DB">
            <w:pPr>
              <w:jc w:val="center"/>
              <w:rPr>
                <w:sz w:val="20"/>
                <w:szCs w:val="20"/>
              </w:rPr>
            </w:pPr>
            <w:r>
              <w:rPr>
                <w:sz w:val="20"/>
              </w:rPr>
              <w:t>Non-existent</w:t>
            </w:r>
          </w:p>
          <w:sdt>
            <w:sdtPr>
              <w:rPr>
                <w:rFonts w:eastAsia="Arimo"/>
                <w:sz w:val="20"/>
                <w:szCs w:val="20"/>
              </w:rPr>
              <w:id w:val="-717741223"/>
              <w14:checkbox>
                <w14:checked w14:val="0"/>
                <w14:checkedState w14:val="2612" w14:font="MS Gothic"/>
                <w14:uncheckedState w14:val="2610" w14:font="MS Gothic"/>
              </w14:checkbox>
            </w:sdtPr>
            <w:sdtEndPr/>
            <w:sdtContent>
              <w:p w14:paraId="31F9FA20" w14:textId="77777777" w:rsidR="000463DB" w:rsidRDefault="000463DB">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DFD7BCF" w14:textId="77777777" w:rsidR="000463DB" w:rsidRDefault="000463DB">
            <w:pPr>
              <w:jc w:val="center"/>
              <w:rPr>
                <w:sz w:val="20"/>
                <w:szCs w:val="20"/>
              </w:rPr>
            </w:pPr>
            <w:r>
              <w:rPr>
                <w:sz w:val="20"/>
              </w:rPr>
              <w:t xml:space="preserve">Rudimentary </w:t>
            </w:r>
          </w:p>
          <w:sdt>
            <w:sdtPr>
              <w:rPr>
                <w:rFonts w:eastAsia="Arimo"/>
                <w:sz w:val="20"/>
                <w:szCs w:val="20"/>
              </w:rPr>
              <w:id w:val="1504856150"/>
              <w14:checkbox>
                <w14:checked w14:val="0"/>
                <w14:checkedState w14:val="2612" w14:font="MS Gothic"/>
                <w14:uncheckedState w14:val="2610" w14:font="MS Gothic"/>
              </w14:checkbox>
            </w:sdtPr>
            <w:sdtEndPr/>
            <w:sdtContent>
              <w:p w14:paraId="60839A66" w14:textId="77777777" w:rsidR="000463DB" w:rsidRDefault="000463DB">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3C731F8" w14:textId="77777777" w:rsidR="000463DB" w:rsidRDefault="000463DB">
            <w:pPr>
              <w:jc w:val="center"/>
              <w:rPr>
                <w:sz w:val="20"/>
                <w:szCs w:val="20"/>
              </w:rPr>
            </w:pPr>
            <w:r>
              <w:rPr>
                <w:sz w:val="20"/>
              </w:rPr>
              <w:t>Basic</w:t>
            </w:r>
          </w:p>
          <w:sdt>
            <w:sdtPr>
              <w:rPr>
                <w:rFonts w:eastAsia="Arimo"/>
                <w:sz w:val="20"/>
                <w:szCs w:val="20"/>
              </w:rPr>
              <w:id w:val="1439253721"/>
              <w14:checkbox>
                <w14:checked w14:val="0"/>
                <w14:checkedState w14:val="2612" w14:font="MS Gothic"/>
                <w14:uncheckedState w14:val="2610" w14:font="MS Gothic"/>
              </w14:checkbox>
            </w:sdtPr>
            <w:sdtEndPr/>
            <w:sdtContent>
              <w:p w14:paraId="7BD4B4AE" w14:textId="77777777" w:rsidR="000463DB" w:rsidRDefault="000463DB">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A248341" w14:textId="77777777" w:rsidR="000463DB" w:rsidRDefault="000463DB">
            <w:pPr>
              <w:jc w:val="center"/>
              <w:rPr>
                <w:sz w:val="20"/>
                <w:szCs w:val="20"/>
              </w:rPr>
            </w:pPr>
            <w:r>
              <w:rPr>
                <w:sz w:val="20"/>
              </w:rPr>
              <w:t>Good</w:t>
            </w:r>
          </w:p>
          <w:sdt>
            <w:sdtPr>
              <w:rPr>
                <w:rFonts w:eastAsia="Arimo"/>
                <w:sz w:val="20"/>
                <w:szCs w:val="20"/>
              </w:rPr>
              <w:id w:val="2137675695"/>
              <w14:checkbox>
                <w14:checked w14:val="0"/>
                <w14:checkedState w14:val="2612" w14:font="MS Gothic"/>
                <w14:uncheckedState w14:val="2610" w14:font="MS Gothic"/>
              </w14:checkbox>
            </w:sdtPr>
            <w:sdtEndPr/>
            <w:sdtContent>
              <w:p w14:paraId="55CC1AD2" w14:textId="77777777" w:rsidR="000463DB" w:rsidRDefault="000463DB">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22DCBB3" w14:textId="77777777" w:rsidR="000463DB" w:rsidRDefault="000463DB">
            <w:pPr>
              <w:jc w:val="center"/>
              <w:rPr>
                <w:sz w:val="20"/>
                <w:szCs w:val="20"/>
              </w:rPr>
            </w:pPr>
            <w:r>
              <w:rPr>
                <w:sz w:val="20"/>
              </w:rPr>
              <w:t>Very good</w:t>
            </w:r>
          </w:p>
          <w:sdt>
            <w:sdtPr>
              <w:rPr>
                <w:rFonts w:eastAsia="Arimo"/>
                <w:sz w:val="20"/>
                <w:szCs w:val="20"/>
              </w:rPr>
              <w:id w:val="493456067"/>
              <w14:checkbox>
                <w14:checked w14:val="0"/>
                <w14:checkedState w14:val="2612" w14:font="MS Gothic"/>
                <w14:uncheckedState w14:val="2610" w14:font="MS Gothic"/>
              </w14:checkbox>
            </w:sdtPr>
            <w:sdtEndPr/>
            <w:sdtContent>
              <w:p w14:paraId="01EC4A9A" w14:textId="77777777" w:rsidR="000463DB" w:rsidRDefault="000463DB">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0F6AEBD" w14:textId="77777777" w:rsidR="000463DB" w:rsidRDefault="000463DB">
            <w:pPr>
              <w:jc w:val="center"/>
              <w:rPr>
                <w:sz w:val="20"/>
                <w:szCs w:val="20"/>
              </w:rPr>
            </w:pPr>
            <w:r>
              <w:rPr>
                <w:sz w:val="20"/>
              </w:rPr>
              <w:t>Excellent</w:t>
            </w:r>
          </w:p>
          <w:sdt>
            <w:sdtPr>
              <w:rPr>
                <w:rFonts w:eastAsia="Arimo"/>
                <w:sz w:val="20"/>
                <w:szCs w:val="20"/>
              </w:rPr>
              <w:id w:val="-1442298468"/>
              <w14:checkbox>
                <w14:checked w14:val="0"/>
                <w14:checkedState w14:val="2612" w14:font="MS Gothic"/>
                <w14:uncheckedState w14:val="2610" w14:font="MS Gothic"/>
              </w14:checkbox>
            </w:sdtPr>
            <w:sdtEndPr/>
            <w:sdtContent>
              <w:p w14:paraId="729A7CB9" w14:textId="77777777" w:rsidR="000463DB" w:rsidRDefault="000463DB">
                <w:pPr>
                  <w:jc w:val="center"/>
                  <w:rPr>
                    <w:sz w:val="20"/>
                    <w:szCs w:val="20"/>
                  </w:rPr>
                </w:pPr>
                <w:r>
                  <w:rPr>
                    <w:rFonts w:ascii="Segoe UI Symbol" w:eastAsia="Arimo" w:hAnsi="Segoe UI Symbol" w:cs="Segoe UI Symbol"/>
                    <w:sz w:val="20"/>
                    <w:szCs w:val="20"/>
                  </w:rPr>
                  <w:t>☐</w:t>
                </w:r>
              </w:p>
            </w:sdtContent>
          </w:sdt>
        </w:tc>
      </w:tr>
      <w:tr w:rsidR="000463DB" w14:paraId="3B9D353E"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FBA17B" w14:textId="77777777" w:rsidR="000463DB" w:rsidRDefault="000463DB">
            <w:pPr>
              <w:rPr>
                <w:color w:val="005F9A"/>
                <w:sz w:val="20"/>
                <w:szCs w:val="20"/>
              </w:rPr>
            </w:pPr>
            <w:r>
              <w:rPr>
                <w:color w:val="005F9A"/>
                <w:sz w:val="20"/>
              </w:rPr>
              <w:t>Evidence for this assessment criterion:</w:t>
            </w:r>
          </w:p>
          <w:p w14:paraId="206EAB60" w14:textId="77777777" w:rsidR="000463DB" w:rsidRDefault="000463DB">
            <w:pPr>
              <w:rPr>
                <w:color w:val="0000FF"/>
                <w:sz w:val="20"/>
                <w:szCs w:val="20"/>
              </w:rPr>
            </w:pPr>
          </w:p>
          <w:p w14:paraId="50B1447C" w14:textId="77777777" w:rsidR="000463DB" w:rsidRDefault="000463DB">
            <w:pPr>
              <w:rPr>
                <w:color w:val="0000FF"/>
                <w:sz w:val="20"/>
                <w:szCs w:val="20"/>
              </w:rPr>
            </w:pPr>
          </w:p>
        </w:tc>
      </w:tr>
    </w:tbl>
    <w:p w14:paraId="19107074" w14:textId="77777777" w:rsidR="000463DB" w:rsidRDefault="000463DB" w:rsidP="00DB5ED3">
      <w:pPr>
        <w:spacing w:line="240" w:lineRule="auto"/>
        <w:rPr>
          <w:sz w:val="20"/>
          <w:szCs w:val="20"/>
        </w:rPr>
      </w:pPr>
    </w:p>
    <w:p w14:paraId="26B6DF52" w14:textId="587D9352" w:rsidR="00DB5ED3" w:rsidRDefault="00DB5ED3" w:rsidP="001F67DE">
      <w:pPr>
        <w:pStyle w:val="Heading4"/>
        <w:rPr>
          <w:szCs w:val="20"/>
        </w:rPr>
      </w:pPr>
      <w:bookmarkStart w:id="7" w:name="_heading=h.1bc116sljasi"/>
      <w:bookmarkEnd w:id="7"/>
      <w:r>
        <w:lastRenderedPageBreak/>
        <w:t xml:space="preserve">Assessment criterion 4: </w:t>
      </w:r>
      <w:r w:rsidR="007D6851">
        <w:t>R</w:t>
      </w:r>
      <w:r>
        <w:t xml:space="preserve">eporting </w:t>
      </w:r>
    </w:p>
    <w:p w14:paraId="50A203B6" w14:textId="21214001" w:rsidR="00DB5ED3" w:rsidRDefault="007D6851" w:rsidP="00DB5ED3">
      <w:pPr>
        <w:spacing w:line="240" w:lineRule="auto"/>
        <w:rPr>
          <w:sz w:val="20"/>
          <w:szCs w:val="20"/>
        </w:rPr>
      </w:pPr>
      <w:r>
        <w:rPr>
          <w:sz w:val="20"/>
        </w:rPr>
        <w:t>The</w:t>
      </w:r>
      <w:r w:rsidR="00DB5ED3">
        <w:rPr>
          <w:sz w:val="20"/>
        </w:rPr>
        <w:t xml:space="preserve"> parliamentary administration report</w:t>
      </w:r>
      <w:r w:rsidR="00B068DB">
        <w:rPr>
          <w:sz w:val="20"/>
        </w:rPr>
        <w:t>s</w:t>
      </w:r>
      <w:r w:rsidR="00DB5ED3">
        <w:rPr>
          <w:sz w:val="20"/>
        </w:rPr>
        <w:t xml:space="preserve"> regularly to parliament </w:t>
      </w:r>
      <w:r>
        <w:rPr>
          <w:sz w:val="20"/>
        </w:rPr>
        <w:t>on its</w:t>
      </w:r>
      <w:r w:rsidR="00DB5ED3">
        <w:rPr>
          <w:sz w:val="20"/>
        </w:rPr>
        <w:t xml:space="preserve"> work and performance, </w:t>
      </w:r>
      <w:r>
        <w:rPr>
          <w:sz w:val="20"/>
        </w:rPr>
        <w:t xml:space="preserve">either in a </w:t>
      </w:r>
      <w:r w:rsidRPr="007D6851">
        <w:rPr>
          <w:sz w:val="20"/>
        </w:rPr>
        <w:t>stand-alone report or a</w:t>
      </w:r>
      <w:r w:rsidR="005831B3">
        <w:rPr>
          <w:sz w:val="20"/>
        </w:rPr>
        <w:t>s</w:t>
      </w:r>
      <w:r w:rsidRPr="007D6851">
        <w:rPr>
          <w:sz w:val="20"/>
        </w:rPr>
        <w:t xml:space="preserve"> part of regular parliamentary performance report</w:t>
      </w:r>
      <w:r>
        <w:rPr>
          <w:sz w:val="20"/>
        </w:rPr>
        <w:t>ing.</w:t>
      </w:r>
      <w:r w:rsidRPr="007D6851">
        <w:rPr>
          <w:sz w:val="20"/>
        </w:rPr>
        <w:t xml:space="preserve"> </w:t>
      </w:r>
      <w:r w:rsidR="00DB5ED3">
        <w:rPr>
          <w:sz w:val="20"/>
        </w:rPr>
        <w:t xml:space="preserve"> </w:t>
      </w:r>
    </w:p>
    <w:p w14:paraId="72753C6C" w14:textId="77777777" w:rsidR="00DB5ED3" w:rsidRDefault="00DB5ED3" w:rsidP="00DB5ED3">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0463DB" w14:paraId="30F3510C" w14:textId="77777777" w:rsidTr="000463D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69BFD3D" w14:textId="77777777" w:rsidR="000463DB" w:rsidRDefault="000463DB">
            <w:pPr>
              <w:jc w:val="center"/>
              <w:rPr>
                <w:sz w:val="20"/>
                <w:szCs w:val="20"/>
              </w:rPr>
            </w:pPr>
            <w:r>
              <w:rPr>
                <w:sz w:val="20"/>
              </w:rPr>
              <w:t>Non-existent</w:t>
            </w:r>
          </w:p>
          <w:sdt>
            <w:sdtPr>
              <w:rPr>
                <w:rFonts w:eastAsia="Arimo"/>
                <w:sz w:val="20"/>
                <w:szCs w:val="20"/>
              </w:rPr>
              <w:id w:val="-1773925230"/>
              <w14:checkbox>
                <w14:checked w14:val="0"/>
                <w14:checkedState w14:val="2612" w14:font="MS Gothic"/>
                <w14:uncheckedState w14:val="2610" w14:font="MS Gothic"/>
              </w14:checkbox>
            </w:sdtPr>
            <w:sdtEndPr/>
            <w:sdtContent>
              <w:p w14:paraId="794EC654" w14:textId="77777777" w:rsidR="000463DB" w:rsidRDefault="000463DB">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1B750E" w14:textId="77777777" w:rsidR="000463DB" w:rsidRDefault="000463DB">
            <w:pPr>
              <w:jc w:val="center"/>
              <w:rPr>
                <w:sz w:val="20"/>
                <w:szCs w:val="20"/>
              </w:rPr>
            </w:pPr>
            <w:r>
              <w:rPr>
                <w:sz w:val="20"/>
              </w:rPr>
              <w:t xml:space="preserve">Rudimentary </w:t>
            </w:r>
          </w:p>
          <w:sdt>
            <w:sdtPr>
              <w:rPr>
                <w:rFonts w:eastAsia="Arimo"/>
                <w:sz w:val="20"/>
                <w:szCs w:val="20"/>
              </w:rPr>
              <w:id w:val="-2045670212"/>
              <w14:checkbox>
                <w14:checked w14:val="0"/>
                <w14:checkedState w14:val="2612" w14:font="MS Gothic"/>
                <w14:uncheckedState w14:val="2610" w14:font="MS Gothic"/>
              </w14:checkbox>
            </w:sdtPr>
            <w:sdtEndPr/>
            <w:sdtContent>
              <w:p w14:paraId="5E6693B1" w14:textId="77777777" w:rsidR="000463DB" w:rsidRDefault="000463DB">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03CE5F0" w14:textId="77777777" w:rsidR="000463DB" w:rsidRDefault="000463DB">
            <w:pPr>
              <w:jc w:val="center"/>
              <w:rPr>
                <w:sz w:val="20"/>
                <w:szCs w:val="20"/>
              </w:rPr>
            </w:pPr>
            <w:r>
              <w:rPr>
                <w:sz w:val="20"/>
              </w:rPr>
              <w:t>Basic</w:t>
            </w:r>
          </w:p>
          <w:sdt>
            <w:sdtPr>
              <w:rPr>
                <w:rFonts w:eastAsia="Arimo"/>
                <w:sz w:val="20"/>
                <w:szCs w:val="20"/>
              </w:rPr>
              <w:id w:val="1528361792"/>
              <w14:checkbox>
                <w14:checked w14:val="0"/>
                <w14:checkedState w14:val="2612" w14:font="MS Gothic"/>
                <w14:uncheckedState w14:val="2610" w14:font="MS Gothic"/>
              </w14:checkbox>
            </w:sdtPr>
            <w:sdtEndPr/>
            <w:sdtContent>
              <w:p w14:paraId="5B4DEC98" w14:textId="77777777" w:rsidR="000463DB" w:rsidRDefault="000463DB">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77A7D33" w14:textId="77777777" w:rsidR="000463DB" w:rsidRDefault="000463DB">
            <w:pPr>
              <w:jc w:val="center"/>
              <w:rPr>
                <w:sz w:val="20"/>
                <w:szCs w:val="20"/>
              </w:rPr>
            </w:pPr>
            <w:r>
              <w:rPr>
                <w:sz w:val="20"/>
              </w:rPr>
              <w:t>Good</w:t>
            </w:r>
          </w:p>
          <w:sdt>
            <w:sdtPr>
              <w:rPr>
                <w:rFonts w:eastAsia="Arimo"/>
                <w:sz w:val="20"/>
                <w:szCs w:val="20"/>
              </w:rPr>
              <w:id w:val="1531923126"/>
              <w14:checkbox>
                <w14:checked w14:val="0"/>
                <w14:checkedState w14:val="2612" w14:font="MS Gothic"/>
                <w14:uncheckedState w14:val="2610" w14:font="MS Gothic"/>
              </w14:checkbox>
            </w:sdtPr>
            <w:sdtEndPr/>
            <w:sdtContent>
              <w:p w14:paraId="112202A5" w14:textId="77777777" w:rsidR="000463DB" w:rsidRDefault="000463DB">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0CC23BE" w14:textId="77777777" w:rsidR="000463DB" w:rsidRDefault="000463DB">
            <w:pPr>
              <w:jc w:val="center"/>
              <w:rPr>
                <w:sz w:val="20"/>
                <w:szCs w:val="20"/>
              </w:rPr>
            </w:pPr>
            <w:r>
              <w:rPr>
                <w:sz w:val="20"/>
              </w:rPr>
              <w:t>Very good</w:t>
            </w:r>
          </w:p>
          <w:sdt>
            <w:sdtPr>
              <w:rPr>
                <w:rFonts w:eastAsia="Arimo"/>
                <w:sz w:val="20"/>
                <w:szCs w:val="20"/>
              </w:rPr>
              <w:id w:val="2006395192"/>
              <w14:checkbox>
                <w14:checked w14:val="0"/>
                <w14:checkedState w14:val="2612" w14:font="MS Gothic"/>
                <w14:uncheckedState w14:val="2610" w14:font="MS Gothic"/>
              </w14:checkbox>
            </w:sdtPr>
            <w:sdtEndPr/>
            <w:sdtContent>
              <w:p w14:paraId="12842BE2" w14:textId="77777777" w:rsidR="000463DB" w:rsidRDefault="000463DB">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3943A3D" w14:textId="77777777" w:rsidR="000463DB" w:rsidRDefault="000463DB">
            <w:pPr>
              <w:jc w:val="center"/>
              <w:rPr>
                <w:sz w:val="20"/>
                <w:szCs w:val="20"/>
              </w:rPr>
            </w:pPr>
            <w:r>
              <w:rPr>
                <w:sz w:val="20"/>
              </w:rPr>
              <w:t>Excellent</w:t>
            </w:r>
          </w:p>
          <w:sdt>
            <w:sdtPr>
              <w:rPr>
                <w:rFonts w:eastAsia="Arimo"/>
                <w:sz w:val="20"/>
                <w:szCs w:val="20"/>
              </w:rPr>
              <w:id w:val="-1455631335"/>
              <w14:checkbox>
                <w14:checked w14:val="0"/>
                <w14:checkedState w14:val="2612" w14:font="MS Gothic"/>
                <w14:uncheckedState w14:val="2610" w14:font="MS Gothic"/>
              </w14:checkbox>
            </w:sdtPr>
            <w:sdtEndPr/>
            <w:sdtContent>
              <w:p w14:paraId="188B3EC2" w14:textId="77777777" w:rsidR="000463DB" w:rsidRDefault="000463DB">
                <w:pPr>
                  <w:jc w:val="center"/>
                  <w:rPr>
                    <w:sz w:val="20"/>
                    <w:szCs w:val="20"/>
                  </w:rPr>
                </w:pPr>
                <w:r>
                  <w:rPr>
                    <w:rFonts w:ascii="Segoe UI Symbol" w:eastAsia="Arimo" w:hAnsi="Segoe UI Symbol" w:cs="Segoe UI Symbol"/>
                    <w:sz w:val="20"/>
                    <w:szCs w:val="20"/>
                  </w:rPr>
                  <w:t>☐</w:t>
                </w:r>
              </w:p>
            </w:sdtContent>
          </w:sdt>
        </w:tc>
      </w:tr>
      <w:tr w:rsidR="000463DB" w14:paraId="15BDBD7F"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791886" w14:textId="77777777" w:rsidR="000463DB" w:rsidRDefault="000463DB">
            <w:pPr>
              <w:rPr>
                <w:color w:val="005F9A"/>
                <w:sz w:val="20"/>
                <w:szCs w:val="20"/>
              </w:rPr>
            </w:pPr>
            <w:r>
              <w:rPr>
                <w:color w:val="005F9A"/>
                <w:sz w:val="20"/>
              </w:rPr>
              <w:t>Evidence for this assessment criterion:</w:t>
            </w:r>
          </w:p>
          <w:p w14:paraId="1DAE7405" w14:textId="77777777" w:rsidR="000463DB" w:rsidRDefault="000463DB">
            <w:pPr>
              <w:rPr>
                <w:color w:val="0000FF"/>
                <w:sz w:val="20"/>
                <w:szCs w:val="20"/>
              </w:rPr>
            </w:pPr>
          </w:p>
          <w:p w14:paraId="48A5A528" w14:textId="77777777" w:rsidR="000463DB" w:rsidRDefault="000463DB">
            <w:pPr>
              <w:rPr>
                <w:color w:val="0000FF"/>
                <w:sz w:val="20"/>
                <w:szCs w:val="20"/>
              </w:rPr>
            </w:pPr>
          </w:p>
        </w:tc>
      </w:tr>
    </w:tbl>
    <w:p w14:paraId="2B1B77B9" w14:textId="77777777" w:rsidR="000463DB" w:rsidRDefault="000463DB" w:rsidP="00DB5ED3">
      <w:pPr>
        <w:spacing w:line="240" w:lineRule="auto"/>
        <w:rPr>
          <w:sz w:val="20"/>
          <w:szCs w:val="20"/>
        </w:rPr>
      </w:pPr>
    </w:p>
    <w:p w14:paraId="57CCABBA" w14:textId="56B23275" w:rsidR="00DB5ED3" w:rsidRDefault="00DB5ED3" w:rsidP="001F67DE">
      <w:pPr>
        <w:pStyle w:val="Heading4"/>
        <w:rPr>
          <w:szCs w:val="20"/>
        </w:rPr>
      </w:pPr>
      <w:bookmarkStart w:id="8" w:name="_heading=h.s18jndb8gq3s"/>
      <w:bookmarkEnd w:id="8"/>
      <w:r>
        <w:t xml:space="preserve">Assessment criterion 5: </w:t>
      </w:r>
      <w:r w:rsidR="0039583B">
        <w:t>Performance</w:t>
      </w:r>
    </w:p>
    <w:p w14:paraId="61E4EF43" w14:textId="0682C11B" w:rsidR="00DB5ED3" w:rsidRDefault="00B068DB" w:rsidP="00DB5ED3">
      <w:pPr>
        <w:spacing w:line="240" w:lineRule="auto"/>
        <w:rPr>
          <w:sz w:val="20"/>
          <w:szCs w:val="20"/>
        </w:rPr>
      </w:pPr>
      <w:r>
        <w:rPr>
          <w:sz w:val="20"/>
        </w:rPr>
        <w:t xml:space="preserve">The parliamentary administration </w:t>
      </w:r>
      <w:r w:rsidR="00DB5ED3">
        <w:rPr>
          <w:sz w:val="20"/>
        </w:rPr>
        <w:t>constantly and proactively</w:t>
      </w:r>
      <w:r w:rsidR="0083550D">
        <w:rPr>
          <w:sz w:val="20"/>
        </w:rPr>
        <w:t xml:space="preserve"> seeks to</w:t>
      </w:r>
      <w:r w:rsidR="00DB5ED3">
        <w:rPr>
          <w:sz w:val="20"/>
        </w:rPr>
        <w:t xml:space="preserve"> improve its support and services, </w:t>
      </w:r>
      <w:proofErr w:type="gramStart"/>
      <w:r w:rsidR="00DB5ED3">
        <w:rPr>
          <w:sz w:val="20"/>
        </w:rPr>
        <w:t>taking into account</w:t>
      </w:r>
      <w:proofErr w:type="gramEnd"/>
      <w:r w:rsidR="00DB5ED3">
        <w:rPr>
          <w:sz w:val="20"/>
        </w:rPr>
        <w:t xml:space="preserve"> feedback from </w:t>
      </w:r>
      <w:r w:rsidR="009655BF">
        <w:rPr>
          <w:sz w:val="20"/>
        </w:rPr>
        <w:t>M</w:t>
      </w:r>
      <w:r w:rsidR="004D3C13">
        <w:rPr>
          <w:sz w:val="20"/>
        </w:rPr>
        <w:t>P</w:t>
      </w:r>
      <w:r w:rsidR="009655BF">
        <w:rPr>
          <w:sz w:val="20"/>
        </w:rPr>
        <w:t>s</w:t>
      </w:r>
      <w:r w:rsidR="00DB5ED3">
        <w:rPr>
          <w:sz w:val="20"/>
        </w:rPr>
        <w:t xml:space="preserve"> and the public.</w:t>
      </w:r>
      <w:r w:rsidR="0039583B">
        <w:rPr>
          <w:sz w:val="20"/>
        </w:rPr>
        <w:t xml:space="preserve"> The performance of the parliamentary administration should be audited regularly, by either internal or external auditors.</w:t>
      </w:r>
    </w:p>
    <w:p w14:paraId="26BBBE60" w14:textId="77777777" w:rsidR="00DB5ED3" w:rsidRDefault="00DB5ED3" w:rsidP="00DB5ED3">
      <w:pPr>
        <w:spacing w:line="240" w:lineRule="auto"/>
        <w:rPr>
          <w:sz w:val="20"/>
          <w:szCs w:val="20"/>
        </w:rPr>
      </w:pPr>
    </w:p>
    <w:tbl>
      <w:tblPr>
        <w:tblW w:w="4995" w:type="pct"/>
        <w:tblInd w:w="5" w:type="dxa"/>
        <w:tblLook w:val="0400" w:firstRow="0" w:lastRow="0" w:firstColumn="0" w:lastColumn="0" w:noHBand="0" w:noVBand="1"/>
      </w:tblPr>
      <w:tblGrid>
        <w:gridCol w:w="1517"/>
        <w:gridCol w:w="1518"/>
        <w:gridCol w:w="1518"/>
        <w:gridCol w:w="1518"/>
        <w:gridCol w:w="1518"/>
        <w:gridCol w:w="1522"/>
      </w:tblGrid>
      <w:tr w:rsidR="000463DB" w14:paraId="0A34451F" w14:textId="77777777" w:rsidTr="000463D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B8324F9" w14:textId="77777777" w:rsidR="000463DB" w:rsidRDefault="000463DB">
            <w:pPr>
              <w:jc w:val="center"/>
              <w:rPr>
                <w:sz w:val="20"/>
                <w:szCs w:val="20"/>
              </w:rPr>
            </w:pPr>
            <w:r>
              <w:rPr>
                <w:sz w:val="20"/>
              </w:rPr>
              <w:t>Non-existent</w:t>
            </w:r>
          </w:p>
          <w:sdt>
            <w:sdtPr>
              <w:rPr>
                <w:rFonts w:eastAsia="Arimo"/>
                <w:sz w:val="20"/>
                <w:szCs w:val="20"/>
              </w:rPr>
              <w:id w:val="668755654"/>
              <w14:checkbox>
                <w14:checked w14:val="0"/>
                <w14:checkedState w14:val="2612" w14:font="MS Gothic"/>
                <w14:uncheckedState w14:val="2610" w14:font="MS Gothic"/>
              </w14:checkbox>
            </w:sdtPr>
            <w:sdtEndPr/>
            <w:sdtContent>
              <w:p w14:paraId="412E0B7F" w14:textId="77777777" w:rsidR="000463DB" w:rsidRDefault="000463DB">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E7BD2F7" w14:textId="77777777" w:rsidR="000463DB" w:rsidRDefault="000463DB">
            <w:pPr>
              <w:jc w:val="center"/>
              <w:rPr>
                <w:sz w:val="20"/>
                <w:szCs w:val="20"/>
              </w:rPr>
            </w:pPr>
            <w:r>
              <w:rPr>
                <w:sz w:val="20"/>
              </w:rPr>
              <w:t xml:space="preserve">Rudimentary </w:t>
            </w:r>
          </w:p>
          <w:sdt>
            <w:sdtPr>
              <w:rPr>
                <w:rFonts w:eastAsia="Arimo"/>
                <w:sz w:val="20"/>
                <w:szCs w:val="20"/>
              </w:rPr>
              <w:id w:val="175547649"/>
              <w14:checkbox>
                <w14:checked w14:val="0"/>
                <w14:checkedState w14:val="2612" w14:font="MS Gothic"/>
                <w14:uncheckedState w14:val="2610" w14:font="MS Gothic"/>
              </w14:checkbox>
            </w:sdtPr>
            <w:sdtEndPr/>
            <w:sdtContent>
              <w:p w14:paraId="0F5920AE" w14:textId="77777777" w:rsidR="000463DB" w:rsidRDefault="000463DB">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47699B" w14:textId="77777777" w:rsidR="000463DB" w:rsidRDefault="000463DB">
            <w:pPr>
              <w:jc w:val="center"/>
              <w:rPr>
                <w:sz w:val="20"/>
                <w:szCs w:val="20"/>
              </w:rPr>
            </w:pPr>
            <w:r>
              <w:rPr>
                <w:sz w:val="20"/>
              </w:rPr>
              <w:t>Basic</w:t>
            </w:r>
          </w:p>
          <w:sdt>
            <w:sdtPr>
              <w:rPr>
                <w:rFonts w:eastAsia="Arimo"/>
                <w:sz w:val="20"/>
                <w:szCs w:val="20"/>
              </w:rPr>
              <w:id w:val="2129886283"/>
              <w14:checkbox>
                <w14:checked w14:val="0"/>
                <w14:checkedState w14:val="2612" w14:font="MS Gothic"/>
                <w14:uncheckedState w14:val="2610" w14:font="MS Gothic"/>
              </w14:checkbox>
            </w:sdtPr>
            <w:sdtEndPr/>
            <w:sdtContent>
              <w:p w14:paraId="73AB5A90" w14:textId="77777777" w:rsidR="000463DB" w:rsidRDefault="000463DB">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FBE3ECD" w14:textId="77777777" w:rsidR="000463DB" w:rsidRDefault="000463DB">
            <w:pPr>
              <w:jc w:val="center"/>
              <w:rPr>
                <w:sz w:val="20"/>
                <w:szCs w:val="20"/>
              </w:rPr>
            </w:pPr>
            <w:r>
              <w:rPr>
                <w:sz w:val="20"/>
              </w:rPr>
              <w:t>Good</w:t>
            </w:r>
          </w:p>
          <w:sdt>
            <w:sdtPr>
              <w:rPr>
                <w:rFonts w:eastAsia="Arimo"/>
                <w:sz w:val="20"/>
                <w:szCs w:val="20"/>
              </w:rPr>
              <w:id w:val="-1301839076"/>
              <w14:checkbox>
                <w14:checked w14:val="0"/>
                <w14:checkedState w14:val="2612" w14:font="MS Gothic"/>
                <w14:uncheckedState w14:val="2610" w14:font="MS Gothic"/>
              </w14:checkbox>
            </w:sdtPr>
            <w:sdtEndPr/>
            <w:sdtContent>
              <w:p w14:paraId="107BF4F3" w14:textId="77777777" w:rsidR="000463DB" w:rsidRDefault="000463DB">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E70C3C6" w14:textId="77777777" w:rsidR="000463DB" w:rsidRDefault="000463DB">
            <w:pPr>
              <w:jc w:val="center"/>
              <w:rPr>
                <w:sz w:val="20"/>
                <w:szCs w:val="20"/>
              </w:rPr>
            </w:pPr>
            <w:r>
              <w:rPr>
                <w:sz w:val="20"/>
              </w:rPr>
              <w:t>Very good</w:t>
            </w:r>
          </w:p>
          <w:sdt>
            <w:sdtPr>
              <w:rPr>
                <w:rFonts w:eastAsia="Arimo"/>
                <w:sz w:val="20"/>
                <w:szCs w:val="20"/>
              </w:rPr>
              <w:id w:val="403493644"/>
              <w14:checkbox>
                <w14:checked w14:val="0"/>
                <w14:checkedState w14:val="2612" w14:font="MS Gothic"/>
                <w14:uncheckedState w14:val="2610" w14:font="MS Gothic"/>
              </w14:checkbox>
            </w:sdtPr>
            <w:sdtEndPr/>
            <w:sdtContent>
              <w:p w14:paraId="4713774B" w14:textId="77777777" w:rsidR="000463DB" w:rsidRDefault="000463DB">
                <w:pPr>
                  <w:jc w:val="center"/>
                  <w:rPr>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0D45588" w14:textId="77777777" w:rsidR="000463DB" w:rsidRDefault="000463DB">
            <w:pPr>
              <w:jc w:val="center"/>
              <w:rPr>
                <w:sz w:val="20"/>
                <w:szCs w:val="20"/>
              </w:rPr>
            </w:pPr>
            <w:r>
              <w:rPr>
                <w:sz w:val="20"/>
              </w:rPr>
              <w:t>Excellent</w:t>
            </w:r>
          </w:p>
          <w:sdt>
            <w:sdtPr>
              <w:rPr>
                <w:rFonts w:eastAsia="Arimo"/>
                <w:sz w:val="20"/>
                <w:szCs w:val="20"/>
              </w:rPr>
              <w:id w:val="-900211102"/>
              <w14:checkbox>
                <w14:checked w14:val="0"/>
                <w14:checkedState w14:val="2612" w14:font="MS Gothic"/>
                <w14:uncheckedState w14:val="2610" w14:font="MS Gothic"/>
              </w14:checkbox>
            </w:sdtPr>
            <w:sdtEndPr/>
            <w:sdtContent>
              <w:p w14:paraId="7CE221B6" w14:textId="77777777" w:rsidR="000463DB" w:rsidRDefault="000463DB">
                <w:pPr>
                  <w:jc w:val="center"/>
                  <w:rPr>
                    <w:sz w:val="20"/>
                    <w:szCs w:val="20"/>
                  </w:rPr>
                </w:pPr>
                <w:r>
                  <w:rPr>
                    <w:rFonts w:ascii="Segoe UI Symbol" w:eastAsia="Arimo" w:hAnsi="Segoe UI Symbol" w:cs="Segoe UI Symbol"/>
                    <w:sz w:val="20"/>
                    <w:szCs w:val="20"/>
                  </w:rPr>
                  <w:t>☐</w:t>
                </w:r>
              </w:p>
            </w:sdtContent>
          </w:sdt>
        </w:tc>
      </w:tr>
      <w:tr w:rsidR="000463DB" w14:paraId="61B5C3B3"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4C6F6F" w14:textId="77777777" w:rsidR="000463DB" w:rsidRDefault="000463DB">
            <w:pPr>
              <w:rPr>
                <w:color w:val="005F9A"/>
                <w:sz w:val="20"/>
                <w:szCs w:val="20"/>
              </w:rPr>
            </w:pPr>
            <w:r>
              <w:rPr>
                <w:color w:val="005F9A"/>
                <w:sz w:val="20"/>
              </w:rPr>
              <w:t>Evidence for this assessment criterion:</w:t>
            </w:r>
          </w:p>
          <w:p w14:paraId="195BBF82" w14:textId="77777777" w:rsidR="000463DB" w:rsidRDefault="000463DB">
            <w:pPr>
              <w:rPr>
                <w:color w:val="0000FF"/>
                <w:sz w:val="20"/>
                <w:szCs w:val="20"/>
              </w:rPr>
            </w:pPr>
          </w:p>
          <w:p w14:paraId="6FCE8AF5" w14:textId="77777777" w:rsidR="000463DB" w:rsidRDefault="000463DB">
            <w:pPr>
              <w:rPr>
                <w:color w:val="0000FF"/>
                <w:sz w:val="20"/>
                <w:szCs w:val="20"/>
              </w:rPr>
            </w:pPr>
          </w:p>
        </w:tc>
      </w:tr>
    </w:tbl>
    <w:p w14:paraId="15219D0C" w14:textId="77777777" w:rsidR="000463DB" w:rsidRDefault="000463DB" w:rsidP="00F14D9B">
      <w:pPr>
        <w:pStyle w:val="section-title"/>
      </w:pPr>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120"/>
      </w:tblGrid>
      <w:tr w:rsidR="000463DB" w14:paraId="208CF772" w14:textId="77777777" w:rsidTr="000463DB">
        <w:trPr>
          <w:trHeight w:val="1440"/>
        </w:trPr>
        <w:tc>
          <w:tcPr>
            <w:tcW w:w="5000" w:type="pct"/>
            <w:tcBorders>
              <w:top w:val="single" w:sz="4" w:space="0" w:color="auto"/>
              <w:left w:val="single" w:sz="4" w:space="0" w:color="auto"/>
              <w:bottom w:val="single" w:sz="4" w:space="0" w:color="auto"/>
              <w:right w:val="single" w:sz="4" w:space="0" w:color="auto"/>
            </w:tcBorders>
            <w:hideMark/>
          </w:tcPr>
          <w:p w14:paraId="459281DE" w14:textId="60282622" w:rsidR="000463DB" w:rsidRDefault="000463DB">
            <w:pPr>
              <w:rPr>
                <w:rFonts w:cs="Arial"/>
                <w:sz w:val="20"/>
                <w:szCs w:val="20"/>
              </w:rPr>
            </w:pPr>
            <w:r>
              <w:rPr>
                <w:i/>
                <w:color w:val="000000"/>
                <w:sz w:val="20"/>
                <w:shd w:val="clear" w:color="auto" w:fill="FFFFFF"/>
              </w:rPr>
              <w:t>Use this space to note down recommendations and ideas for strengthening rules and practice in this area.</w:t>
            </w:r>
          </w:p>
        </w:tc>
      </w:tr>
    </w:tbl>
    <w:p w14:paraId="5AFD8310" w14:textId="1D432DFC" w:rsidR="00DB5ED3" w:rsidRDefault="00DB5ED3" w:rsidP="00F14D9B">
      <w:pPr>
        <w:pStyle w:val="section-title"/>
      </w:pPr>
      <w:r>
        <w:t xml:space="preserve">Sources </w:t>
      </w:r>
      <w:r w:rsidR="00060D10">
        <w:t>and</w:t>
      </w:r>
      <w:r>
        <w:t xml:space="preserve"> further reading</w:t>
      </w:r>
    </w:p>
    <w:p w14:paraId="1A7FAC7C" w14:textId="55191B26" w:rsidR="00060D10" w:rsidRPr="00060D10" w:rsidRDefault="00060D10" w:rsidP="005F24B5">
      <w:pPr>
        <w:keepNext/>
        <w:keepLines/>
        <w:numPr>
          <w:ilvl w:val="0"/>
          <w:numId w:val="4"/>
        </w:numPr>
        <w:spacing w:line="240" w:lineRule="auto"/>
        <w:ind w:left="562" w:hanging="562"/>
        <w:rPr>
          <w:sz w:val="20"/>
          <w:szCs w:val="20"/>
        </w:rPr>
      </w:pPr>
      <w:bookmarkStart w:id="9" w:name="_heading=h.892jyczaa6sz"/>
      <w:bookmarkEnd w:id="9"/>
      <w:r>
        <w:rPr>
          <w:sz w:val="20"/>
        </w:rPr>
        <w:t xml:space="preserve">Charles </w:t>
      </w:r>
      <w:proofErr w:type="spellStart"/>
      <w:r>
        <w:rPr>
          <w:sz w:val="20"/>
        </w:rPr>
        <w:t>Lusthaus</w:t>
      </w:r>
      <w:proofErr w:type="spellEnd"/>
      <w:r>
        <w:rPr>
          <w:sz w:val="20"/>
        </w:rPr>
        <w:t xml:space="preserve"> and others,</w:t>
      </w:r>
      <w:r w:rsidR="00FC392E">
        <w:rPr>
          <w:sz w:val="20"/>
        </w:rPr>
        <w:t xml:space="preserve"> </w:t>
      </w:r>
      <w:hyperlink r:id="rId10" w:history="1">
        <w:r w:rsidRPr="005415DC">
          <w:rPr>
            <w:rStyle w:val="Hyperlink"/>
            <w:i/>
            <w:iCs/>
            <w:sz w:val="20"/>
          </w:rPr>
          <w:t>Organisational Assessment:</w:t>
        </w:r>
      </w:hyperlink>
      <w:hyperlink r:id="rId11" w:history="1">
        <w:r w:rsidRPr="005415DC">
          <w:rPr>
            <w:rStyle w:val="Hyperlink"/>
            <w:i/>
            <w:iCs/>
            <w:sz w:val="20"/>
          </w:rPr>
          <w:t xml:space="preserve"> A Framework for Improving Performance</w:t>
        </w:r>
      </w:hyperlink>
      <w:r>
        <w:rPr>
          <w:sz w:val="20"/>
        </w:rPr>
        <w:t xml:space="preserve"> (2002)</w:t>
      </w:r>
    </w:p>
    <w:p w14:paraId="4A99F4EC" w14:textId="027C391F" w:rsidR="00DB5ED3" w:rsidRDefault="00DB5ED3" w:rsidP="005F24B5">
      <w:pPr>
        <w:keepNext/>
        <w:keepLines/>
        <w:numPr>
          <w:ilvl w:val="0"/>
          <w:numId w:val="4"/>
        </w:numPr>
        <w:spacing w:line="240" w:lineRule="auto"/>
        <w:ind w:left="562" w:hanging="562"/>
        <w:rPr>
          <w:sz w:val="20"/>
          <w:szCs w:val="20"/>
        </w:rPr>
      </w:pPr>
      <w:r>
        <w:rPr>
          <w:sz w:val="20"/>
        </w:rPr>
        <w:t xml:space="preserve">Inter-Parliamentary Union (IPU), </w:t>
      </w:r>
      <w:hyperlink r:id="rId12" w:history="1">
        <w:r w:rsidRPr="005415DC">
          <w:rPr>
            <w:rStyle w:val="Hyperlink"/>
            <w:i/>
            <w:iCs/>
            <w:color w:val="0000FF"/>
            <w:sz w:val="20"/>
          </w:rPr>
          <w:t>Comparative research paper on parliamentary administration</w:t>
        </w:r>
      </w:hyperlink>
      <w:r>
        <w:rPr>
          <w:sz w:val="20"/>
        </w:rPr>
        <w:t xml:space="preserve"> (2020) </w:t>
      </w:r>
    </w:p>
    <w:p w14:paraId="0F55E218" w14:textId="095D00F1" w:rsidR="00DB5ED3" w:rsidRPr="00060D10" w:rsidRDefault="00060D10" w:rsidP="005F24B5">
      <w:pPr>
        <w:keepNext/>
        <w:keepLines/>
        <w:numPr>
          <w:ilvl w:val="0"/>
          <w:numId w:val="4"/>
        </w:numPr>
        <w:spacing w:line="240" w:lineRule="auto"/>
        <w:ind w:left="562" w:hanging="562"/>
        <w:rPr>
          <w:sz w:val="20"/>
          <w:szCs w:val="20"/>
        </w:rPr>
      </w:pPr>
      <w:bookmarkStart w:id="10" w:name="_heading=h.osh6ypp7hg23"/>
      <w:bookmarkEnd w:id="10"/>
      <w:r>
        <w:rPr>
          <w:sz w:val="20"/>
        </w:rPr>
        <w:t>IPU</w:t>
      </w:r>
      <w:r w:rsidR="00DB5ED3">
        <w:rPr>
          <w:sz w:val="20"/>
        </w:rPr>
        <w:t>,</w:t>
      </w:r>
      <w:r>
        <w:rPr>
          <w:sz w:val="20"/>
        </w:rPr>
        <w:t xml:space="preserve"> </w:t>
      </w:r>
      <w:hyperlink r:id="rId13" w:history="1">
        <w:r w:rsidR="00DB5ED3" w:rsidRPr="005415DC">
          <w:rPr>
            <w:rStyle w:val="Hyperlink"/>
            <w:i/>
            <w:iCs/>
            <w:color w:val="0000FF"/>
            <w:sz w:val="20"/>
          </w:rPr>
          <w:t>Putting parliamentary self-development into practice</w:t>
        </w:r>
      </w:hyperlink>
      <w:r w:rsidRPr="005415DC">
        <w:rPr>
          <w:rStyle w:val="Hyperlink"/>
          <w:i/>
          <w:iCs/>
          <w:color w:val="0000FF"/>
          <w:sz w:val="20"/>
        </w:rPr>
        <w:t>: A Guide to the Common Principles for Support to Parliaments</w:t>
      </w:r>
      <w:r w:rsidR="00DB5ED3">
        <w:rPr>
          <w:sz w:val="20"/>
        </w:rPr>
        <w:t xml:space="preserve"> (2020)</w:t>
      </w:r>
    </w:p>
    <w:p w14:paraId="26664597" w14:textId="28F5729D" w:rsidR="00060D10" w:rsidRPr="00060D10" w:rsidRDefault="00060D10" w:rsidP="00060D10">
      <w:pPr>
        <w:keepNext/>
        <w:keepLines/>
        <w:numPr>
          <w:ilvl w:val="0"/>
          <w:numId w:val="4"/>
        </w:numPr>
        <w:spacing w:line="240" w:lineRule="auto"/>
        <w:ind w:left="562" w:hanging="562"/>
        <w:rPr>
          <w:sz w:val="20"/>
          <w:szCs w:val="20"/>
        </w:rPr>
      </w:pPr>
      <w:r>
        <w:rPr>
          <w:sz w:val="20"/>
        </w:rPr>
        <w:t xml:space="preserve">United States Agency for International Development (USAID), </w:t>
      </w:r>
      <w:hyperlink r:id="rId14" w:history="1">
        <w:r w:rsidRPr="005415DC">
          <w:rPr>
            <w:rStyle w:val="Hyperlink"/>
            <w:i/>
            <w:iCs/>
            <w:sz w:val="20"/>
          </w:rPr>
          <w:t>Organizational Capacity Assessment</w:t>
        </w:r>
      </w:hyperlink>
      <w:r>
        <w:rPr>
          <w:sz w:val="20"/>
        </w:rPr>
        <w:t xml:space="preserve"> (2016)</w:t>
      </w:r>
    </w:p>
    <w:p w14:paraId="6CCF7CD2" w14:textId="77777777" w:rsidR="00DB5ED3" w:rsidRDefault="00DB5ED3" w:rsidP="00DB5ED3">
      <w:pPr>
        <w:spacing w:after="160" w:line="240" w:lineRule="auto"/>
        <w:rPr>
          <w:rFonts w:eastAsia="Calibri"/>
        </w:rPr>
      </w:pPr>
      <w:bookmarkStart w:id="11" w:name="_heading=h.x926pbwd27c5"/>
      <w:bookmarkEnd w:id="11"/>
    </w:p>
    <w:p w14:paraId="1F52650F" w14:textId="5EAC43E3" w:rsidR="00DB5ED3" w:rsidRDefault="00DB5ED3" w:rsidP="00AF739E">
      <w:pPr>
        <w:pStyle w:val="Heading3"/>
      </w:pPr>
      <w:bookmarkStart w:id="12" w:name="_heading=h.k4fnwiav19n0"/>
      <w:bookmarkStart w:id="13" w:name="_heading=h.wvxa028udvdy"/>
      <w:bookmarkStart w:id="14" w:name="_heading=h.95rvr9r0ihlm"/>
      <w:bookmarkStart w:id="15" w:name="_heading=h.xzdj7kln37kg"/>
      <w:bookmarkStart w:id="16" w:name="_heading=h.p2ob8519x7ml"/>
      <w:bookmarkStart w:id="17" w:name="_heading=h.v5m56fq5td3u"/>
      <w:bookmarkStart w:id="18" w:name="_heading=h.8k85jyvcg0vp"/>
      <w:bookmarkStart w:id="19" w:name="_heading=h.qr6ua5m4zx95"/>
      <w:bookmarkStart w:id="20" w:name="_heading=h.8fixtqj8kbyu"/>
      <w:bookmarkStart w:id="21" w:name="_heading=h.2oam86fkvdno"/>
      <w:bookmarkStart w:id="22" w:name="_heading=h.d3qte8a1z0lq"/>
      <w:bookmarkStart w:id="23" w:name="_heading=h.f4um852lqlhq"/>
      <w:bookmarkStart w:id="24" w:name="_heading=h.ukgpj0xexgy3"/>
      <w:bookmarkStart w:id="25" w:name="_heading=h.33nmxkmkjsoo"/>
      <w:bookmarkStart w:id="26" w:name="_heading=h.bdc7ogbwh8as"/>
      <w:bookmarkStart w:id="27" w:name="_heading=h.lox5hff7qz43"/>
      <w:bookmarkStart w:id="28" w:name="_heading=h.6p365h6g6ud"/>
      <w:bookmarkStart w:id="29" w:name="_heading=h.21xxwvi44heu"/>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lastRenderedPageBreak/>
        <w:t>Dimension 1.5.2: Human resource management</w:t>
      </w:r>
    </w:p>
    <w:tbl>
      <w:tblPr>
        <w:tblStyle w:val="TableGrid"/>
        <w:tblW w:w="0" w:type="auto"/>
        <w:shd w:val="clear" w:color="auto" w:fill="EEEEEE"/>
        <w:tblLook w:val="04A0" w:firstRow="1" w:lastRow="0" w:firstColumn="1" w:lastColumn="0" w:noHBand="0" w:noVBand="1"/>
      </w:tblPr>
      <w:tblGrid>
        <w:gridCol w:w="9120"/>
      </w:tblGrid>
      <w:tr w:rsidR="00DB5ED3" w14:paraId="736D316F" w14:textId="77777777" w:rsidTr="00DB5ED3">
        <w:tc>
          <w:tcPr>
            <w:tcW w:w="9350" w:type="dxa"/>
            <w:shd w:val="clear" w:color="auto" w:fill="EEEEEE"/>
          </w:tcPr>
          <w:p w14:paraId="36FBA56D" w14:textId="11B53B4D" w:rsidR="00DB5ED3" w:rsidRDefault="00DB5ED3" w:rsidP="00DB5ED3">
            <w:pPr>
              <w:rPr>
                <w:sz w:val="20"/>
                <w:szCs w:val="20"/>
              </w:rPr>
            </w:pPr>
            <w:r>
              <w:rPr>
                <w:sz w:val="20"/>
              </w:rPr>
              <w:t>This dimension is part of:</w:t>
            </w:r>
          </w:p>
          <w:p w14:paraId="6F060A2E" w14:textId="77777777" w:rsidR="00DB5ED3" w:rsidRDefault="00DB5ED3" w:rsidP="005F24B5">
            <w:pPr>
              <w:pStyle w:val="ListParagraph"/>
              <w:numPr>
                <w:ilvl w:val="0"/>
                <w:numId w:val="17"/>
              </w:numPr>
              <w:rPr>
                <w:sz w:val="20"/>
                <w:szCs w:val="20"/>
              </w:rPr>
            </w:pPr>
            <w:r>
              <w:rPr>
                <w:sz w:val="20"/>
              </w:rPr>
              <w:t>Indicator 1.5: Administrative capacity and independence</w:t>
            </w:r>
          </w:p>
          <w:p w14:paraId="7B75DB5B" w14:textId="44EE2B07" w:rsidR="00DB5ED3" w:rsidRPr="00DD2EB3" w:rsidRDefault="00F86173" w:rsidP="00F86173">
            <w:pPr>
              <w:numPr>
                <w:ilvl w:val="0"/>
                <w:numId w:val="18"/>
              </w:numPr>
            </w:pPr>
            <w:r w:rsidRPr="00B31823">
              <w:rPr>
                <w:sz w:val="20"/>
              </w:rPr>
              <w:t xml:space="preserve">Target </w:t>
            </w:r>
            <w:r w:rsidR="00DB5ED3">
              <w:rPr>
                <w:sz w:val="20"/>
              </w:rPr>
              <w:t>1: Effective parliament</w:t>
            </w:r>
          </w:p>
        </w:tc>
      </w:tr>
    </w:tbl>
    <w:p w14:paraId="3F0E676F" w14:textId="77777777" w:rsidR="00DB5ED3" w:rsidRDefault="00DB5ED3" w:rsidP="00F14D9B">
      <w:pPr>
        <w:pStyle w:val="section-title"/>
        <w:rPr>
          <w:sz w:val="24"/>
          <w:szCs w:val="24"/>
        </w:rPr>
      </w:pPr>
      <w:r>
        <w:t>About this dimension</w:t>
      </w:r>
    </w:p>
    <w:p w14:paraId="22F0753B" w14:textId="59ADD007" w:rsidR="00DB5ED3" w:rsidRDefault="00DB5ED3" w:rsidP="005415DC">
      <w:pPr>
        <w:keepNext/>
        <w:keepLines/>
        <w:spacing w:before="240" w:line="240" w:lineRule="auto"/>
        <w:rPr>
          <w:sz w:val="20"/>
          <w:szCs w:val="20"/>
        </w:rPr>
      </w:pPr>
      <w:bookmarkStart w:id="30" w:name="_heading=h.p3pmwrt4z8gl"/>
      <w:bookmarkEnd w:id="30"/>
      <w:r>
        <w:rPr>
          <w:sz w:val="20"/>
        </w:rPr>
        <w:t xml:space="preserve">This dimension </w:t>
      </w:r>
      <w:r w:rsidR="005B3253">
        <w:rPr>
          <w:sz w:val="20"/>
        </w:rPr>
        <w:t xml:space="preserve">concerns </w:t>
      </w:r>
      <w:r w:rsidR="00202EB5">
        <w:rPr>
          <w:sz w:val="20"/>
        </w:rPr>
        <w:t xml:space="preserve">the </w:t>
      </w:r>
      <w:r>
        <w:rPr>
          <w:sz w:val="20"/>
        </w:rPr>
        <w:t xml:space="preserve">human resources </w:t>
      </w:r>
      <w:r w:rsidR="00202EB5">
        <w:rPr>
          <w:sz w:val="20"/>
        </w:rPr>
        <w:t xml:space="preserve">needed </w:t>
      </w:r>
      <w:r>
        <w:rPr>
          <w:sz w:val="20"/>
        </w:rPr>
        <w:t xml:space="preserve">to support an effective parliament. </w:t>
      </w:r>
      <w:bookmarkStart w:id="31" w:name="_heading=h.lwxm9bfd37pv"/>
      <w:bookmarkEnd w:id="31"/>
      <w:r w:rsidR="00202EB5">
        <w:rPr>
          <w:sz w:val="20"/>
        </w:rPr>
        <w:t xml:space="preserve">It </w:t>
      </w:r>
      <w:r>
        <w:rPr>
          <w:sz w:val="20"/>
        </w:rPr>
        <w:t>only</w:t>
      </w:r>
      <w:r w:rsidR="005B3253">
        <w:rPr>
          <w:sz w:val="20"/>
        </w:rPr>
        <w:t xml:space="preserve"> includes</w:t>
      </w:r>
      <w:r>
        <w:rPr>
          <w:sz w:val="20"/>
        </w:rPr>
        <w:t xml:space="preserve"> non-partisan staff under the management of the parliamentary administration</w:t>
      </w:r>
      <w:r w:rsidR="00202EB5">
        <w:rPr>
          <w:sz w:val="20"/>
        </w:rPr>
        <w:t>, not</w:t>
      </w:r>
      <w:r>
        <w:rPr>
          <w:sz w:val="20"/>
        </w:rPr>
        <w:t xml:space="preserve"> political staff supporting individual </w:t>
      </w:r>
      <w:r w:rsidR="005B3253">
        <w:rPr>
          <w:sz w:val="20"/>
        </w:rPr>
        <w:t xml:space="preserve">MPs </w:t>
      </w:r>
      <w:r>
        <w:rPr>
          <w:sz w:val="20"/>
        </w:rPr>
        <w:t xml:space="preserve">and political </w:t>
      </w:r>
      <w:r w:rsidR="00202EB5">
        <w:rPr>
          <w:sz w:val="20"/>
        </w:rPr>
        <w:t>groups</w:t>
      </w:r>
      <w:r>
        <w:rPr>
          <w:sz w:val="20"/>
        </w:rPr>
        <w:t>.</w:t>
      </w:r>
    </w:p>
    <w:p w14:paraId="7DCE2143" w14:textId="77777777" w:rsidR="00DB5ED3" w:rsidRDefault="00DB5ED3" w:rsidP="00DB5ED3">
      <w:pPr>
        <w:spacing w:line="240" w:lineRule="auto"/>
        <w:rPr>
          <w:sz w:val="20"/>
          <w:szCs w:val="20"/>
        </w:rPr>
      </w:pPr>
    </w:p>
    <w:p w14:paraId="4DD06404" w14:textId="616B660E" w:rsidR="0039583B" w:rsidRDefault="0039583B" w:rsidP="0039583B">
      <w:pPr>
        <w:spacing w:line="240" w:lineRule="auto"/>
        <w:rPr>
          <w:sz w:val="20"/>
        </w:rPr>
      </w:pPr>
      <w:r>
        <w:rPr>
          <w:sz w:val="20"/>
        </w:rPr>
        <w:t xml:space="preserve">Human resource management includes building institutional capacity for sustained and enhanced performance. The comprehensive development and training of staff is therefore important for the parliamentary administration to be able to meet the needs of parliament in the longer term. </w:t>
      </w:r>
    </w:p>
    <w:p w14:paraId="70370E1C" w14:textId="2601BAA7" w:rsidR="009F0F60" w:rsidRDefault="009F0F60" w:rsidP="0039583B">
      <w:pPr>
        <w:spacing w:line="240" w:lineRule="auto"/>
        <w:rPr>
          <w:sz w:val="20"/>
        </w:rPr>
      </w:pPr>
    </w:p>
    <w:p w14:paraId="2B625D14" w14:textId="3B6753BA" w:rsidR="009F0F60" w:rsidRDefault="009F0F60" w:rsidP="0039583B">
      <w:pPr>
        <w:spacing w:line="240" w:lineRule="auto"/>
        <w:rPr>
          <w:sz w:val="20"/>
          <w:szCs w:val="20"/>
        </w:rPr>
      </w:pPr>
      <w:r>
        <w:rPr>
          <w:sz w:val="20"/>
        </w:rPr>
        <w:t xml:space="preserve">In some countries, </w:t>
      </w:r>
      <w:r w:rsidR="00FE321C">
        <w:rPr>
          <w:sz w:val="20"/>
        </w:rPr>
        <w:t>s</w:t>
      </w:r>
      <w:r>
        <w:rPr>
          <w:sz w:val="20"/>
        </w:rPr>
        <w:t>taff are permitted to move between the civil service and the parliamentary administration. The legal framework may establish that parliamentary staff are whole-of-government employees for the purpose of retirement and other related benefits.</w:t>
      </w:r>
    </w:p>
    <w:p w14:paraId="4E99DE98" w14:textId="77777777" w:rsidR="0039583B" w:rsidRDefault="0039583B" w:rsidP="0039583B">
      <w:pPr>
        <w:spacing w:line="240" w:lineRule="auto"/>
        <w:rPr>
          <w:sz w:val="20"/>
          <w:szCs w:val="20"/>
        </w:rPr>
      </w:pPr>
    </w:p>
    <w:p w14:paraId="5F7CD542" w14:textId="2D6E00CC" w:rsidR="00DB5ED3" w:rsidRDefault="00147C0B" w:rsidP="00DB5ED3">
      <w:pPr>
        <w:spacing w:line="240" w:lineRule="auto"/>
        <w:rPr>
          <w:b/>
          <w:sz w:val="24"/>
          <w:szCs w:val="24"/>
        </w:rPr>
      </w:pPr>
      <w:r>
        <w:rPr>
          <w:sz w:val="20"/>
        </w:rPr>
        <w:t xml:space="preserve">See also </w:t>
      </w:r>
      <w:r w:rsidRPr="005415DC">
        <w:rPr>
          <w:i/>
          <w:iCs/>
          <w:sz w:val="20"/>
        </w:rPr>
        <w:t>Dimension 1.1.4: Administrative autonomy</w:t>
      </w:r>
      <w:r>
        <w:rPr>
          <w:sz w:val="20"/>
        </w:rPr>
        <w:t>,</w:t>
      </w:r>
      <w:r w:rsidRPr="00147C0B">
        <w:rPr>
          <w:sz w:val="20"/>
        </w:rPr>
        <w:t xml:space="preserve"> </w:t>
      </w:r>
      <w:r w:rsidR="00A72497" w:rsidRPr="005415DC">
        <w:rPr>
          <w:i/>
          <w:iCs/>
          <w:sz w:val="20"/>
        </w:rPr>
        <w:t>Indicator 2.2</w:t>
      </w:r>
      <w:r w:rsidR="00EC6962">
        <w:rPr>
          <w:i/>
          <w:iCs/>
          <w:sz w:val="20"/>
        </w:rPr>
        <w:t>:</w:t>
      </w:r>
      <w:r w:rsidR="00A72497" w:rsidRPr="005415DC">
        <w:rPr>
          <w:i/>
          <w:iCs/>
          <w:sz w:val="20"/>
        </w:rPr>
        <w:t xml:space="preserve"> Institutional integrity</w:t>
      </w:r>
      <w:r w:rsidR="00A72497">
        <w:rPr>
          <w:sz w:val="20"/>
        </w:rPr>
        <w:t xml:space="preserve"> </w:t>
      </w:r>
      <w:r w:rsidR="00EC6962">
        <w:rPr>
          <w:sz w:val="20"/>
        </w:rPr>
        <w:t xml:space="preserve">and </w:t>
      </w:r>
      <w:r w:rsidR="00A72497" w:rsidRPr="005415DC">
        <w:rPr>
          <w:i/>
          <w:iCs/>
          <w:sz w:val="20"/>
        </w:rPr>
        <w:t>Indicator 5.2</w:t>
      </w:r>
      <w:r w:rsidR="00EC6962">
        <w:rPr>
          <w:i/>
          <w:iCs/>
          <w:sz w:val="20"/>
        </w:rPr>
        <w:t>:</w:t>
      </w:r>
      <w:r w:rsidR="00A72497" w:rsidRPr="005415DC">
        <w:rPr>
          <w:i/>
          <w:iCs/>
          <w:sz w:val="20"/>
        </w:rPr>
        <w:t xml:space="preserve"> Inclusive institutional practices</w:t>
      </w:r>
      <w:r w:rsidR="00A72497">
        <w:rPr>
          <w:sz w:val="20"/>
        </w:rPr>
        <w:t xml:space="preserve">. </w:t>
      </w:r>
    </w:p>
    <w:p w14:paraId="530E34C5" w14:textId="77777777" w:rsidR="00DB5ED3" w:rsidRPr="000463DB" w:rsidRDefault="00DB5ED3" w:rsidP="00F14D9B">
      <w:pPr>
        <w:pStyle w:val="section-title"/>
      </w:pPr>
      <w:r>
        <w:t>Aspiring goal</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EEEEEE"/>
        <w:tblLook w:val="0600" w:firstRow="0" w:lastRow="0" w:firstColumn="0" w:lastColumn="0" w:noHBand="1" w:noVBand="1"/>
      </w:tblPr>
      <w:tblGrid>
        <w:gridCol w:w="9110"/>
      </w:tblGrid>
      <w:tr w:rsidR="000463DB" w:rsidRPr="000463DB" w14:paraId="7BE88F03" w14:textId="77777777" w:rsidTr="000463DB">
        <w:tc>
          <w:tcPr>
            <w:tcW w:w="5000"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14:paraId="630B43B4" w14:textId="70216128" w:rsidR="00DB5ED3" w:rsidRPr="000463DB" w:rsidRDefault="00DB5ED3" w:rsidP="00DB5ED3">
            <w:pPr>
              <w:spacing w:line="240" w:lineRule="auto"/>
              <w:rPr>
                <w:i/>
                <w:sz w:val="20"/>
                <w:szCs w:val="20"/>
              </w:rPr>
            </w:pPr>
            <w:r>
              <w:rPr>
                <w:i/>
                <w:sz w:val="20"/>
              </w:rPr>
              <w:t xml:space="preserve">Based on a global comparative analysis, an aspiring goal for parliaments </w:t>
            </w:r>
            <w:proofErr w:type="gramStart"/>
            <w:r>
              <w:rPr>
                <w:i/>
                <w:sz w:val="20"/>
              </w:rPr>
              <w:t>in the area of</w:t>
            </w:r>
            <w:proofErr w:type="gramEnd"/>
            <w:r>
              <w:rPr>
                <w:i/>
                <w:sz w:val="20"/>
              </w:rPr>
              <w:t xml:space="preserve"> </w:t>
            </w:r>
            <w:r w:rsidR="00495470">
              <w:rPr>
                <w:i/>
                <w:sz w:val="20"/>
              </w:rPr>
              <w:t>“</w:t>
            </w:r>
            <w:r>
              <w:rPr>
                <w:i/>
                <w:sz w:val="20"/>
              </w:rPr>
              <w:t>human resource management</w:t>
            </w:r>
            <w:r w:rsidR="00495470">
              <w:rPr>
                <w:i/>
                <w:sz w:val="20"/>
              </w:rPr>
              <w:t>”</w:t>
            </w:r>
            <w:r>
              <w:rPr>
                <w:i/>
                <w:sz w:val="20"/>
              </w:rPr>
              <w:t xml:space="preserve"> is as follows:</w:t>
            </w:r>
          </w:p>
          <w:p w14:paraId="42313DF0" w14:textId="77777777" w:rsidR="00DB5ED3" w:rsidRPr="000463DB" w:rsidRDefault="00DB5ED3" w:rsidP="00DB5ED3">
            <w:pPr>
              <w:spacing w:line="240" w:lineRule="auto"/>
              <w:rPr>
                <w:sz w:val="20"/>
                <w:szCs w:val="20"/>
              </w:rPr>
            </w:pPr>
          </w:p>
          <w:p w14:paraId="197A1440" w14:textId="77777777" w:rsidR="004D108D" w:rsidRDefault="00DB5ED3" w:rsidP="0039583B">
            <w:pPr>
              <w:spacing w:line="240" w:lineRule="auto"/>
              <w:rPr>
                <w:sz w:val="20"/>
              </w:rPr>
            </w:pPr>
            <w:r>
              <w:rPr>
                <w:sz w:val="20"/>
              </w:rPr>
              <w:t>The parliamentary administration has sufficient human resources to be able to fulfil its mandate.</w:t>
            </w:r>
            <w:r w:rsidR="0039583B">
              <w:rPr>
                <w:sz w:val="20"/>
              </w:rPr>
              <w:t xml:space="preserve"> </w:t>
            </w:r>
          </w:p>
          <w:p w14:paraId="6C2D5387" w14:textId="77777777" w:rsidR="004D108D" w:rsidRDefault="004D108D" w:rsidP="0039583B">
            <w:pPr>
              <w:spacing w:line="240" w:lineRule="auto"/>
              <w:rPr>
                <w:sz w:val="20"/>
              </w:rPr>
            </w:pPr>
          </w:p>
          <w:p w14:paraId="2DACCE31" w14:textId="3BD07AEB" w:rsidR="0039583B" w:rsidRDefault="0039583B" w:rsidP="0039583B">
            <w:pPr>
              <w:spacing w:line="240" w:lineRule="auto"/>
              <w:rPr>
                <w:sz w:val="20"/>
              </w:rPr>
            </w:pPr>
            <w:r>
              <w:rPr>
                <w:sz w:val="20"/>
              </w:rPr>
              <w:t xml:space="preserve">There are processes and procedures in place for the planning, allocation and assessment of </w:t>
            </w:r>
            <w:r w:rsidR="004D108D">
              <w:rPr>
                <w:sz w:val="20"/>
              </w:rPr>
              <w:t xml:space="preserve">the </w:t>
            </w:r>
            <w:r>
              <w:rPr>
                <w:sz w:val="20"/>
              </w:rPr>
              <w:t>staff</w:t>
            </w:r>
            <w:r w:rsidR="004D108D">
              <w:rPr>
                <w:sz w:val="20"/>
              </w:rPr>
              <w:t xml:space="preserve"> needed</w:t>
            </w:r>
            <w:r>
              <w:rPr>
                <w:sz w:val="20"/>
              </w:rPr>
              <w:t xml:space="preserve"> to support parliamentary business. </w:t>
            </w:r>
          </w:p>
          <w:p w14:paraId="73BB0749" w14:textId="034A02B6" w:rsidR="004D108D" w:rsidRDefault="004D108D" w:rsidP="0039583B">
            <w:pPr>
              <w:spacing w:line="240" w:lineRule="auto"/>
              <w:rPr>
                <w:sz w:val="20"/>
                <w:szCs w:val="20"/>
              </w:rPr>
            </w:pPr>
          </w:p>
          <w:p w14:paraId="53E1C5A8" w14:textId="099587B4" w:rsidR="004D108D" w:rsidRDefault="004D108D" w:rsidP="004D108D">
            <w:pPr>
              <w:spacing w:line="240" w:lineRule="auto"/>
              <w:rPr>
                <w:sz w:val="20"/>
                <w:szCs w:val="20"/>
              </w:rPr>
            </w:pPr>
            <w:r>
              <w:rPr>
                <w:sz w:val="20"/>
              </w:rPr>
              <w:t>The following principles are applied to the recruitment and advancement of parliamentary staff:</w:t>
            </w:r>
          </w:p>
          <w:p w14:paraId="1768A1B0" w14:textId="77777777" w:rsidR="004D108D" w:rsidRDefault="004D108D" w:rsidP="004D108D">
            <w:pPr>
              <w:spacing w:line="240" w:lineRule="auto"/>
              <w:rPr>
                <w:sz w:val="20"/>
                <w:szCs w:val="20"/>
              </w:rPr>
            </w:pPr>
          </w:p>
          <w:p w14:paraId="240FA6BE" w14:textId="77777777" w:rsidR="004D108D" w:rsidRDefault="004D108D" w:rsidP="004D108D">
            <w:pPr>
              <w:numPr>
                <w:ilvl w:val="0"/>
                <w:numId w:val="5"/>
              </w:numPr>
              <w:spacing w:line="240" w:lineRule="auto"/>
              <w:ind w:left="562" w:hanging="562"/>
              <w:rPr>
                <w:sz w:val="20"/>
                <w:szCs w:val="20"/>
              </w:rPr>
            </w:pPr>
            <w:r>
              <w:rPr>
                <w:sz w:val="20"/>
              </w:rPr>
              <w:t>Parliamentary staff should be recruited and promoted through fair and open competition, based on merit.</w:t>
            </w:r>
          </w:p>
          <w:p w14:paraId="077C9DA5" w14:textId="77777777" w:rsidR="004D108D" w:rsidRDefault="004D108D" w:rsidP="004D108D">
            <w:pPr>
              <w:numPr>
                <w:ilvl w:val="0"/>
                <w:numId w:val="5"/>
              </w:numPr>
              <w:spacing w:line="240" w:lineRule="auto"/>
              <w:ind w:left="562" w:hanging="562"/>
              <w:rPr>
                <w:sz w:val="20"/>
                <w:szCs w:val="20"/>
              </w:rPr>
            </w:pPr>
            <w:r>
              <w:rPr>
                <w:sz w:val="20"/>
              </w:rPr>
              <w:t>Appointments should not be based on personal or partisan political considerations.</w:t>
            </w:r>
          </w:p>
          <w:p w14:paraId="52B87584" w14:textId="77777777" w:rsidR="004D108D" w:rsidRDefault="004D108D" w:rsidP="004D108D">
            <w:pPr>
              <w:numPr>
                <w:ilvl w:val="0"/>
                <w:numId w:val="5"/>
              </w:numPr>
              <w:spacing w:line="240" w:lineRule="auto"/>
              <w:ind w:left="562" w:hanging="562"/>
              <w:rPr>
                <w:sz w:val="20"/>
                <w:szCs w:val="20"/>
              </w:rPr>
            </w:pPr>
            <w:r>
              <w:rPr>
                <w:sz w:val="20"/>
              </w:rPr>
              <w:t>MPs and/or political staff should only be involved in the recruitment and career advancement of parliamentary staff in exceptional circumstances, usually in relation to the most senior positions.</w:t>
            </w:r>
          </w:p>
          <w:p w14:paraId="09813A19" w14:textId="6459F38E" w:rsidR="004D108D" w:rsidRDefault="004D108D" w:rsidP="004D108D">
            <w:pPr>
              <w:numPr>
                <w:ilvl w:val="0"/>
                <w:numId w:val="5"/>
              </w:numPr>
              <w:spacing w:line="240" w:lineRule="auto"/>
              <w:ind w:left="562" w:hanging="562"/>
              <w:rPr>
                <w:sz w:val="20"/>
                <w:szCs w:val="20"/>
              </w:rPr>
            </w:pPr>
            <w:r w:rsidRPr="00ED621C">
              <w:rPr>
                <w:sz w:val="20"/>
              </w:rPr>
              <w:t>Recruitment should be conducted with the aim of ensuring so far as possible that parliamentary staff as a body represent the range of people who are citizens of the countr</w:t>
            </w:r>
            <w:r>
              <w:rPr>
                <w:sz w:val="20"/>
              </w:rPr>
              <w:t>y</w:t>
            </w:r>
            <w:r w:rsidR="0021269D">
              <w:rPr>
                <w:sz w:val="20"/>
              </w:rPr>
              <w:t>.</w:t>
            </w:r>
            <w:r>
              <w:rPr>
                <w:sz w:val="20"/>
              </w:rPr>
              <w:t xml:space="preserve"> </w:t>
            </w:r>
          </w:p>
          <w:p w14:paraId="0DF80D72" w14:textId="77777777" w:rsidR="00DB5ED3" w:rsidRPr="000463DB" w:rsidRDefault="00DB5ED3" w:rsidP="00DB5ED3">
            <w:pPr>
              <w:spacing w:line="240" w:lineRule="auto"/>
              <w:rPr>
                <w:sz w:val="20"/>
                <w:szCs w:val="20"/>
              </w:rPr>
            </w:pPr>
          </w:p>
          <w:p w14:paraId="3E030363" w14:textId="5C87EDAB" w:rsidR="0039583B" w:rsidRDefault="00DB5ED3" w:rsidP="00DB5ED3">
            <w:pPr>
              <w:spacing w:line="240" w:lineRule="auto"/>
              <w:rPr>
                <w:sz w:val="20"/>
              </w:rPr>
            </w:pPr>
            <w:r>
              <w:rPr>
                <w:sz w:val="20"/>
              </w:rPr>
              <w:t>Clear policies govern disciplinary procedures, ethical conduct, working hours and leave allocations</w:t>
            </w:r>
            <w:r w:rsidR="004D108D">
              <w:rPr>
                <w:sz w:val="20"/>
              </w:rPr>
              <w:t xml:space="preserve"> for parliamentary staff</w:t>
            </w:r>
            <w:r>
              <w:rPr>
                <w:sz w:val="20"/>
              </w:rPr>
              <w:t xml:space="preserve">. The implementation of these policies is reviewed regularly. </w:t>
            </w:r>
          </w:p>
          <w:p w14:paraId="7749C68B" w14:textId="77777777" w:rsidR="0039583B" w:rsidRDefault="0039583B" w:rsidP="00DB5ED3">
            <w:pPr>
              <w:spacing w:line="240" w:lineRule="auto"/>
              <w:rPr>
                <w:sz w:val="20"/>
              </w:rPr>
            </w:pPr>
          </w:p>
          <w:p w14:paraId="43E57E08" w14:textId="05835409" w:rsidR="00DB5ED3" w:rsidRDefault="009F0F60" w:rsidP="00DB5ED3">
            <w:pPr>
              <w:spacing w:line="240" w:lineRule="auto"/>
              <w:rPr>
                <w:sz w:val="20"/>
              </w:rPr>
            </w:pPr>
            <w:r>
              <w:rPr>
                <w:sz w:val="20"/>
              </w:rPr>
              <w:t>The parliamentary administration has a professional development framework for parliamentary staff.</w:t>
            </w:r>
          </w:p>
          <w:p w14:paraId="500C1E05" w14:textId="531E13AC" w:rsidR="009F0F60" w:rsidRPr="000463DB" w:rsidRDefault="009F0F60" w:rsidP="00DB5ED3">
            <w:pPr>
              <w:spacing w:line="240" w:lineRule="auto"/>
              <w:rPr>
                <w:sz w:val="20"/>
                <w:szCs w:val="20"/>
              </w:rPr>
            </w:pPr>
          </w:p>
        </w:tc>
      </w:tr>
    </w:tbl>
    <w:p w14:paraId="23C36731" w14:textId="77777777" w:rsidR="00DB5ED3" w:rsidRPr="000463DB" w:rsidRDefault="00DB5ED3" w:rsidP="00F14D9B">
      <w:pPr>
        <w:pStyle w:val="section-title"/>
      </w:pPr>
      <w:r>
        <w:t>Assessment</w:t>
      </w:r>
    </w:p>
    <w:p w14:paraId="1A5A9B72" w14:textId="3FC17C35" w:rsidR="00DB5ED3" w:rsidRDefault="00DB5ED3" w:rsidP="00DB5ED3">
      <w:pPr>
        <w:spacing w:line="240" w:lineRule="auto"/>
        <w:rPr>
          <w:b/>
          <w:color w:val="005F9A"/>
          <w:sz w:val="24"/>
          <w:szCs w:val="24"/>
        </w:rPr>
      </w:pPr>
      <w:r>
        <w:rPr>
          <w:sz w:val="20"/>
        </w:rPr>
        <w:t xml:space="preserve">This dimension is assessed against several criteria, each of which should be evaluated separately. For each criterion, select one of the six descriptive grades (Non-existent, Rudimentary, Basic, Good, </w:t>
      </w:r>
      <w:proofErr w:type="gramStart"/>
      <w:r>
        <w:rPr>
          <w:sz w:val="20"/>
        </w:rPr>
        <w:t>Very</w:t>
      </w:r>
      <w:proofErr w:type="gramEnd"/>
      <w:r>
        <w:rPr>
          <w:sz w:val="20"/>
        </w:rPr>
        <w:t xml:space="preserve"> </w:t>
      </w:r>
      <w:r>
        <w:rPr>
          <w:sz w:val="20"/>
        </w:rPr>
        <w:lastRenderedPageBreak/>
        <w:t xml:space="preserve">good and Excellent) that best reflects the situation in your parliament, and provide details of the evidence on which this assessment is based. </w:t>
      </w:r>
    </w:p>
    <w:p w14:paraId="210A1352" w14:textId="77777777" w:rsidR="00DB5ED3" w:rsidRDefault="00DB5ED3" w:rsidP="00DB5ED3">
      <w:pPr>
        <w:spacing w:line="240" w:lineRule="auto"/>
        <w:rPr>
          <w:sz w:val="20"/>
          <w:szCs w:val="20"/>
        </w:rPr>
      </w:pPr>
    </w:p>
    <w:p w14:paraId="1A93FF64" w14:textId="7CC6C495" w:rsidR="00DB5ED3" w:rsidRDefault="00DB5ED3" w:rsidP="00DB5ED3">
      <w:pPr>
        <w:spacing w:line="240" w:lineRule="auto"/>
        <w:rPr>
          <w:sz w:val="20"/>
          <w:szCs w:val="20"/>
        </w:rPr>
      </w:pPr>
      <w:r>
        <w:rPr>
          <w:sz w:val="20"/>
        </w:rPr>
        <w:t>The evidence for assessment of this dimension could include the following:</w:t>
      </w:r>
    </w:p>
    <w:p w14:paraId="3AB9678F" w14:textId="77777777" w:rsidR="000463DB" w:rsidRDefault="000463DB" w:rsidP="00DB5ED3">
      <w:pPr>
        <w:spacing w:line="240" w:lineRule="auto"/>
        <w:rPr>
          <w:sz w:val="20"/>
          <w:szCs w:val="20"/>
        </w:rPr>
      </w:pPr>
    </w:p>
    <w:p w14:paraId="75C6B6AE" w14:textId="374E0EE9" w:rsidR="00DB5ED3" w:rsidRDefault="00E5053E" w:rsidP="005F24B5">
      <w:pPr>
        <w:numPr>
          <w:ilvl w:val="0"/>
          <w:numId w:val="6"/>
        </w:numPr>
        <w:spacing w:line="240" w:lineRule="auto"/>
        <w:ind w:left="562" w:hanging="562"/>
        <w:rPr>
          <w:sz w:val="20"/>
          <w:szCs w:val="20"/>
        </w:rPr>
      </w:pPr>
      <w:r>
        <w:rPr>
          <w:sz w:val="20"/>
        </w:rPr>
        <w:t>Provisions of the legal framework</w:t>
      </w:r>
      <w:r w:rsidR="00DB5ED3">
        <w:rPr>
          <w:sz w:val="20"/>
        </w:rPr>
        <w:t xml:space="preserve"> on </w:t>
      </w:r>
      <w:r w:rsidR="00D11013">
        <w:rPr>
          <w:sz w:val="20"/>
        </w:rPr>
        <w:t>the relationship</w:t>
      </w:r>
      <w:r w:rsidR="00DB5ED3">
        <w:rPr>
          <w:sz w:val="20"/>
        </w:rPr>
        <w:t xml:space="preserve"> between </w:t>
      </w:r>
      <w:r>
        <w:rPr>
          <w:sz w:val="20"/>
        </w:rPr>
        <w:t xml:space="preserve">the </w:t>
      </w:r>
      <w:r w:rsidR="00DB5ED3">
        <w:rPr>
          <w:sz w:val="20"/>
        </w:rPr>
        <w:t xml:space="preserve">civil service and </w:t>
      </w:r>
      <w:r>
        <w:rPr>
          <w:sz w:val="20"/>
        </w:rPr>
        <w:t xml:space="preserve">the </w:t>
      </w:r>
      <w:r w:rsidR="00DB5ED3">
        <w:rPr>
          <w:sz w:val="20"/>
        </w:rPr>
        <w:t xml:space="preserve">parliamentary </w:t>
      </w:r>
      <w:r>
        <w:rPr>
          <w:sz w:val="20"/>
        </w:rPr>
        <w:t>administration</w:t>
      </w:r>
    </w:p>
    <w:p w14:paraId="635B3A54" w14:textId="12614B03" w:rsidR="00DB5ED3" w:rsidRDefault="00DB5ED3" w:rsidP="005F24B5">
      <w:pPr>
        <w:numPr>
          <w:ilvl w:val="0"/>
          <w:numId w:val="6"/>
        </w:numPr>
        <w:spacing w:line="240" w:lineRule="auto"/>
        <w:ind w:left="562" w:hanging="562"/>
        <w:rPr>
          <w:sz w:val="20"/>
          <w:szCs w:val="20"/>
        </w:rPr>
      </w:pPr>
      <w:r>
        <w:rPr>
          <w:sz w:val="20"/>
        </w:rPr>
        <w:t>Provisions of the constitution</w:t>
      </w:r>
      <w:r w:rsidR="006012EC">
        <w:rPr>
          <w:sz w:val="20"/>
        </w:rPr>
        <w:t xml:space="preserve"> and/or other aspects of the legal framework on the </w:t>
      </w:r>
      <w:r>
        <w:rPr>
          <w:sz w:val="20"/>
        </w:rPr>
        <w:t xml:space="preserve">independent recruitment and advancement </w:t>
      </w:r>
      <w:r w:rsidR="006012EC">
        <w:rPr>
          <w:sz w:val="20"/>
        </w:rPr>
        <w:t>of parliamentary staff</w:t>
      </w:r>
    </w:p>
    <w:p w14:paraId="3DD991F1" w14:textId="39877CA5" w:rsidR="00DB5ED3" w:rsidRDefault="00DB5ED3" w:rsidP="005F24B5">
      <w:pPr>
        <w:numPr>
          <w:ilvl w:val="0"/>
          <w:numId w:val="6"/>
        </w:numPr>
        <w:spacing w:line="240" w:lineRule="auto"/>
        <w:ind w:left="562" w:hanging="562"/>
        <w:rPr>
          <w:sz w:val="20"/>
          <w:szCs w:val="20"/>
        </w:rPr>
      </w:pPr>
      <w:r>
        <w:rPr>
          <w:sz w:val="20"/>
        </w:rPr>
        <w:t xml:space="preserve">Rules, procedures and guidelines </w:t>
      </w:r>
      <w:r w:rsidR="00E9608B">
        <w:rPr>
          <w:sz w:val="20"/>
        </w:rPr>
        <w:t>on</w:t>
      </w:r>
      <w:r>
        <w:rPr>
          <w:sz w:val="20"/>
        </w:rPr>
        <w:t xml:space="preserve"> the recruitment and advancement of parliamentary staff</w:t>
      </w:r>
    </w:p>
    <w:p w14:paraId="5EC093D4" w14:textId="1DC59585" w:rsidR="00DB5ED3" w:rsidRDefault="00DB5ED3" w:rsidP="005F24B5">
      <w:pPr>
        <w:numPr>
          <w:ilvl w:val="0"/>
          <w:numId w:val="6"/>
        </w:numPr>
        <w:spacing w:line="240" w:lineRule="auto"/>
        <w:ind w:left="562" w:hanging="562"/>
        <w:rPr>
          <w:sz w:val="20"/>
          <w:szCs w:val="20"/>
        </w:rPr>
      </w:pPr>
      <w:r>
        <w:rPr>
          <w:sz w:val="20"/>
        </w:rPr>
        <w:t xml:space="preserve">Statistics </w:t>
      </w:r>
      <w:r w:rsidR="00F248D8">
        <w:rPr>
          <w:sz w:val="20"/>
        </w:rPr>
        <w:t>on</w:t>
      </w:r>
      <w:r>
        <w:rPr>
          <w:sz w:val="20"/>
        </w:rPr>
        <w:t xml:space="preserve"> the recruitment and advancement of </w:t>
      </w:r>
      <w:r w:rsidR="00763E12">
        <w:rPr>
          <w:sz w:val="20"/>
        </w:rPr>
        <w:t xml:space="preserve">parliamentary </w:t>
      </w:r>
      <w:r>
        <w:rPr>
          <w:sz w:val="20"/>
        </w:rPr>
        <w:t>staff</w:t>
      </w:r>
    </w:p>
    <w:p w14:paraId="1CF41E95" w14:textId="4005BF0C" w:rsidR="00DB5ED3" w:rsidRDefault="00763E12" w:rsidP="005F24B5">
      <w:pPr>
        <w:numPr>
          <w:ilvl w:val="0"/>
          <w:numId w:val="6"/>
        </w:numPr>
        <w:spacing w:line="240" w:lineRule="auto"/>
        <w:ind w:left="562" w:hanging="562"/>
        <w:rPr>
          <w:sz w:val="20"/>
          <w:szCs w:val="20"/>
        </w:rPr>
      </w:pPr>
      <w:r>
        <w:rPr>
          <w:sz w:val="20"/>
        </w:rPr>
        <w:t>R</w:t>
      </w:r>
      <w:r w:rsidR="00DB5ED3">
        <w:rPr>
          <w:sz w:val="20"/>
        </w:rPr>
        <w:t xml:space="preserve">eviews or reports relating to recruitment and advancement </w:t>
      </w:r>
      <w:proofErr w:type="gramStart"/>
      <w:r w:rsidR="00DB5ED3">
        <w:rPr>
          <w:sz w:val="20"/>
        </w:rPr>
        <w:t>processes</w:t>
      </w:r>
      <w:proofErr w:type="gramEnd"/>
    </w:p>
    <w:p w14:paraId="5C46098D" w14:textId="02E1F76E" w:rsidR="00DB5ED3" w:rsidRDefault="00763E12" w:rsidP="005F24B5">
      <w:pPr>
        <w:numPr>
          <w:ilvl w:val="0"/>
          <w:numId w:val="6"/>
        </w:numPr>
        <w:spacing w:line="240" w:lineRule="auto"/>
        <w:ind w:left="562" w:hanging="562"/>
        <w:rPr>
          <w:sz w:val="20"/>
          <w:szCs w:val="20"/>
        </w:rPr>
      </w:pPr>
      <w:r>
        <w:rPr>
          <w:sz w:val="20"/>
        </w:rPr>
        <w:t>P</w:t>
      </w:r>
      <w:r w:rsidR="00DB5ED3">
        <w:rPr>
          <w:sz w:val="20"/>
        </w:rPr>
        <w:t xml:space="preserve">olicies pertaining to human resource management within the parliamentary </w:t>
      </w:r>
      <w:proofErr w:type="gramStart"/>
      <w:r w:rsidR="00DB5ED3">
        <w:rPr>
          <w:sz w:val="20"/>
        </w:rPr>
        <w:t>administration</w:t>
      </w:r>
      <w:proofErr w:type="gramEnd"/>
      <w:r w:rsidR="00DB5ED3">
        <w:rPr>
          <w:sz w:val="14"/>
        </w:rPr>
        <w:t xml:space="preserve"> </w:t>
      </w:r>
    </w:p>
    <w:p w14:paraId="05E954BF" w14:textId="77777777" w:rsidR="00DB5ED3" w:rsidRDefault="00DB5ED3" w:rsidP="005F24B5">
      <w:pPr>
        <w:numPr>
          <w:ilvl w:val="0"/>
          <w:numId w:val="7"/>
        </w:numPr>
        <w:spacing w:line="240" w:lineRule="auto"/>
        <w:ind w:left="562" w:hanging="562"/>
        <w:rPr>
          <w:sz w:val="20"/>
          <w:szCs w:val="20"/>
        </w:rPr>
      </w:pPr>
      <w:r>
        <w:rPr>
          <w:sz w:val="20"/>
        </w:rPr>
        <w:t xml:space="preserve">Performance contracts, reports on work done and performance </w:t>
      </w:r>
      <w:proofErr w:type="gramStart"/>
      <w:r>
        <w:rPr>
          <w:sz w:val="20"/>
        </w:rPr>
        <w:t>assessments</w:t>
      </w:r>
      <w:proofErr w:type="gramEnd"/>
    </w:p>
    <w:p w14:paraId="2E1DD343" w14:textId="0CA038FA" w:rsidR="00DB5ED3" w:rsidRDefault="00DB5ED3" w:rsidP="005F24B5">
      <w:pPr>
        <w:numPr>
          <w:ilvl w:val="0"/>
          <w:numId w:val="7"/>
        </w:numPr>
        <w:spacing w:line="240" w:lineRule="auto"/>
        <w:ind w:left="562" w:hanging="562"/>
        <w:rPr>
          <w:sz w:val="20"/>
          <w:szCs w:val="20"/>
        </w:rPr>
      </w:pPr>
      <w:r>
        <w:rPr>
          <w:sz w:val="20"/>
        </w:rPr>
        <w:t xml:space="preserve">Monitoring and evaluation framework and work (if </w:t>
      </w:r>
      <w:r w:rsidR="00763E12">
        <w:rPr>
          <w:sz w:val="20"/>
        </w:rPr>
        <w:t>any</w:t>
      </w:r>
      <w:r>
        <w:rPr>
          <w:sz w:val="20"/>
        </w:rPr>
        <w:t>)</w:t>
      </w:r>
    </w:p>
    <w:p w14:paraId="493E73E0" w14:textId="77777777" w:rsidR="000463DB" w:rsidRDefault="000463DB" w:rsidP="00DB5ED3">
      <w:pPr>
        <w:spacing w:line="240" w:lineRule="auto"/>
        <w:rPr>
          <w:sz w:val="20"/>
          <w:szCs w:val="20"/>
        </w:rPr>
      </w:pPr>
    </w:p>
    <w:p w14:paraId="7BF03D9A" w14:textId="58AFA065" w:rsidR="00DB5ED3" w:rsidRDefault="00DB5ED3" w:rsidP="00DB5ED3">
      <w:pPr>
        <w:spacing w:line="240" w:lineRule="auto"/>
        <w:rPr>
          <w:sz w:val="20"/>
          <w:szCs w:val="20"/>
        </w:rPr>
      </w:pPr>
      <w:r>
        <w:rPr>
          <w:sz w:val="20"/>
        </w:rPr>
        <w:t>Where relevant, provide additional comments or examples that support the assessment.</w:t>
      </w:r>
    </w:p>
    <w:p w14:paraId="4A7825FF" w14:textId="77777777" w:rsidR="00DB5ED3" w:rsidRDefault="00DB5ED3" w:rsidP="00DB5ED3">
      <w:pPr>
        <w:spacing w:line="240" w:lineRule="auto"/>
        <w:rPr>
          <w:sz w:val="20"/>
          <w:szCs w:val="20"/>
        </w:rPr>
      </w:pPr>
    </w:p>
    <w:p w14:paraId="7E567496" w14:textId="64A928D1" w:rsidR="00DB5ED3" w:rsidRDefault="00DB5ED3" w:rsidP="001F67DE">
      <w:pPr>
        <w:pStyle w:val="Heading4"/>
        <w:rPr>
          <w:szCs w:val="20"/>
        </w:rPr>
      </w:pPr>
      <w:bookmarkStart w:id="32" w:name="_heading=h.fzufjejmljd2"/>
      <w:bookmarkEnd w:id="32"/>
      <w:r>
        <w:t xml:space="preserve">Assessment criterion 1: </w:t>
      </w:r>
      <w:r w:rsidR="0039583B">
        <w:t>P</w:t>
      </w:r>
      <w:r>
        <w:t>olicies</w:t>
      </w:r>
    </w:p>
    <w:p w14:paraId="55C38D3C" w14:textId="6CC06B82" w:rsidR="00DB5ED3" w:rsidRDefault="00DB5ED3" w:rsidP="00DB5ED3">
      <w:pPr>
        <w:spacing w:line="240" w:lineRule="auto"/>
        <w:rPr>
          <w:sz w:val="20"/>
          <w:szCs w:val="20"/>
        </w:rPr>
      </w:pPr>
      <w:r>
        <w:rPr>
          <w:sz w:val="20"/>
        </w:rPr>
        <w:t xml:space="preserve">Clear human resource policies are established, </w:t>
      </w:r>
      <w:proofErr w:type="gramStart"/>
      <w:r>
        <w:rPr>
          <w:sz w:val="20"/>
        </w:rPr>
        <w:t>implemented</w:t>
      </w:r>
      <w:proofErr w:type="gramEnd"/>
      <w:r>
        <w:rPr>
          <w:sz w:val="20"/>
        </w:rPr>
        <w:t xml:space="preserve"> and regularly reviewed to support the effective management of parliamentary staff</w:t>
      </w:r>
      <w:r w:rsidR="00306CA7">
        <w:rPr>
          <w:sz w:val="20"/>
        </w:rPr>
        <w:t>. These policies govern the recruitment</w:t>
      </w:r>
      <w:r w:rsidR="00406844">
        <w:rPr>
          <w:sz w:val="20"/>
        </w:rPr>
        <w:t xml:space="preserve"> and</w:t>
      </w:r>
      <w:r w:rsidR="00306CA7">
        <w:rPr>
          <w:sz w:val="20"/>
        </w:rPr>
        <w:t xml:space="preserve"> retention of parliamentary staff, as well as disciplinary procedures, ethical conduct, working hours and leave allocations</w:t>
      </w:r>
      <w:r>
        <w:rPr>
          <w:sz w:val="20"/>
        </w:rPr>
        <w:t xml:space="preserve">. </w:t>
      </w:r>
    </w:p>
    <w:p w14:paraId="4A0E229E" w14:textId="77777777" w:rsidR="00DB5ED3" w:rsidRDefault="00DB5ED3" w:rsidP="00DB5ED3">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0463DB" w14:paraId="0D5530EB" w14:textId="77777777" w:rsidTr="000463D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B52EFDA" w14:textId="77777777" w:rsidR="000463DB" w:rsidRDefault="000463DB">
            <w:pPr>
              <w:jc w:val="center"/>
              <w:rPr>
                <w:sz w:val="20"/>
                <w:szCs w:val="20"/>
              </w:rPr>
            </w:pPr>
            <w:bookmarkStart w:id="33" w:name="_heading=h.95vcx55s5znt"/>
            <w:bookmarkEnd w:id="33"/>
            <w:r>
              <w:rPr>
                <w:sz w:val="20"/>
              </w:rPr>
              <w:t>Non-existent</w:t>
            </w:r>
          </w:p>
          <w:sdt>
            <w:sdtPr>
              <w:rPr>
                <w:rFonts w:eastAsia="Arimo"/>
                <w:sz w:val="20"/>
                <w:szCs w:val="20"/>
              </w:rPr>
              <w:id w:val="-2112427096"/>
              <w14:checkbox>
                <w14:checked w14:val="0"/>
                <w14:checkedState w14:val="2612" w14:font="MS Gothic"/>
                <w14:uncheckedState w14:val="2610" w14:font="MS Gothic"/>
              </w14:checkbox>
            </w:sdtPr>
            <w:sdtEndPr/>
            <w:sdtContent>
              <w:p w14:paraId="57C8399D" w14:textId="77777777" w:rsidR="000463DB" w:rsidRDefault="000463DB">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7571773" w14:textId="77777777" w:rsidR="000463DB" w:rsidRDefault="000463DB">
            <w:pPr>
              <w:jc w:val="center"/>
              <w:rPr>
                <w:sz w:val="20"/>
                <w:szCs w:val="20"/>
              </w:rPr>
            </w:pPr>
            <w:r>
              <w:rPr>
                <w:sz w:val="20"/>
              </w:rPr>
              <w:t xml:space="preserve">Rudimentary </w:t>
            </w:r>
          </w:p>
          <w:sdt>
            <w:sdtPr>
              <w:rPr>
                <w:rFonts w:eastAsia="Arimo"/>
                <w:sz w:val="20"/>
                <w:szCs w:val="20"/>
              </w:rPr>
              <w:id w:val="-273639593"/>
              <w14:checkbox>
                <w14:checked w14:val="0"/>
                <w14:checkedState w14:val="2612" w14:font="MS Gothic"/>
                <w14:uncheckedState w14:val="2610" w14:font="MS Gothic"/>
              </w14:checkbox>
            </w:sdtPr>
            <w:sdtEndPr/>
            <w:sdtContent>
              <w:p w14:paraId="232B6155" w14:textId="77777777" w:rsidR="000463DB" w:rsidRDefault="000463DB">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241C974" w14:textId="77777777" w:rsidR="000463DB" w:rsidRDefault="000463DB">
            <w:pPr>
              <w:jc w:val="center"/>
              <w:rPr>
                <w:sz w:val="20"/>
                <w:szCs w:val="20"/>
              </w:rPr>
            </w:pPr>
            <w:r>
              <w:rPr>
                <w:sz w:val="20"/>
              </w:rPr>
              <w:t>Basic</w:t>
            </w:r>
          </w:p>
          <w:sdt>
            <w:sdtPr>
              <w:rPr>
                <w:rFonts w:eastAsia="Arimo"/>
                <w:sz w:val="20"/>
                <w:szCs w:val="20"/>
              </w:rPr>
              <w:id w:val="1468556062"/>
              <w14:checkbox>
                <w14:checked w14:val="0"/>
                <w14:checkedState w14:val="2612" w14:font="MS Gothic"/>
                <w14:uncheckedState w14:val="2610" w14:font="MS Gothic"/>
              </w14:checkbox>
            </w:sdtPr>
            <w:sdtEndPr/>
            <w:sdtContent>
              <w:p w14:paraId="40DA3D3C" w14:textId="77777777" w:rsidR="000463DB" w:rsidRDefault="000463DB">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F6BF553" w14:textId="77777777" w:rsidR="000463DB" w:rsidRDefault="000463DB">
            <w:pPr>
              <w:jc w:val="center"/>
              <w:rPr>
                <w:sz w:val="20"/>
                <w:szCs w:val="20"/>
              </w:rPr>
            </w:pPr>
            <w:r>
              <w:rPr>
                <w:sz w:val="20"/>
              </w:rPr>
              <w:t>Good</w:t>
            </w:r>
          </w:p>
          <w:sdt>
            <w:sdtPr>
              <w:rPr>
                <w:rFonts w:eastAsia="Arimo"/>
                <w:sz w:val="20"/>
                <w:szCs w:val="20"/>
              </w:rPr>
              <w:id w:val="-1045287340"/>
              <w14:checkbox>
                <w14:checked w14:val="0"/>
                <w14:checkedState w14:val="2612" w14:font="MS Gothic"/>
                <w14:uncheckedState w14:val="2610" w14:font="MS Gothic"/>
              </w14:checkbox>
            </w:sdtPr>
            <w:sdtEndPr/>
            <w:sdtContent>
              <w:p w14:paraId="3BAF326A" w14:textId="77777777" w:rsidR="000463DB" w:rsidRDefault="000463DB">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B2DEE5D" w14:textId="77777777" w:rsidR="000463DB" w:rsidRDefault="000463DB">
            <w:pPr>
              <w:jc w:val="center"/>
              <w:rPr>
                <w:sz w:val="20"/>
                <w:szCs w:val="20"/>
              </w:rPr>
            </w:pPr>
            <w:r>
              <w:rPr>
                <w:sz w:val="20"/>
              </w:rPr>
              <w:t>Very good</w:t>
            </w:r>
          </w:p>
          <w:sdt>
            <w:sdtPr>
              <w:rPr>
                <w:rFonts w:eastAsia="Arimo"/>
                <w:sz w:val="20"/>
                <w:szCs w:val="20"/>
              </w:rPr>
              <w:id w:val="-1812163669"/>
              <w14:checkbox>
                <w14:checked w14:val="0"/>
                <w14:checkedState w14:val="2612" w14:font="MS Gothic"/>
                <w14:uncheckedState w14:val="2610" w14:font="MS Gothic"/>
              </w14:checkbox>
            </w:sdtPr>
            <w:sdtEndPr/>
            <w:sdtContent>
              <w:p w14:paraId="3C1E482B" w14:textId="77777777" w:rsidR="000463DB" w:rsidRDefault="000463DB">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0C3600D" w14:textId="77777777" w:rsidR="000463DB" w:rsidRDefault="000463DB">
            <w:pPr>
              <w:jc w:val="center"/>
              <w:rPr>
                <w:sz w:val="20"/>
                <w:szCs w:val="20"/>
              </w:rPr>
            </w:pPr>
            <w:r>
              <w:rPr>
                <w:sz w:val="20"/>
              </w:rPr>
              <w:t>Excellent</w:t>
            </w:r>
          </w:p>
          <w:sdt>
            <w:sdtPr>
              <w:rPr>
                <w:rFonts w:eastAsia="Arimo"/>
                <w:sz w:val="20"/>
                <w:szCs w:val="20"/>
              </w:rPr>
              <w:id w:val="1770505825"/>
              <w14:checkbox>
                <w14:checked w14:val="0"/>
                <w14:checkedState w14:val="2612" w14:font="MS Gothic"/>
                <w14:uncheckedState w14:val="2610" w14:font="MS Gothic"/>
              </w14:checkbox>
            </w:sdtPr>
            <w:sdtEndPr/>
            <w:sdtContent>
              <w:p w14:paraId="1248C90A" w14:textId="77777777" w:rsidR="000463DB" w:rsidRDefault="000463DB">
                <w:pPr>
                  <w:jc w:val="center"/>
                  <w:rPr>
                    <w:sz w:val="20"/>
                    <w:szCs w:val="20"/>
                  </w:rPr>
                </w:pPr>
                <w:r>
                  <w:rPr>
                    <w:rFonts w:ascii="Segoe UI Symbol" w:eastAsia="Arimo" w:hAnsi="Segoe UI Symbol" w:cs="Segoe UI Symbol"/>
                    <w:sz w:val="20"/>
                    <w:szCs w:val="20"/>
                  </w:rPr>
                  <w:t>☐</w:t>
                </w:r>
              </w:p>
            </w:sdtContent>
          </w:sdt>
        </w:tc>
      </w:tr>
      <w:tr w:rsidR="000463DB" w14:paraId="01A99E23"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426843" w14:textId="77777777" w:rsidR="000463DB" w:rsidRDefault="000463DB">
            <w:pPr>
              <w:rPr>
                <w:color w:val="005F9A"/>
                <w:sz w:val="20"/>
                <w:szCs w:val="20"/>
              </w:rPr>
            </w:pPr>
            <w:r>
              <w:rPr>
                <w:color w:val="005F9A"/>
                <w:sz w:val="20"/>
              </w:rPr>
              <w:t>Evidence for this assessment criterion:</w:t>
            </w:r>
          </w:p>
          <w:p w14:paraId="46A6915B" w14:textId="77777777" w:rsidR="000463DB" w:rsidRDefault="000463DB">
            <w:pPr>
              <w:rPr>
                <w:color w:val="0000FF"/>
                <w:sz w:val="20"/>
                <w:szCs w:val="20"/>
              </w:rPr>
            </w:pPr>
          </w:p>
          <w:p w14:paraId="7F2320AE" w14:textId="77777777" w:rsidR="000463DB" w:rsidRDefault="000463DB">
            <w:pPr>
              <w:rPr>
                <w:color w:val="0000FF"/>
                <w:sz w:val="20"/>
                <w:szCs w:val="20"/>
              </w:rPr>
            </w:pPr>
          </w:p>
        </w:tc>
      </w:tr>
    </w:tbl>
    <w:p w14:paraId="63245FFB" w14:textId="77777777" w:rsidR="00DB5ED3" w:rsidRDefault="00DB5ED3" w:rsidP="00DB5ED3">
      <w:pPr>
        <w:spacing w:line="240" w:lineRule="auto"/>
      </w:pPr>
    </w:p>
    <w:p w14:paraId="05831407" w14:textId="4721BFB4" w:rsidR="00DB5ED3" w:rsidRDefault="00DB5ED3" w:rsidP="001F67DE">
      <w:pPr>
        <w:pStyle w:val="Heading4"/>
      </w:pPr>
      <w:bookmarkStart w:id="34" w:name="_heading=h.y5xc6g3mrlib"/>
      <w:bookmarkEnd w:id="34"/>
      <w:r>
        <w:t xml:space="preserve">Assessment criterion 2: </w:t>
      </w:r>
      <w:r w:rsidR="009F0F60">
        <w:t>P</w:t>
      </w:r>
      <w:r>
        <w:t xml:space="preserve">rocesses </w:t>
      </w:r>
    </w:p>
    <w:p w14:paraId="10A40871" w14:textId="2927472A" w:rsidR="00DB5ED3" w:rsidRDefault="003F47B3" w:rsidP="00DB5ED3">
      <w:pPr>
        <w:spacing w:line="240" w:lineRule="auto"/>
        <w:rPr>
          <w:sz w:val="20"/>
          <w:szCs w:val="20"/>
        </w:rPr>
      </w:pPr>
      <w:r>
        <w:rPr>
          <w:sz w:val="20"/>
        </w:rPr>
        <w:t>P</w:t>
      </w:r>
      <w:r w:rsidR="00DB5ED3">
        <w:rPr>
          <w:sz w:val="20"/>
        </w:rPr>
        <w:t xml:space="preserve">rocesses </w:t>
      </w:r>
      <w:r>
        <w:rPr>
          <w:sz w:val="20"/>
        </w:rPr>
        <w:t xml:space="preserve">are in place </w:t>
      </w:r>
      <w:r w:rsidR="00DB5ED3">
        <w:rPr>
          <w:sz w:val="20"/>
        </w:rPr>
        <w:t xml:space="preserve">for planning, performance management and reporting. </w:t>
      </w:r>
      <w:r>
        <w:rPr>
          <w:sz w:val="20"/>
        </w:rPr>
        <w:t>C</w:t>
      </w:r>
      <w:r w:rsidR="00DB5ED3">
        <w:rPr>
          <w:sz w:val="20"/>
        </w:rPr>
        <w:t>lear job descriptions</w:t>
      </w:r>
      <w:r>
        <w:rPr>
          <w:sz w:val="20"/>
        </w:rPr>
        <w:t xml:space="preserve"> are also in place</w:t>
      </w:r>
      <w:r w:rsidR="00DB5ED3">
        <w:rPr>
          <w:sz w:val="20"/>
        </w:rPr>
        <w:t>,</w:t>
      </w:r>
      <w:r>
        <w:rPr>
          <w:sz w:val="20"/>
        </w:rPr>
        <w:t xml:space="preserve"> along with details of</w:t>
      </w:r>
      <w:r w:rsidR="00DB5ED3">
        <w:rPr>
          <w:sz w:val="20"/>
        </w:rPr>
        <w:t xml:space="preserve"> salaries, </w:t>
      </w:r>
      <w:proofErr w:type="gramStart"/>
      <w:r w:rsidR="00DB5ED3">
        <w:rPr>
          <w:sz w:val="20"/>
        </w:rPr>
        <w:t>benefits</w:t>
      </w:r>
      <w:proofErr w:type="gramEnd"/>
      <w:r w:rsidR="00DB5ED3">
        <w:rPr>
          <w:sz w:val="20"/>
        </w:rPr>
        <w:t xml:space="preserve"> and other performance incentives. Human resources are sufficient to support all aspects of parliamentary business.</w:t>
      </w:r>
    </w:p>
    <w:p w14:paraId="7FE49DDB" w14:textId="77777777" w:rsidR="00DB5ED3" w:rsidRDefault="00DB5ED3" w:rsidP="00DB5ED3">
      <w:pPr>
        <w:spacing w:line="240" w:lineRule="auto"/>
        <w:rPr>
          <w:b/>
          <w:color w:val="005F9A"/>
          <w:sz w:val="20"/>
          <w:szCs w:val="20"/>
        </w:rPr>
      </w:pPr>
      <w:r>
        <w:rPr>
          <w:b/>
          <w:color w:val="005F9A"/>
          <w:sz w:val="20"/>
        </w:rPr>
        <w:t xml:space="preserve"> </w:t>
      </w:r>
    </w:p>
    <w:tbl>
      <w:tblPr>
        <w:tblW w:w="5000" w:type="pct"/>
        <w:tblLook w:val="0400" w:firstRow="0" w:lastRow="0" w:firstColumn="0" w:lastColumn="0" w:noHBand="0" w:noVBand="1"/>
      </w:tblPr>
      <w:tblGrid>
        <w:gridCol w:w="1520"/>
        <w:gridCol w:w="1520"/>
        <w:gridCol w:w="1519"/>
        <w:gridCol w:w="1519"/>
        <w:gridCol w:w="1519"/>
        <w:gridCol w:w="1523"/>
      </w:tblGrid>
      <w:tr w:rsidR="000463DB" w14:paraId="49CF5AD3" w14:textId="77777777" w:rsidTr="000463D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088CD5A" w14:textId="77777777" w:rsidR="000463DB" w:rsidRDefault="000463DB">
            <w:pPr>
              <w:jc w:val="center"/>
              <w:rPr>
                <w:sz w:val="20"/>
                <w:szCs w:val="20"/>
              </w:rPr>
            </w:pPr>
            <w:r>
              <w:rPr>
                <w:sz w:val="20"/>
              </w:rPr>
              <w:t>Non-existent</w:t>
            </w:r>
          </w:p>
          <w:sdt>
            <w:sdtPr>
              <w:rPr>
                <w:rFonts w:eastAsia="Arimo"/>
                <w:sz w:val="20"/>
                <w:szCs w:val="20"/>
              </w:rPr>
              <w:id w:val="129838450"/>
              <w14:checkbox>
                <w14:checked w14:val="0"/>
                <w14:checkedState w14:val="2612" w14:font="MS Gothic"/>
                <w14:uncheckedState w14:val="2610" w14:font="MS Gothic"/>
              </w14:checkbox>
            </w:sdtPr>
            <w:sdtEndPr/>
            <w:sdtContent>
              <w:p w14:paraId="1B3AB3AA" w14:textId="77777777" w:rsidR="000463DB" w:rsidRDefault="000463DB">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60B3C8D" w14:textId="77777777" w:rsidR="000463DB" w:rsidRDefault="000463DB">
            <w:pPr>
              <w:jc w:val="center"/>
              <w:rPr>
                <w:sz w:val="20"/>
                <w:szCs w:val="20"/>
              </w:rPr>
            </w:pPr>
            <w:r>
              <w:rPr>
                <w:sz w:val="20"/>
              </w:rPr>
              <w:t xml:space="preserve">Rudimentary </w:t>
            </w:r>
          </w:p>
          <w:sdt>
            <w:sdtPr>
              <w:rPr>
                <w:rFonts w:eastAsia="Arimo"/>
                <w:sz w:val="20"/>
                <w:szCs w:val="20"/>
              </w:rPr>
              <w:id w:val="-797216428"/>
              <w14:checkbox>
                <w14:checked w14:val="0"/>
                <w14:checkedState w14:val="2612" w14:font="MS Gothic"/>
                <w14:uncheckedState w14:val="2610" w14:font="MS Gothic"/>
              </w14:checkbox>
            </w:sdtPr>
            <w:sdtEndPr/>
            <w:sdtContent>
              <w:p w14:paraId="681ED09D" w14:textId="77777777" w:rsidR="000463DB" w:rsidRDefault="000463DB">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1360209" w14:textId="77777777" w:rsidR="000463DB" w:rsidRDefault="000463DB">
            <w:pPr>
              <w:jc w:val="center"/>
              <w:rPr>
                <w:sz w:val="20"/>
                <w:szCs w:val="20"/>
              </w:rPr>
            </w:pPr>
            <w:r>
              <w:rPr>
                <w:sz w:val="20"/>
              </w:rPr>
              <w:t>Basic</w:t>
            </w:r>
          </w:p>
          <w:sdt>
            <w:sdtPr>
              <w:rPr>
                <w:rFonts w:eastAsia="Arimo"/>
                <w:sz w:val="20"/>
                <w:szCs w:val="20"/>
              </w:rPr>
              <w:id w:val="272763233"/>
              <w14:checkbox>
                <w14:checked w14:val="0"/>
                <w14:checkedState w14:val="2612" w14:font="MS Gothic"/>
                <w14:uncheckedState w14:val="2610" w14:font="MS Gothic"/>
              </w14:checkbox>
            </w:sdtPr>
            <w:sdtEndPr/>
            <w:sdtContent>
              <w:p w14:paraId="0FF8D56F" w14:textId="77777777" w:rsidR="000463DB" w:rsidRDefault="000463DB">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20C5B6" w14:textId="77777777" w:rsidR="000463DB" w:rsidRDefault="000463DB">
            <w:pPr>
              <w:jc w:val="center"/>
              <w:rPr>
                <w:sz w:val="20"/>
                <w:szCs w:val="20"/>
              </w:rPr>
            </w:pPr>
            <w:r>
              <w:rPr>
                <w:sz w:val="20"/>
              </w:rPr>
              <w:t>Good</w:t>
            </w:r>
          </w:p>
          <w:sdt>
            <w:sdtPr>
              <w:rPr>
                <w:rFonts w:eastAsia="Arimo"/>
                <w:sz w:val="20"/>
                <w:szCs w:val="20"/>
              </w:rPr>
              <w:id w:val="133993580"/>
              <w14:checkbox>
                <w14:checked w14:val="0"/>
                <w14:checkedState w14:val="2612" w14:font="MS Gothic"/>
                <w14:uncheckedState w14:val="2610" w14:font="MS Gothic"/>
              </w14:checkbox>
            </w:sdtPr>
            <w:sdtEndPr/>
            <w:sdtContent>
              <w:p w14:paraId="7C4DB9E8" w14:textId="77777777" w:rsidR="000463DB" w:rsidRDefault="000463DB">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E1F942" w14:textId="77777777" w:rsidR="000463DB" w:rsidRDefault="000463DB">
            <w:pPr>
              <w:jc w:val="center"/>
              <w:rPr>
                <w:sz w:val="20"/>
                <w:szCs w:val="20"/>
              </w:rPr>
            </w:pPr>
            <w:r>
              <w:rPr>
                <w:sz w:val="20"/>
              </w:rPr>
              <w:t>Very good</w:t>
            </w:r>
          </w:p>
          <w:sdt>
            <w:sdtPr>
              <w:rPr>
                <w:rFonts w:eastAsia="Arimo"/>
                <w:sz w:val="20"/>
                <w:szCs w:val="20"/>
              </w:rPr>
              <w:id w:val="1441568610"/>
              <w14:checkbox>
                <w14:checked w14:val="0"/>
                <w14:checkedState w14:val="2612" w14:font="MS Gothic"/>
                <w14:uncheckedState w14:val="2610" w14:font="MS Gothic"/>
              </w14:checkbox>
            </w:sdtPr>
            <w:sdtEndPr/>
            <w:sdtContent>
              <w:p w14:paraId="14243C1C" w14:textId="77777777" w:rsidR="000463DB" w:rsidRDefault="000463DB">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D22BD90" w14:textId="77777777" w:rsidR="000463DB" w:rsidRDefault="000463DB">
            <w:pPr>
              <w:jc w:val="center"/>
              <w:rPr>
                <w:sz w:val="20"/>
                <w:szCs w:val="20"/>
              </w:rPr>
            </w:pPr>
            <w:r>
              <w:rPr>
                <w:sz w:val="20"/>
              </w:rPr>
              <w:t>Excellent</w:t>
            </w:r>
          </w:p>
          <w:sdt>
            <w:sdtPr>
              <w:rPr>
                <w:rFonts w:eastAsia="Arimo"/>
                <w:sz w:val="20"/>
                <w:szCs w:val="20"/>
              </w:rPr>
              <w:id w:val="-636647867"/>
              <w14:checkbox>
                <w14:checked w14:val="0"/>
                <w14:checkedState w14:val="2612" w14:font="MS Gothic"/>
                <w14:uncheckedState w14:val="2610" w14:font="MS Gothic"/>
              </w14:checkbox>
            </w:sdtPr>
            <w:sdtEndPr/>
            <w:sdtContent>
              <w:p w14:paraId="48CF0A6A" w14:textId="77777777" w:rsidR="000463DB" w:rsidRDefault="000463DB">
                <w:pPr>
                  <w:jc w:val="center"/>
                  <w:rPr>
                    <w:sz w:val="20"/>
                    <w:szCs w:val="20"/>
                  </w:rPr>
                </w:pPr>
                <w:r>
                  <w:rPr>
                    <w:rFonts w:ascii="Segoe UI Symbol" w:eastAsia="Arimo" w:hAnsi="Segoe UI Symbol" w:cs="Segoe UI Symbol"/>
                    <w:sz w:val="20"/>
                    <w:szCs w:val="20"/>
                  </w:rPr>
                  <w:t>☐</w:t>
                </w:r>
              </w:p>
            </w:sdtContent>
          </w:sdt>
        </w:tc>
      </w:tr>
      <w:tr w:rsidR="000463DB" w14:paraId="69AE9A03"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DC3415" w14:textId="77777777" w:rsidR="000463DB" w:rsidRDefault="000463DB">
            <w:pPr>
              <w:rPr>
                <w:color w:val="005F9A"/>
                <w:sz w:val="20"/>
                <w:szCs w:val="20"/>
              </w:rPr>
            </w:pPr>
            <w:r>
              <w:rPr>
                <w:color w:val="005F9A"/>
                <w:sz w:val="20"/>
              </w:rPr>
              <w:t>Evidence for this assessment criterion:</w:t>
            </w:r>
          </w:p>
          <w:p w14:paraId="44C6E4E4" w14:textId="77777777" w:rsidR="000463DB" w:rsidRDefault="000463DB">
            <w:pPr>
              <w:rPr>
                <w:color w:val="0000FF"/>
                <w:sz w:val="20"/>
                <w:szCs w:val="20"/>
              </w:rPr>
            </w:pPr>
          </w:p>
          <w:p w14:paraId="1D47E1D0" w14:textId="77777777" w:rsidR="000463DB" w:rsidRDefault="000463DB">
            <w:pPr>
              <w:rPr>
                <w:color w:val="0000FF"/>
                <w:sz w:val="20"/>
                <w:szCs w:val="20"/>
              </w:rPr>
            </w:pPr>
          </w:p>
        </w:tc>
      </w:tr>
    </w:tbl>
    <w:p w14:paraId="6A5760CB" w14:textId="77777777" w:rsidR="000463DB" w:rsidRDefault="000463DB" w:rsidP="00DB5ED3">
      <w:pPr>
        <w:spacing w:line="240" w:lineRule="auto"/>
        <w:rPr>
          <w:sz w:val="20"/>
          <w:szCs w:val="20"/>
        </w:rPr>
      </w:pPr>
    </w:p>
    <w:p w14:paraId="352947AE" w14:textId="77777777" w:rsidR="00DB5ED3" w:rsidRDefault="00DB5ED3" w:rsidP="001F67DE">
      <w:pPr>
        <w:pStyle w:val="Heading4"/>
        <w:rPr>
          <w:szCs w:val="20"/>
        </w:rPr>
      </w:pPr>
      <w:bookmarkStart w:id="35" w:name="_heading=h.xw7gpfkh63s4"/>
      <w:bookmarkEnd w:id="35"/>
      <w:r>
        <w:t>Assessment criterion 3: Recruitment and advancement</w:t>
      </w:r>
    </w:p>
    <w:p w14:paraId="6AAA2120" w14:textId="424585D0" w:rsidR="00DB5ED3" w:rsidRDefault="00187E38" w:rsidP="005415DC">
      <w:pPr>
        <w:spacing w:line="240" w:lineRule="auto"/>
        <w:rPr>
          <w:sz w:val="20"/>
          <w:szCs w:val="20"/>
        </w:rPr>
      </w:pPr>
      <w:r>
        <w:rPr>
          <w:sz w:val="20"/>
        </w:rPr>
        <w:t>R</w:t>
      </w:r>
      <w:r w:rsidR="00DB5ED3">
        <w:rPr>
          <w:sz w:val="20"/>
        </w:rPr>
        <w:t>ules and procedures determined by parliament</w:t>
      </w:r>
      <w:r>
        <w:rPr>
          <w:sz w:val="20"/>
        </w:rPr>
        <w:t xml:space="preserve"> are in place</w:t>
      </w:r>
      <w:r w:rsidR="00DB5ED3">
        <w:rPr>
          <w:sz w:val="20"/>
        </w:rPr>
        <w:t xml:space="preserve"> for the recruitment and advancement of parliamentary staff. </w:t>
      </w:r>
      <w:r w:rsidR="00656296">
        <w:rPr>
          <w:sz w:val="20"/>
        </w:rPr>
        <w:t>Parliamentary staff are recruited and promoted through fair and open competition, based on merit</w:t>
      </w:r>
      <w:r w:rsidR="005059ED">
        <w:rPr>
          <w:sz w:val="20"/>
        </w:rPr>
        <w:t xml:space="preserve">, without </w:t>
      </w:r>
      <w:r w:rsidR="009F0F60">
        <w:rPr>
          <w:sz w:val="20"/>
        </w:rPr>
        <w:t xml:space="preserve">political involvement. </w:t>
      </w:r>
    </w:p>
    <w:p w14:paraId="1BC5B32D" w14:textId="77777777" w:rsidR="00DB5ED3" w:rsidRDefault="00DB5ED3" w:rsidP="00DB5ED3">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0463DB" w14:paraId="558BE5E1" w14:textId="77777777" w:rsidTr="000463D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A778411" w14:textId="77777777" w:rsidR="000463DB" w:rsidRDefault="000463DB">
            <w:pPr>
              <w:jc w:val="center"/>
              <w:rPr>
                <w:sz w:val="20"/>
                <w:szCs w:val="20"/>
              </w:rPr>
            </w:pPr>
            <w:bookmarkStart w:id="36" w:name="_heading=h.vqectnj13xv7"/>
            <w:bookmarkEnd w:id="36"/>
            <w:r>
              <w:rPr>
                <w:sz w:val="20"/>
              </w:rPr>
              <w:lastRenderedPageBreak/>
              <w:t>Non-existent</w:t>
            </w:r>
          </w:p>
          <w:sdt>
            <w:sdtPr>
              <w:rPr>
                <w:rFonts w:eastAsia="Arimo"/>
                <w:sz w:val="20"/>
                <w:szCs w:val="20"/>
              </w:rPr>
              <w:id w:val="2122648812"/>
              <w14:checkbox>
                <w14:checked w14:val="0"/>
                <w14:checkedState w14:val="2612" w14:font="MS Gothic"/>
                <w14:uncheckedState w14:val="2610" w14:font="MS Gothic"/>
              </w14:checkbox>
            </w:sdtPr>
            <w:sdtEndPr/>
            <w:sdtContent>
              <w:p w14:paraId="261234ED" w14:textId="77777777" w:rsidR="000463DB" w:rsidRDefault="000463DB">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3853D25" w14:textId="77777777" w:rsidR="000463DB" w:rsidRDefault="000463DB">
            <w:pPr>
              <w:jc w:val="center"/>
              <w:rPr>
                <w:sz w:val="20"/>
                <w:szCs w:val="20"/>
              </w:rPr>
            </w:pPr>
            <w:r>
              <w:rPr>
                <w:sz w:val="20"/>
              </w:rPr>
              <w:t xml:space="preserve">Rudimentary </w:t>
            </w:r>
          </w:p>
          <w:sdt>
            <w:sdtPr>
              <w:rPr>
                <w:rFonts w:eastAsia="Arimo"/>
                <w:sz w:val="20"/>
                <w:szCs w:val="20"/>
              </w:rPr>
              <w:id w:val="46117459"/>
              <w14:checkbox>
                <w14:checked w14:val="0"/>
                <w14:checkedState w14:val="2612" w14:font="MS Gothic"/>
                <w14:uncheckedState w14:val="2610" w14:font="MS Gothic"/>
              </w14:checkbox>
            </w:sdtPr>
            <w:sdtEndPr/>
            <w:sdtContent>
              <w:p w14:paraId="49876E23" w14:textId="77777777" w:rsidR="000463DB" w:rsidRDefault="000463DB">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99094E" w14:textId="77777777" w:rsidR="000463DB" w:rsidRDefault="000463DB">
            <w:pPr>
              <w:jc w:val="center"/>
              <w:rPr>
                <w:sz w:val="20"/>
                <w:szCs w:val="20"/>
              </w:rPr>
            </w:pPr>
            <w:r>
              <w:rPr>
                <w:sz w:val="20"/>
              </w:rPr>
              <w:t>Basic</w:t>
            </w:r>
          </w:p>
          <w:sdt>
            <w:sdtPr>
              <w:rPr>
                <w:rFonts w:eastAsia="Arimo"/>
                <w:sz w:val="20"/>
                <w:szCs w:val="20"/>
              </w:rPr>
              <w:id w:val="-1909148613"/>
              <w14:checkbox>
                <w14:checked w14:val="0"/>
                <w14:checkedState w14:val="2612" w14:font="MS Gothic"/>
                <w14:uncheckedState w14:val="2610" w14:font="MS Gothic"/>
              </w14:checkbox>
            </w:sdtPr>
            <w:sdtEndPr/>
            <w:sdtContent>
              <w:p w14:paraId="6906F84F" w14:textId="77777777" w:rsidR="000463DB" w:rsidRDefault="000463DB">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B70DC05" w14:textId="77777777" w:rsidR="000463DB" w:rsidRDefault="000463DB">
            <w:pPr>
              <w:jc w:val="center"/>
              <w:rPr>
                <w:sz w:val="20"/>
                <w:szCs w:val="20"/>
              </w:rPr>
            </w:pPr>
            <w:r>
              <w:rPr>
                <w:sz w:val="20"/>
              </w:rPr>
              <w:t>Good</w:t>
            </w:r>
          </w:p>
          <w:sdt>
            <w:sdtPr>
              <w:rPr>
                <w:rFonts w:eastAsia="Arimo"/>
                <w:sz w:val="20"/>
                <w:szCs w:val="20"/>
              </w:rPr>
              <w:id w:val="-1463417968"/>
              <w14:checkbox>
                <w14:checked w14:val="0"/>
                <w14:checkedState w14:val="2612" w14:font="MS Gothic"/>
                <w14:uncheckedState w14:val="2610" w14:font="MS Gothic"/>
              </w14:checkbox>
            </w:sdtPr>
            <w:sdtEndPr/>
            <w:sdtContent>
              <w:p w14:paraId="43B5862E" w14:textId="77777777" w:rsidR="000463DB" w:rsidRDefault="000463DB">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E96ECD" w14:textId="77777777" w:rsidR="000463DB" w:rsidRDefault="000463DB">
            <w:pPr>
              <w:jc w:val="center"/>
              <w:rPr>
                <w:sz w:val="20"/>
                <w:szCs w:val="20"/>
              </w:rPr>
            </w:pPr>
            <w:r>
              <w:rPr>
                <w:sz w:val="20"/>
              </w:rPr>
              <w:t>Very good</w:t>
            </w:r>
          </w:p>
          <w:sdt>
            <w:sdtPr>
              <w:rPr>
                <w:rFonts w:eastAsia="Arimo"/>
                <w:sz w:val="20"/>
                <w:szCs w:val="20"/>
              </w:rPr>
              <w:id w:val="-495643403"/>
              <w14:checkbox>
                <w14:checked w14:val="0"/>
                <w14:checkedState w14:val="2612" w14:font="MS Gothic"/>
                <w14:uncheckedState w14:val="2610" w14:font="MS Gothic"/>
              </w14:checkbox>
            </w:sdtPr>
            <w:sdtEndPr/>
            <w:sdtContent>
              <w:p w14:paraId="074C6B05" w14:textId="77777777" w:rsidR="000463DB" w:rsidRDefault="000463DB">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9B2494E" w14:textId="77777777" w:rsidR="000463DB" w:rsidRDefault="000463DB">
            <w:pPr>
              <w:jc w:val="center"/>
              <w:rPr>
                <w:sz w:val="20"/>
                <w:szCs w:val="20"/>
              </w:rPr>
            </w:pPr>
            <w:r>
              <w:rPr>
                <w:sz w:val="20"/>
              </w:rPr>
              <w:t>Excellent</w:t>
            </w:r>
          </w:p>
          <w:sdt>
            <w:sdtPr>
              <w:rPr>
                <w:rFonts w:eastAsia="Arimo"/>
                <w:sz w:val="20"/>
                <w:szCs w:val="20"/>
              </w:rPr>
              <w:id w:val="1093977703"/>
              <w14:checkbox>
                <w14:checked w14:val="0"/>
                <w14:checkedState w14:val="2612" w14:font="MS Gothic"/>
                <w14:uncheckedState w14:val="2610" w14:font="MS Gothic"/>
              </w14:checkbox>
            </w:sdtPr>
            <w:sdtEndPr/>
            <w:sdtContent>
              <w:p w14:paraId="67B2E86F" w14:textId="77777777" w:rsidR="000463DB" w:rsidRDefault="000463DB">
                <w:pPr>
                  <w:jc w:val="center"/>
                  <w:rPr>
                    <w:sz w:val="20"/>
                    <w:szCs w:val="20"/>
                  </w:rPr>
                </w:pPr>
                <w:r>
                  <w:rPr>
                    <w:rFonts w:ascii="Segoe UI Symbol" w:eastAsia="Arimo" w:hAnsi="Segoe UI Symbol" w:cs="Segoe UI Symbol"/>
                    <w:sz w:val="20"/>
                    <w:szCs w:val="20"/>
                  </w:rPr>
                  <w:t>☐</w:t>
                </w:r>
              </w:p>
            </w:sdtContent>
          </w:sdt>
        </w:tc>
      </w:tr>
      <w:tr w:rsidR="000463DB" w14:paraId="6459CEE7"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FED6BB" w14:textId="77777777" w:rsidR="000463DB" w:rsidRDefault="000463DB">
            <w:pPr>
              <w:rPr>
                <w:color w:val="005F9A"/>
                <w:sz w:val="20"/>
                <w:szCs w:val="20"/>
              </w:rPr>
            </w:pPr>
            <w:r>
              <w:rPr>
                <w:color w:val="005F9A"/>
                <w:sz w:val="20"/>
              </w:rPr>
              <w:t>Evidence for this assessment criterion:</w:t>
            </w:r>
          </w:p>
          <w:p w14:paraId="3580B6A6" w14:textId="77777777" w:rsidR="000463DB" w:rsidRDefault="000463DB">
            <w:pPr>
              <w:rPr>
                <w:color w:val="0000FF"/>
                <w:sz w:val="20"/>
                <w:szCs w:val="20"/>
              </w:rPr>
            </w:pPr>
          </w:p>
          <w:p w14:paraId="25EBDBBE" w14:textId="77777777" w:rsidR="000463DB" w:rsidRDefault="000463DB">
            <w:pPr>
              <w:rPr>
                <w:color w:val="0000FF"/>
                <w:sz w:val="20"/>
                <w:szCs w:val="20"/>
              </w:rPr>
            </w:pPr>
          </w:p>
        </w:tc>
      </w:tr>
    </w:tbl>
    <w:p w14:paraId="64636DAD" w14:textId="77777777" w:rsidR="00DB5ED3" w:rsidRDefault="00DB5ED3" w:rsidP="00DB5ED3">
      <w:pPr>
        <w:spacing w:line="240" w:lineRule="auto"/>
      </w:pPr>
    </w:p>
    <w:p w14:paraId="5573660E" w14:textId="77777777" w:rsidR="00DB5ED3" w:rsidRDefault="00DB5ED3" w:rsidP="001F67DE">
      <w:pPr>
        <w:pStyle w:val="Heading4"/>
        <w:rPr>
          <w:rFonts w:eastAsia="Times New Roman"/>
          <w:color w:val="005F9A"/>
        </w:rPr>
      </w:pPr>
      <w:r>
        <w:t xml:space="preserve">Assessment criterion 4: Training and specialization </w:t>
      </w:r>
    </w:p>
    <w:p w14:paraId="471F099E" w14:textId="456B498F" w:rsidR="00DB5ED3" w:rsidRDefault="00DB5ED3" w:rsidP="00DB5ED3">
      <w:pPr>
        <w:spacing w:line="240" w:lineRule="auto"/>
        <w:rPr>
          <w:rFonts w:eastAsia="Times New Roman"/>
          <w:sz w:val="24"/>
          <w:szCs w:val="24"/>
        </w:rPr>
      </w:pPr>
      <w:r>
        <w:rPr>
          <w:sz w:val="20"/>
        </w:rPr>
        <w:t>The parliamentary administration has a professional development</w:t>
      </w:r>
      <w:r w:rsidR="00E135CD">
        <w:rPr>
          <w:sz w:val="20"/>
        </w:rPr>
        <w:t xml:space="preserve"> framework for</w:t>
      </w:r>
      <w:r>
        <w:rPr>
          <w:sz w:val="20"/>
        </w:rPr>
        <w:t xml:space="preserve"> parliamentary staff, </w:t>
      </w:r>
      <w:r w:rsidR="00E135CD">
        <w:rPr>
          <w:sz w:val="20"/>
        </w:rPr>
        <w:t xml:space="preserve">which includes </w:t>
      </w:r>
      <w:r>
        <w:rPr>
          <w:sz w:val="20"/>
        </w:rPr>
        <w:t>training and specialization in specific areas,</w:t>
      </w:r>
      <w:r w:rsidR="00E135CD">
        <w:rPr>
          <w:sz w:val="20"/>
        </w:rPr>
        <w:t xml:space="preserve"> and</w:t>
      </w:r>
      <w:r>
        <w:rPr>
          <w:sz w:val="20"/>
        </w:rPr>
        <w:t xml:space="preserve"> which recognizes the unique skills and capabilities required. </w:t>
      </w:r>
    </w:p>
    <w:p w14:paraId="0CC0C6C5" w14:textId="77777777" w:rsidR="00DB5ED3" w:rsidRDefault="00DB5ED3" w:rsidP="00DB5ED3">
      <w:pPr>
        <w:spacing w:line="240" w:lineRule="auto"/>
        <w:rPr>
          <w:rFonts w:eastAsia="Times New Roman"/>
          <w:b/>
          <w:color w:val="005F9A"/>
          <w:sz w:val="24"/>
          <w:szCs w:val="24"/>
        </w:rPr>
      </w:pPr>
    </w:p>
    <w:tbl>
      <w:tblPr>
        <w:tblW w:w="5000" w:type="pct"/>
        <w:tblLook w:val="0400" w:firstRow="0" w:lastRow="0" w:firstColumn="0" w:lastColumn="0" w:noHBand="0" w:noVBand="1"/>
      </w:tblPr>
      <w:tblGrid>
        <w:gridCol w:w="1520"/>
        <w:gridCol w:w="1520"/>
        <w:gridCol w:w="1519"/>
        <w:gridCol w:w="1519"/>
        <w:gridCol w:w="1519"/>
        <w:gridCol w:w="1523"/>
      </w:tblGrid>
      <w:tr w:rsidR="000463DB" w14:paraId="571733C6" w14:textId="77777777" w:rsidTr="000463D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A963B46" w14:textId="77777777" w:rsidR="000463DB" w:rsidRDefault="000463DB">
            <w:pPr>
              <w:jc w:val="center"/>
              <w:rPr>
                <w:sz w:val="20"/>
                <w:szCs w:val="20"/>
              </w:rPr>
            </w:pPr>
            <w:bookmarkStart w:id="37" w:name="_heading=h.3bds3z6yxdcg"/>
            <w:bookmarkEnd w:id="37"/>
            <w:r>
              <w:rPr>
                <w:sz w:val="20"/>
              </w:rPr>
              <w:t>Non-existent</w:t>
            </w:r>
          </w:p>
          <w:sdt>
            <w:sdtPr>
              <w:rPr>
                <w:rFonts w:eastAsia="Arimo"/>
                <w:sz w:val="20"/>
                <w:szCs w:val="20"/>
              </w:rPr>
              <w:id w:val="-1066879216"/>
              <w14:checkbox>
                <w14:checked w14:val="0"/>
                <w14:checkedState w14:val="2612" w14:font="MS Gothic"/>
                <w14:uncheckedState w14:val="2610" w14:font="MS Gothic"/>
              </w14:checkbox>
            </w:sdtPr>
            <w:sdtEndPr/>
            <w:sdtContent>
              <w:p w14:paraId="506CBFC0" w14:textId="77777777" w:rsidR="000463DB" w:rsidRDefault="000463DB">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70501FD" w14:textId="77777777" w:rsidR="000463DB" w:rsidRDefault="000463DB">
            <w:pPr>
              <w:jc w:val="center"/>
              <w:rPr>
                <w:sz w:val="20"/>
                <w:szCs w:val="20"/>
              </w:rPr>
            </w:pPr>
            <w:r>
              <w:rPr>
                <w:sz w:val="20"/>
              </w:rPr>
              <w:t xml:space="preserve">Rudimentary </w:t>
            </w:r>
          </w:p>
          <w:sdt>
            <w:sdtPr>
              <w:rPr>
                <w:rFonts w:eastAsia="Arimo"/>
                <w:sz w:val="20"/>
                <w:szCs w:val="20"/>
              </w:rPr>
              <w:id w:val="1374802093"/>
              <w14:checkbox>
                <w14:checked w14:val="0"/>
                <w14:checkedState w14:val="2612" w14:font="MS Gothic"/>
                <w14:uncheckedState w14:val="2610" w14:font="MS Gothic"/>
              </w14:checkbox>
            </w:sdtPr>
            <w:sdtEndPr/>
            <w:sdtContent>
              <w:p w14:paraId="162A2D91" w14:textId="77777777" w:rsidR="000463DB" w:rsidRDefault="000463DB">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22C174" w14:textId="77777777" w:rsidR="000463DB" w:rsidRDefault="000463DB">
            <w:pPr>
              <w:jc w:val="center"/>
              <w:rPr>
                <w:sz w:val="20"/>
                <w:szCs w:val="20"/>
              </w:rPr>
            </w:pPr>
            <w:r>
              <w:rPr>
                <w:sz w:val="20"/>
              </w:rPr>
              <w:t>Basic</w:t>
            </w:r>
          </w:p>
          <w:sdt>
            <w:sdtPr>
              <w:rPr>
                <w:rFonts w:eastAsia="Arimo"/>
                <w:sz w:val="20"/>
                <w:szCs w:val="20"/>
              </w:rPr>
              <w:id w:val="-495030918"/>
              <w14:checkbox>
                <w14:checked w14:val="0"/>
                <w14:checkedState w14:val="2612" w14:font="MS Gothic"/>
                <w14:uncheckedState w14:val="2610" w14:font="MS Gothic"/>
              </w14:checkbox>
            </w:sdtPr>
            <w:sdtEndPr/>
            <w:sdtContent>
              <w:p w14:paraId="2F647EAC" w14:textId="77777777" w:rsidR="000463DB" w:rsidRDefault="000463DB">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5C45F4" w14:textId="77777777" w:rsidR="000463DB" w:rsidRDefault="000463DB">
            <w:pPr>
              <w:jc w:val="center"/>
              <w:rPr>
                <w:sz w:val="20"/>
                <w:szCs w:val="20"/>
              </w:rPr>
            </w:pPr>
            <w:r>
              <w:rPr>
                <w:sz w:val="20"/>
              </w:rPr>
              <w:t>Good</w:t>
            </w:r>
          </w:p>
          <w:sdt>
            <w:sdtPr>
              <w:rPr>
                <w:rFonts w:eastAsia="Arimo"/>
                <w:sz w:val="20"/>
                <w:szCs w:val="20"/>
              </w:rPr>
              <w:id w:val="1168525903"/>
              <w14:checkbox>
                <w14:checked w14:val="0"/>
                <w14:checkedState w14:val="2612" w14:font="MS Gothic"/>
                <w14:uncheckedState w14:val="2610" w14:font="MS Gothic"/>
              </w14:checkbox>
            </w:sdtPr>
            <w:sdtEndPr/>
            <w:sdtContent>
              <w:p w14:paraId="17F487B2" w14:textId="77777777" w:rsidR="000463DB" w:rsidRDefault="000463DB">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B067A47" w14:textId="77777777" w:rsidR="000463DB" w:rsidRDefault="000463DB">
            <w:pPr>
              <w:jc w:val="center"/>
              <w:rPr>
                <w:sz w:val="20"/>
                <w:szCs w:val="20"/>
              </w:rPr>
            </w:pPr>
            <w:r>
              <w:rPr>
                <w:sz w:val="20"/>
              </w:rPr>
              <w:t>Very good</w:t>
            </w:r>
          </w:p>
          <w:sdt>
            <w:sdtPr>
              <w:rPr>
                <w:rFonts w:eastAsia="Arimo"/>
                <w:sz w:val="20"/>
                <w:szCs w:val="20"/>
              </w:rPr>
              <w:id w:val="501009834"/>
              <w14:checkbox>
                <w14:checked w14:val="0"/>
                <w14:checkedState w14:val="2612" w14:font="MS Gothic"/>
                <w14:uncheckedState w14:val="2610" w14:font="MS Gothic"/>
              </w14:checkbox>
            </w:sdtPr>
            <w:sdtEndPr/>
            <w:sdtContent>
              <w:p w14:paraId="628DBBA0" w14:textId="77777777" w:rsidR="000463DB" w:rsidRDefault="000463DB">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263CE0D" w14:textId="77777777" w:rsidR="000463DB" w:rsidRDefault="000463DB">
            <w:pPr>
              <w:jc w:val="center"/>
              <w:rPr>
                <w:sz w:val="20"/>
                <w:szCs w:val="20"/>
              </w:rPr>
            </w:pPr>
            <w:r>
              <w:rPr>
                <w:sz w:val="20"/>
              </w:rPr>
              <w:t>Excellent</w:t>
            </w:r>
          </w:p>
          <w:sdt>
            <w:sdtPr>
              <w:rPr>
                <w:rFonts w:eastAsia="Arimo"/>
                <w:sz w:val="20"/>
                <w:szCs w:val="20"/>
              </w:rPr>
              <w:id w:val="1741834820"/>
              <w14:checkbox>
                <w14:checked w14:val="0"/>
                <w14:checkedState w14:val="2612" w14:font="MS Gothic"/>
                <w14:uncheckedState w14:val="2610" w14:font="MS Gothic"/>
              </w14:checkbox>
            </w:sdtPr>
            <w:sdtEndPr/>
            <w:sdtContent>
              <w:p w14:paraId="79E4BC42" w14:textId="77777777" w:rsidR="000463DB" w:rsidRDefault="000463DB">
                <w:pPr>
                  <w:jc w:val="center"/>
                  <w:rPr>
                    <w:sz w:val="20"/>
                    <w:szCs w:val="20"/>
                  </w:rPr>
                </w:pPr>
                <w:r>
                  <w:rPr>
                    <w:rFonts w:ascii="Segoe UI Symbol" w:eastAsia="Arimo" w:hAnsi="Segoe UI Symbol" w:cs="Segoe UI Symbol"/>
                    <w:sz w:val="20"/>
                    <w:szCs w:val="20"/>
                  </w:rPr>
                  <w:t>☐</w:t>
                </w:r>
              </w:p>
            </w:sdtContent>
          </w:sdt>
        </w:tc>
      </w:tr>
      <w:tr w:rsidR="000463DB" w14:paraId="3CD9D82B"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2A2040" w14:textId="77777777" w:rsidR="000463DB" w:rsidRDefault="000463DB">
            <w:pPr>
              <w:rPr>
                <w:color w:val="005F9A"/>
                <w:sz w:val="20"/>
                <w:szCs w:val="20"/>
              </w:rPr>
            </w:pPr>
            <w:r>
              <w:rPr>
                <w:color w:val="005F9A"/>
                <w:sz w:val="20"/>
              </w:rPr>
              <w:t>Evidence for this assessment criterion:</w:t>
            </w:r>
          </w:p>
          <w:p w14:paraId="5B24119D" w14:textId="77777777" w:rsidR="000463DB" w:rsidRDefault="000463DB">
            <w:pPr>
              <w:rPr>
                <w:color w:val="0000FF"/>
                <w:sz w:val="20"/>
                <w:szCs w:val="20"/>
              </w:rPr>
            </w:pPr>
          </w:p>
          <w:p w14:paraId="11C49020" w14:textId="77777777" w:rsidR="000463DB" w:rsidRDefault="000463DB">
            <w:pPr>
              <w:rPr>
                <w:color w:val="0000FF"/>
                <w:sz w:val="20"/>
                <w:szCs w:val="20"/>
              </w:rPr>
            </w:pPr>
          </w:p>
        </w:tc>
      </w:tr>
    </w:tbl>
    <w:p w14:paraId="0C46BA79" w14:textId="77777777" w:rsidR="00DB5ED3" w:rsidRDefault="00DB5ED3" w:rsidP="00DB5ED3">
      <w:pPr>
        <w:spacing w:line="240" w:lineRule="auto"/>
        <w:rPr>
          <w:color w:val="005F9A"/>
          <w:sz w:val="20"/>
          <w:szCs w:val="20"/>
        </w:rPr>
      </w:pPr>
    </w:p>
    <w:p w14:paraId="2273BFBF" w14:textId="77777777" w:rsidR="009B2314" w:rsidRDefault="009B2314" w:rsidP="00F14D9B">
      <w:pPr>
        <w:pStyle w:val="section-title"/>
      </w:pPr>
      <w:bookmarkStart w:id="38" w:name="_heading=h.yubumg9pu280"/>
      <w:bookmarkStart w:id="39" w:name="_heading=h.ftnlwo2f8b7c"/>
      <w:bookmarkStart w:id="40" w:name="_heading=h.qfhwlxf1syfo"/>
      <w:bookmarkStart w:id="41" w:name="_heading=h.ucy9ehtufatz"/>
      <w:bookmarkEnd w:id="38"/>
      <w:bookmarkEnd w:id="39"/>
      <w:bookmarkEnd w:id="40"/>
      <w:bookmarkEnd w:id="41"/>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120"/>
      </w:tblGrid>
      <w:tr w:rsidR="009B2314" w14:paraId="20A4C9E7" w14:textId="77777777" w:rsidTr="007D0638">
        <w:trPr>
          <w:trHeight w:val="1440"/>
        </w:trPr>
        <w:tc>
          <w:tcPr>
            <w:tcW w:w="5000" w:type="pct"/>
            <w:tcBorders>
              <w:top w:val="single" w:sz="4" w:space="0" w:color="auto"/>
              <w:left w:val="single" w:sz="4" w:space="0" w:color="auto"/>
              <w:bottom w:val="single" w:sz="4" w:space="0" w:color="auto"/>
              <w:right w:val="single" w:sz="4" w:space="0" w:color="auto"/>
            </w:tcBorders>
            <w:hideMark/>
          </w:tcPr>
          <w:p w14:paraId="4D8FCC7E" w14:textId="77777777" w:rsidR="009B2314" w:rsidRDefault="009B2314" w:rsidP="007D0638">
            <w:pPr>
              <w:rPr>
                <w:rFonts w:cs="Arial"/>
                <w:sz w:val="20"/>
                <w:szCs w:val="20"/>
              </w:rPr>
            </w:pPr>
            <w:r>
              <w:rPr>
                <w:i/>
                <w:color w:val="000000"/>
                <w:sz w:val="20"/>
                <w:shd w:val="clear" w:color="auto" w:fill="FFFFFF"/>
              </w:rPr>
              <w:t>Use this space to note down recommendations and ideas for strengthening rules and practice in this area.</w:t>
            </w:r>
          </w:p>
        </w:tc>
      </w:tr>
    </w:tbl>
    <w:p w14:paraId="2A2EC932" w14:textId="442E1071" w:rsidR="009E4C4F" w:rsidRDefault="009B2314" w:rsidP="00F14D9B">
      <w:pPr>
        <w:pStyle w:val="section-title"/>
      </w:pPr>
      <w:bookmarkStart w:id="42" w:name="_Hlk147157541"/>
      <w:r>
        <w:t>Sources and further reading</w:t>
      </w:r>
    </w:p>
    <w:p w14:paraId="6EB7FE46" w14:textId="0E185DE0" w:rsidR="00786EA4" w:rsidRDefault="00D855FA" w:rsidP="00786EA4">
      <w:pPr>
        <w:keepNext/>
        <w:keepLines/>
        <w:numPr>
          <w:ilvl w:val="0"/>
          <w:numId w:val="20"/>
        </w:numPr>
        <w:spacing w:line="240" w:lineRule="auto"/>
        <w:rPr>
          <w:sz w:val="20"/>
          <w:szCs w:val="20"/>
        </w:rPr>
      </w:pPr>
      <w:r w:rsidRPr="005415DC">
        <w:rPr>
          <w:sz w:val="20"/>
          <w:szCs w:val="20"/>
        </w:rPr>
        <w:t xml:space="preserve">Association of Secretaries General of Parliaments (ASGP), </w:t>
      </w:r>
      <w:hyperlink r:id="rId15" w:history="1">
        <w:r w:rsidRPr="005415DC">
          <w:rPr>
            <w:rStyle w:val="Hyperlink"/>
            <w:i/>
            <w:color w:val="1155CC"/>
            <w:sz w:val="20"/>
            <w:szCs w:val="20"/>
          </w:rPr>
          <w:t>Principles for recruitment and career management of staff of the parliamentary administration</w:t>
        </w:r>
      </w:hyperlink>
      <w:r w:rsidR="00786EA4" w:rsidRPr="00D855FA">
        <w:rPr>
          <w:sz w:val="20"/>
          <w:szCs w:val="20"/>
        </w:rPr>
        <w:t xml:space="preserve"> (</w:t>
      </w:r>
      <w:r>
        <w:rPr>
          <w:sz w:val="20"/>
          <w:szCs w:val="20"/>
        </w:rPr>
        <w:t>2014</w:t>
      </w:r>
      <w:r w:rsidR="00786EA4" w:rsidRPr="00D855FA">
        <w:rPr>
          <w:sz w:val="20"/>
          <w:szCs w:val="20"/>
        </w:rPr>
        <w:t>)</w:t>
      </w:r>
    </w:p>
    <w:p w14:paraId="134232F1" w14:textId="64A61B30" w:rsidR="00D855FA" w:rsidRPr="00D855FA" w:rsidRDefault="00D855FA" w:rsidP="00786EA4">
      <w:pPr>
        <w:keepNext/>
        <w:keepLines/>
        <w:numPr>
          <w:ilvl w:val="0"/>
          <w:numId w:val="20"/>
        </w:numPr>
        <w:spacing w:line="240" w:lineRule="auto"/>
        <w:rPr>
          <w:sz w:val="20"/>
          <w:szCs w:val="20"/>
        </w:rPr>
      </w:pPr>
      <w:r>
        <w:rPr>
          <w:sz w:val="20"/>
        </w:rPr>
        <w:t xml:space="preserve">Charles </w:t>
      </w:r>
      <w:proofErr w:type="spellStart"/>
      <w:r>
        <w:rPr>
          <w:sz w:val="20"/>
        </w:rPr>
        <w:t>Lusthaus</w:t>
      </w:r>
      <w:proofErr w:type="spellEnd"/>
      <w:r>
        <w:rPr>
          <w:sz w:val="20"/>
        </w:rPr>
        <w:t xml:space="preserve"> and others, </w:t>
      </w:r>
      <w:hyperlink r:id="rId16" w:history="1">
        <w:r w:rsidRPr="007D0638">
          <w:rPr>
            <w:rStyle w:val="Hyperlink"/>
            <w:i/>
            <w:iCs/>
            <w:sz w:val="20"/>
          </w:rPr>
          <w:t>Organisational Assessment:</w:t>
        </w:r>
      </w:hyperlink>
      <w:hyperlink r:id="rId17" w:history="1">
        <w:r w:rsidRPr="007D0638">
          <w:rPr>
            <w:rStyle w:val="Hyperlink"/>
            <w:i/>
            <w:iCs/>
            <w:sz w:val="20"/>
          </w:rPr>
          <w:t xml:space="preserve"> A Framework for Improving Performance</w:t>
        </w:r>
      </w:hyperlink>
      <w:r>
        <w:rPr>
          <w:sz w:val="20"/>
        </w:rPr>
        <w:t xml:space="preserve"> (2002)</w:t>
      </w:r>
    </w:p>
    <w:p w14:paraId="23A2A404" w14:textId="77777777" w:rsidR="00786EA4" w:rsidRDefault="00786EA4" w:rsidP="00786EA4">
      <w:pPr>
        <w:keepNext/>
        <w:keepLines/>
        <w:numPr>
          <w:ilvl w:val="0"/>
          <w:numId w:val="20"/>
        </w:numPr>
        <w:spacing w:line="240" w:lineRule="auto"/>
        <w:rPr>
          <w:sz w:val="20"/>
          <w:szCs w:val="20"/>
        </w:rPr>
      </w:pPr>
      <w:r>
        <w:rPr>
          <w:sz w:val="20"/>
        </w:rPr>
        <w:t xml:space="preserve">Inter-Parliamentary Union (IPU), </w:t>
      </w:r>
      <w:hyperlink r:id="rId18" w:history="1">
        <w:r w:rsidRPr="007D0638">
          <w:rPr>
            <w:rStyle w:val="Hyperlink"/>
            <w:i/>
            <w:iCs/>
            <w:color w:val="0000FF"/>
            <w:sz w:val="20"/>
          </w:rPr>
          <w:t>Comparative research paper on parliamentary administration</w:t>
        </w:r>
      </w:hyperlink>
      <w:r>
        <w:rPr>
          <w:sz w:val="20"/>
        </w:rPr>
        <w:t xml:space="preserve"> (2020) </w:t>
      </w:r>
    </w:p>
    <w:p w14:paraId="060551FE" w14:textId="1C260170" w:rsidR="00786EA4" w:rsidRPr="005415DC" w:rsidRDefault="00D855FA" w:rsidP="005415DC">
      <w:pPr>
        <w:keepNext/>
        <w:keepLines/>
        <w:numPr>
          <w:ilvl w:val="0"/>
          <w:numId w:val="20"/>
        </w:numPr>
        <w:spacing w:line="240" w:lineRule="auto"/>
        <w:rPr>
          <w:sz w:val="20"/>
          <w:szCs w:val="20"/>
        </w:rPr>
      </w:pPr>
      <w:r w:rsidRPr="005415DC">
        <w:rPr>
          <w:sz w:val="20"/>
          <w:szCs w:val="20"/>
        </w:rPr>
        <w:t xml:space="preserve">United States Agency for International Development (USAID), </w:t>
      </w:r>
      <w:hyperlink r:id="rId19" w:history="1">
        <w:r w:rsidRPr="005415DC">
          <w:rPr>
            <w:rStyle w:val="Hyperlink"/>
            <w:i/>
            <w:iCs/>
            <w:sz w:val="20"/>
            <w:szCs w:val="20"/>
          </w:rPr>
          <w:t>Organizational Capacity Assessment</w:t>
        </w:r>
      </w:hyperlink>
      <w:r w:rsidRPr="005415DC">
        <w:rPr>
          <w:sz w:val="20"/>
          <w:szCs w:val="20"/>
        </w:rPr>
        <w:t xml:space="preserve"> (2016)</w:t>
      </w:r>
    </w:p>
    <w:p w14:paraId="274F54D9" w14:textId="77777777" w:rsidR="00F24EB4" w:rsidRPr="004334B8" w:rsidRDefault="00F24EB4" w:rsidP="005415DC">
      <w:bookmarkStart w:id="43" w:name="_heading=h.wvr4x29i9gjt"/>
      <w:bookmarkStart w:id="44" w:name="_heading=h.mmpdtpqj13ql"/>
      <w:bookmarkEnd w:id="43"/>
      <w:bookmarkEnd w:id="44"/>
      <w:bookmarkEnd w:id="42"/>
    </w:p>
    <w:p w14:paraId="3A8A3BE1" w14:textId="3EE85F24" w:rsidR="00DB5ED3" w:rsidRDefault="00DB5ED3" w:rsidP="00AF739E">
      <w:pPr>
        <w:pStyle w:val="Heading3"/>
      </w:pPr>
      <w:r>
        <w:lastRenderedPageBreak/>
        <w:t>Dimension 1.5.3: Expert support</w:t>
      </w:r>
    </w:p>
    <w:tbl>
      <w:tblPr>
        <w:tblStyle w:val="TableGrid"/>
        <w:tblW w:w="0" w:type="auto"/>
        <w:shd w:val="clear" w:color="auto" w:fill="EEEEEE"/>
        <w:tblLook w:val="04A0" w:firstRow="1" w:lastRow="0" w:firstColumn="1" w:lastColumn="0" w:noHBand="0" w:noVBand="1"/>
      </w:tblPr>
      <w:tblGrid>
        <w:gridCol w:w="9120"/>
      </w:tblGrid>
      <w:tr w:rsidR="00DB5ED3" w14:paraId="056F3A5D" w14:textId="77777777" w:rsidTr="00DB5ED3">
        <w:tc>
          <w:tcPr>
            <w:tcW w:w="9350" w:type="dxa"/>
            <w:shd w:val="clear" w:color="auto" w:fill="EEEEEE"/>
          </w:tcPr>
          <w:p w14:paraId="6427F184" w14:textId="7396D086" w:rsidR="00DB5ED3" w:rsidRDefault="00DB5ED3" w:rsidP="00DB5ED3">
            <w:pPr>
              <w:rPr>
                <w:sz w:val="20"/>
                <w:szCs w:val="20"/>
              </w:rPr>
            </w:pPr>
            <w:r>
              <w:rPr>
                <w:sz w:val="20"/>
              </w:rPr>
              <w:t>This dimension is part of:</w:t>
            </w:r>
          </w:p>
          <w:p w14:paraId="6B69396E" w14:textId="77777777" w:rsidR="00DB5ED3" w:rsidRDefault="00DB5ED3" w:rsidP="005F24B5">
            <w:pPr>
              <w:pStyle w:val="ListParagraph"/>
              <w:numPr>
                <w:ilvl w:val="0"/>
                <w:numId w:val="17"/>
              </w:numPr>
              <w:rPr>
                <w:sz w:val="20"/>
                <w:szCs w:val="20"/>
              </w:rPr>
            </w:pPr>
            <w:r>
              <w:rPr>
                <w:sz w:val="20"/>
              </w:rPr>
              <w:t>Indicator 1.5: Administrative capacity and independence</w:t>
            </w:r>
          </w:p>
          <w:p w14:paraId="5E79E5BC" w14:textId="4E641F38" w:rsidR="00DB5ED3" w:rsidRPr="00DD2EB3" w:rsidRDefault="00193079" w:rsidP="00193079">
            <w:pPr>
              <w:numPr>
                <w:ilvl w:val="0"/>
                <w:numId w:val="18"/>
              </w:numPr>
            </w:pPr>
            <w:r w:rsidRPr="00B31823">
              <w:rPr>
                <w:sz w:val="20"/>
              </w:rPr>
              <w:t xml:space="preserve">Target </w:t>
            </w:r>
            <w:r w:rsidR="00DB5ED3">
              <w:rPr>
                <w:sz w:val="20"/>
              </w:rPr>
              <w:t>1: Effective parliament</w:t>
            </w:r>
          </w:p>
        </w:tc>
      </w:tr>
    </w:tbl>
    <w:p w14:paraId="171EA5D4" w14:textId="1FD7699F" w:rsidR="00DB5ED3" w:rsidRDefault="00DB5ED3" w:rsidP="00F14D9B">
      <w:pPr>
        <w:pStyle w:val="section-title"/>
      </w:pPr>
      <w:r>
        <w:t>About this dimension</w:t>
      </w:r>
    </w:p>
    <w:p w14:paraId="0DCC77A8" w14:textId="50C8BA34" w:rsidR="00DB5ED3" w:rsidRDefault="00DB5ED3" w:rsidP="00DB5ED3">
      <w:pPr>
        <w:spacing w:before="240" w:line="240" w:lineRule="auto"/>
        <w:rPr>
          <w:sz w:val="20"/>
          <w:szCs w:val="20"/>
        </w:rPr>
      </w:pPr>
      <w:r>
        <w:rPr>
          <w:sz w:val="20"/>
        </w:rPr>
        <w:t xml:space="preserve">This dimension </w:t>
      </w:r>
      <w:r w:rsidR="005C04D9">
        <w:rPr>
          <w:sz w:val="20"/>
        </w:rPr>
        <w:t xml:space="preserve">concerns </w:t>
      </w:r>
      <w:r>
        <w:rPr>
          <w:sz w:val="20"/>
        </w:rPr>
        <w:t xml:space="preserve">the expert support available to parliamentary bodies and </w:t>
      </w:r>
      <w:r w:rsidR="00694B35">
        <w:rPr>
          <w:sz w:val="20"/>
        </w:rPr>
        <w:t xml:space="preserve">MPs </w:t>
      </w:r>
      <w:r>
        <w:rPr>
          <w:sz w:val="20"/>
        </w:rPr>
        <w:t>to facilitate evidence-</w:t>
      </w:r>
      <w:r w:rsidR="003E23E9">
        <w:rPr>
          <w:sz w:val="20"/>
        </w:rPr>
        <w:t>informed</w:t>
      </w:r>
      <w:r>
        <w:rPr>
          <w:sz w:val="20"/>
        </w:rPr>
        <w:t xml:space="preserve"> decision-making. </w:t>
      </w:r>
      <w:r w:rsidR="008B4C9E">
        <w:rPr>
          <w:sz w:val="20"/>
        </w:rPr>
        <w:t xml:space="preserve">Access to </w:t>
      </w:r>
      <w:r w:rsidR="008B4C9E" w:rsidRPr="008B4C9E">
        <w:rPr>
          <w:sz w:val="20"/>
        </w:rPr>
        <w:t>r</w:t>
      </w:r>
      <w:r w:rsidR="008B4C9E" w:rsidRPr="005415DC">
        <w:rPr>
          <w:sz w:val="20"/>
          <w:szCs w:val="20"/>
        </w:rPr>
        <w:t xml:space="preserve">elevant, </w:t>
      </w:r>
      <w:proofErr w:type="gramStart"/>
      <w:r w:rsidR="008B4C9E" w:rsidRPr="005415DC">
        <w:rPr>
          <w:sz w:val="20"/>
          <w:szCs w:val="20"/>
        </w:rPr>
        <w:t>impartial</w:t>
      </w:r>
      <w:proofErr w:type="gramEnd"/>
      <w:r w:rsidR="008B4C9E" w:rsidRPr="005415DC">
        <w:rPr>
          <w:sz w:val="20"/>
          <w:szCs w:val="20"/>
        </w:rPr>
        <w:t xml:space="preserve"> and timely information </w:t>
      </w:r>
      <w:r w:rsidR="008B4C9E">
        <w:rPr>
          <w:sz w:val="20"/>
          <w:szCs w:val="20"/>
        </w:rPr>
        <w:t xml:space="preserve">from the parliamentary administration </w:t>
      </w:r>
      <w:r w:rsidR="008B4C9E" w:rsidRPr="005415DC">
        <w:rPr>
          <w:sz w:val="20"/>
          <w:szCs w:val="20"/>
        </w:rPr>
        <w:t>enhances the ability of the MPs to verify, clarify or even dispute executive sources, help</w:t>
      </w:r>
      <w:r w:rsidR="00E22C11">
        <w:rPr>
          <w:sz w:val="20"/>
          <w:szCs w:val="20"/>
        </w:rPr>
        <w:t>s</w:t>
      </w:r>
      <w:r w:rsidR="008B4C9E" w:rsidRPr="005415DC">
        <w:rPr>
          <w:sz w:val="20"/>
          <w:szCs w:val="20"/>
        </w:rPr>
        <w:t xml:space="preserve"> maintain the separation of powers</w:t>
      </w:r>
      <w:r w:rsidR="001D2805">
        <w:rPr>
          <w:sz w:val="20"/>
          <w:szCs w:val="20"/>
        </w:rPr>
        <w:t>,</w:t>
      </w:r>
      <w:r w:rsidR="008B4C9E" w:rsidRPr="005415DC">
        <w:rPr>
          <w:sz w:val="20"/>
          <w:szCs w:val="20"/>
        </w:rPr>
        <w:t xml:space="preserve"> and improve</w:t>
      </w:r>
      <w:r w:rsidR="00E22C11">
        <w:rPr>
          <w:sz w:val="20"/>
          <w:szCs w:val="20"/>
        </w:rPr>
        <w:t>s</w:t>
      </w:r>
      <w:r w:rsidR="008B4C9E" w:rsidRPr="005415DC">
        <w:rPr>
          <w:sz w:val="20"/>
          <w:szCs w:val="20"/>
        </w:rPr>
        <w:t xml:space="preserve"> the effectiveness of parliaments. </w:t>
      </w:r>
      <w:r w:rsidR="008B4C9E" w:rsidDel="008B4C9E">
        <w:rPr>
          <w:sz w:val="20"/>
        </w:rPr>
        <w:t xml:space="preserve"> </w:t>
      </w:r>
    </w:p>
    <w:p w14:paraId="2CA88DBA" w14:textId="01CE702F" w:rsidR="008B4C9E" w:rsidRDefault="008B4C9E" w:rsidP="00DB5ED3">
      <w:pPr>
        <w:spacing w:before="240" w:line="240" w:lineRule="auto"/>
        <w:rPr>
          <w:sz w:val="20"/>
        </w:rPr>
      </w:pPr>
      <w:r>
        <w:rPr>
          <w:sz w:val="20"/>
        </w:rPr>
        <w:t>Expert support is provided in different ways across parliaments, including through procedural and committee staff, research units, the parliamentary library, and parliamentary institutes.</w:t>
      </w:r>
    </w:p>
    <w:p w14:paraId="7DBADF33" w14:textId="458C3423" w:rsidR="008B4C9E" w:rsidRDefault="005C04D9" w:rsidP="00DB5ED3">
      <w:pPr>
        <w:spacing w:before="240" w:line="240" w:lineRule="auto"/>
        <w:rPr>
          <w:color w:val="040C28"/>
          <w:sz w:val="20"/>
          <w:szCs w:val="20"/>
        </w:rPr>
      </w:pPr>
      <w:r>
        <w:rPr>
          <w:color w:val="040C28"/>
          <w:sz w:val="20"/>
        </w:rPr>
        <w:t>The p</w:t>
      </w:r>
      <w:r w:rsidR="00DB5ED3">
        <w:rPr>
          <w:color w:val="040C28"/>
          <w:sz w:val="20"/>
        </w:rPr>
        <w:t xml:space="preserve">arliamentary administration </w:t>
      </w:r>
      <w:r w:rsidR="00E22C11">
        <w:rPr>
          <w:color w:val="040C28"/>
          <w:sz w:val="20"/>
        </w:rPr>
        <w:t xml:space="preserve">should be able to </w:t>
      </w:r>
      <w:r w:rsidR="008B4C9E">
        <w:rPr>
          <w:color w:val="040C28"/>
          <w:sz w:val="20"/>
        </w:rPr>
        <w:t xml:space="preserve">provide expert support </w:t>
      </w:r>
      <w:r w:rsidR="00DB5ED3">
        <w:rPr>
          <w:color w:val="040C28"/>
          <w:sz w:val="20"/>
        </w:rPr>
        <w:t xml:space="preserve">in various </w:t>
      </w:r>
      <w:r>
        <w:rPr>
          <w:color w:val="040C28"/>
          <w:sz w:val="20"/>
        </w:rPr>
        <w:t>policy and practice areas</w:t>
      </w:r>
      <w:r w:rsidR="008B4C9E">
        <w:rPr>
          <w:color w:val="040C28"/>
          <w:sz w:val="20"/>
        </w:rPr>
        <w:t xml:space="preserve">, including </w:t>
      </w:r>
      <w:r w:rsidR="00DB5ED3">
        <w:rPr>
          <w:color w:val="040C28"/>
          <w:sz w:val="20"/>
        </w:rPr>
        <w:t>budget</w:t>
      </w:r>
      <w:r>
        <w:rPr>
          <w:color w:val="040C28"/>
          <w:sz w:val="20"/>
        </w:rPr>
        <w:t>ing</w:t>
      </w:r>
      <w:r w:rsidR="00DB5ED3">
        <w:rPr>
          <w:color w:val="040C28"/>
          <w:sz w:val="20"/>
        </w:rPr>
        <w:t>, gender</w:t>
      </w:r>
      <w:r>
        <w:rPr>
          <w:color w:val="040C28"/>
          <w:sz w:val="20"/>
        </w:rPr>
        <w:t xml:space="preserve"> </w:t>
      </w:r>
      <w:r w:rsidR="00DB5ED3">
        <w:rPr>
          <w:color w:val="040C28"/>
          <w:sz w:val="20"/>
        </w:rPr>
        <w:t xml:space="preserve">mainstreaming, parliamentary </w:t>
      </w:r>
      <w:proofErr w:type="gramStart"/>
      <w:r w:rsidR="00DB5ED3">
        <w:rPr>
          <w:color w:val="040C28"/>
          <w:sz w:val="20"/>
        </w:rPr>
        <w:t>diplomacy</w:t>
      </w:r>
      <w:proofErr w:type="gramEnd"/>
      <w:r>
        <w:rPr>
          <w:color w:val="040C28"/>
          <w:sz w:val="20"/>
        </w:rPr>
        <w:t xml:space="preserve"> and</w:t>
      </w:r>
      <w:r w:rsidR="00DB5ED3">
        <w:rPr>
          <w:color w:val="040C28"/>
          <w:sz w:val="20"/>
        </w:rPr>
        <w:t xml:space="preserve"> public participation. </w:t>
      </w:r>
    </w:p>
    <w:p w14:paraId="462CE10C" w14:textId="533588BB" w:rsidR="00DB5ED3" w:rsidRPr="008B4C9E" w:rsidRDefault="00DB5ED3" w:rsidP="005415DC">
      <w:pPr>
        <w:spacing w:before="240" w:line="240" w:lineRule="auto"/>
        <w:rPr>
          <w:sz w:val="20"/>
        </w:rPr>
      </w:pPr>
      <w:r>
        <w:rPr>
          <w:sz w:val="20"/>
        </w:rPr>
        <w:t xml:space="preserve"> </w:t>
      </w:r>
    </w:p>
    <w:p w14:paraId="42C25FC0" w14:textId="77777777" w:rsidR="00DB5ED3" w:rsidRPr="000463DB" w:rsidRDefault="00DB5ED3" w:rsidP="00F14D9B">
      <w:pPr>
        <w:pStyle w:val="section-title"/>
      </w:pPr>
      <w:r>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0463DB" w:rsidRPr="000463DB" w14:paraId="20D66752" w14:textId="77777777" w:rsidTr="000463DB">
        <w:tc>
          <w:tcPr>
            <w:tcW w:w="5000" w:type="pct"/>
            <w:tcBorders>
              <w:top w:val="single" w:sz="4" w:space="0" w:color="000000"/>
              <w:left w:val="single" w:sz="4" w:space="0" w:color="000000"/>
              <w:bottom w:val="single" w:sz="4" w:space="0" w:color="000000"/>
              <w:right w:val="single" w:sz="4" w:space="0" w:color="000000"/>
            </w:tcBorders>
            <w:shd w:val="clear" w:color="auto" w:fill="EEEEEE"/>
            <w:hideMark/>
          </w:tcPr>
          <w:p w14:paraId="35E03326" w14:textId="414D6E8E" w:rsidR="00DB5ED3" w:rsidRPr="000463DB" w:rsidRDefault="00DB5ED3" w:rsidP="000463DB">
            <w:pPr>
              <w:spacing w:line="240" w:lineRule="auto"/>
              <w:rPr>
                <w:i/>
                <w:sz w:val="20"/>
                <w:szCs w:val="20"/>
              </w:rPr>
            </w:pPr>
            <w:r>
              <w:rPr>
                <w:i/>
                <w:sz w:val="20"/>
              </w:rPr>
              <w:t xml:space="preserve">Based on a global comparative analysis, an aspiring goal for parliaments </w:t>
            </w:r>
            <w:proofErr w:type="gramStart"/>
            <w:r>
              <w:rPr>
                <w:i/>
                <w:sz w:val="20"/>
              </w:rPr>
              <w:t>in the area of</w:t>
            </w:r>
            <w:proofErr w:type="gramEnd"/>
            <w:r>
              <w:rPr>
                <w:i/>
                <w:sz w:val="20"/>
              </w:rPr>
              <w:t xml:space="preserve"> </w:t>
            </w:r>
            <w:r w:rsidR="001E4F4D">
              <w:rPr>
                <w:i/>
                <w:sz w:val="20"/>
              </w:rPr>
              <w:t>“</w:t>
            </w:r>
            <w:r>
              <w:rPr>
                <w:i/>
                <w:sz w:val="20"/>
              </w:rPr>
              <w:t>expert</w:t>
            </w:r>
            <w:r w:rsidR="008C51FB">
              <w:rPr>
                <w:i/>
                <w:sz w:val="20"/>
              </w:rPr>
              <w:t xml:space="preserve"> </w:t>
            </w:r>
            <w:r>
              <w:rPr>
                <w:i/>
                <w:sz w:val="20"/>
              </w:rPr>
              <w:t>support</w:t>
            </w:r>
            <w:r w:rsidR="001E4F4D">
              <w:rPr>
                <w:i/>
                <w:sz w:val="20"/>
              </w:rPr>
              <w:t>”</w:t>
            </w:r>
            <w:r>
              <w:rPr>
                <w:i/>
                <w:sz w:val="20"/>
              </w:rPr>
              <w:t xml:space="preserve"> is as follows:</w:t>
            </w:r>
          </w:p>
          <w:p w14:paraId="2C9B19E2" w14:textId="06AAF853" w:rsidR="00E22C11" w:rsidRDefault="001E4F4D" w:rsidP="00DB5ED3">
            <w:pPr>
              <w:spacing w:before="240" w:line="240" w:lineRule="auto"/>
              <w:rPr>
                <w:sz w:val="20"/>
              </w:rPr>
            </w:pPr>
            <w:r>
              <w:rPr>
                <w:sz w:val="20"/>
              </w:rPr>
              <w:t>The p</w:t>
            </w:r>
            <w:r w:rsidR="00DB5ED3">
              <w:rPr>
                <w:sz w:val="20"/>
              </w:rPr>
              <w:t xml:space="preserve">arliamentary administration provides </w:t>
            </w:r>
            <w:r w:rsidR="00E61649">
              <w:rPr>
                <w:sz w:val="20"/>
              </w:rPr>
              <w:t xml:space="preserve">MPs with </w:t>
            </w:r>
            <w:r w:rsidR="00DB5ED3">
              <w:rPr>
                <w:sz w:val="20"/>
              </w:rPr>
              <w:t xml:space="preserve">expert support in all areas of </w:t>
            </w:r>
            <w:r w:rsidR="00E61649">
              <w:rPr>
                <w:sz w:val="20"/>
              </w:rPr>
              <w:t xml:space="preserve">their </w:t>
            </w:r>
            <w:r w:rsidR="00DB5ED3">
              <w:rPr>
                <w:sz w:val="20"/>
              </w:rPr>
              <w:t>work</w:t>
            </w:r>
            <w:r w:rsidR="00E61649">
              <w:rPr>
                <w:sz w:val="20"/>
              </w:rPr>
              <w:t>, including</w:t>
            </w:r>
            <w:r w:rsidR="00E22C11">
              <w:rPr>
                <w:sz w:val="20"/>
              </w:rPr>
              <w:t xml:space="preserve"> by:</w:t>
            </w:r>
          </w:p>
          <w:p w14:paraId="51D6C915" w14:textId="2C37BC60" w:rsidR="00E22C11" w:rsidRPr="005415DC" w:rsidRDefault="00DB5ED3" w:rsidP="005415DC">
            <w:pPr>
              <w:pStyle w:val="ListParagraph"/>
              <w:numPr>
                <w:ilvl w:val="0"/>
                <w:numId w:val="21"/>
              </w:numPr>
              <w:spacing w:before="240" w:line="240" w:lineRule="auto"/>
              <w:rPr>
                <w:sz w:val="20"/>
              </w:rPr>
            </w:pPr>
            <w:r w:rsidRPr="005415DC">
              <w:rPr>
                <w:sz w:val="20"/>
              </w:rPr>
              <w:t>assist</w:t>
            </w:r>
            <w:r w:rsidR="00E61649" w:rsidRPr="005415DC">
              <w:rPr>
                <w:sz w:val="20"/>
              </w:rPr>
              <w:t>ing</w:t>
            </w:r>
            <w:r w:rsidRPr="005415DC">
              <w:rPr>
                <w:sz w:val="20"/>
              </w:rPr>
              <w:t xml:space="preserve"> on matters of business and procedure </w:t>
            </w:r>
          </w:p>
          <w:p w14:paraId="28353656" w14:textId="246BB7F1" w:rsidR="00E22C11" w:rsidRPr="005415DC" w:rsidRDefault="00DB5ED3" w:rsidP="005415DC">
            <w:pPr>
              <w:pStyle w:val="ListParagraph"/>
              <w:numPr>
                <w:ilvl w:val="0"/>
                <w:numId w:val="21"/>
              </w:numPr>
              <w:spacing w:before="240" w:line="240" w:lineRule="auto"/>
              <w:rPr>
                <w:sz w:val="20"/>
              </w:rPr>
            </w:pPr>
            <w:r w:rsidRPr="005415DC">
              <w:rPr>
                <w:sz w:val="20"/>
              </w:rPr>
              <w:t>organiz</w:t>
            </w:r>
            <w:r w:rsidR="00E61649" w:rsidRPr="005415DC">
              <w:rPr>
                <w:sz w:val="20"/>
              </w:rPr>
              <w:t>ing</w:t>
            </w:r>
            <w:r w:rsidRPr="005415DC">
              <w:rPr>
                <w:sz w:val="20"/>
              </w:rPr>
              <w:t xml:space="preserve"> plenary</w:t>
            </w:r>
            <w:r w:rsidR="00E61649" w:rsidRPr="005415DC">
              <w:rPr>
                <w:sz w:val="20"/>
              </w:rPr>
              <w:t xml:space="preserve"> sessions</w:t>
            </w:r>
            <w:r w:rsidRPr="005415DC">
              <w:rPr>
                <w:sz w:val="20"/>
              </w:rPr>
              <w:t xml:space="preserve"> and committee meetings</w:t>
            </w:r>
          </w:p>
          <w:p w14:paraId="4BFB58C2" w14:textId="123BC419" w:rsidR="00E22C11" w:rsidRPr="005415DC" w:rsidRDefault="00E61649" w:rsidP="005415DC">
            <w:pPr>
              <w:pStyle w:val="ListParagraph"/>
              <w:numPr>
                <w:ilvl w:val="0"/>
                <w:numId w:val="21"/>
              </w:numPr>
              <w:spacing w:before="240" w:line="240" w:lineRule="auto"/>
              <w:rPr>
                <w:sz w:val="20"/>
              </w:rPr>
            </w:pPr>
            <w:r w:rsidRPr="005415DC">
              <w:rPr>
                <w:sz w:val="20"/>
              </w:rPr>
              <w:t>producing</w:t>
            </w:r>
            <w:r w:rsidR="00DB5ED3" w:rsidRPr="005415DC">
              <w:rPr>
                <w:sz w:val="20"/>
              </w:rPr>
              <w:t xml:space="preserve"> policy analysis and research papers</w:t>
            </w:r>
            <w:r w:rsidRPr="005415DC">
              <w:rPr>
                <w:sz w:val="20"/>
              </w:rPr>
              <w:t xml:space="preserve"> </w:t>
            </w:r>
          </w:p>
          <w:p w14:paraId="75170FF2" w14:textId="19DEAFC7" w:rsidR="00DB5ED3" w:rsidRPr="005415DC" w:rsidRDefault="00E22C11" w:rsidP="005415DC">
            <w:pPr>
              <w:pStyle w:val="ListParagraph"/>
              <w:numPr>
                <w:ilvl w:val="0"/>
                <w:numId w:val="21"/>
              </w:numPr>
              <w:spacing w:before="240" w:line="240" w:lineRule="auto"/>
              <w:rPr>
                <w:sz w:val="20"/>
                <w:szCs w:val="20"/>
              </w:rPr>
            </w:pPr>
            <w:r w:rsidRPr="005415DC">
              <w:rPr>
                <w:sz w:val="20"/>
              </w:rPr>
              <w:t xml:space="preserve">providing </w:t>
            </w:r>
            <w:r w:rsidR="00E61649" w:rsidRPr="005415DC">
              <w:rPr>
                <w:sz w:val="20"/>
              </w:rPr>
              <w:t>services such as</w:t>
            </w:r>
            <w:r w:rsidR="00DB5ED3" w:rsidRPr="005415DC">
              <w:rPr>
                <w:sz w:val="20"/>
              </w:rPr>
              <w:t xml:space="preserve"> library and information support, communications and public relations, </w:t>
            </w:r>
            <w:r w:rsidR="00E61649" w:rsidRPr="005415DC">
              <w:rPr>
                <w:sz w:val="20"/>
              </w:rPr>
              <w:t xml:space="preserve">and </w:t>
            </w:r>
            <w:r w:rsidR="00DB5ED3" w:rsidRPr="005415DC">
              <w:rPr>
                <w:sz w:val="20"/>
              </w:rPr>
              <w:t>financial administration.</w:t>
            </w:r>
          </w:p>
          <w:p w14:paraId="10CB9A46" w14:textId="5B2DBD55" w:rsidR="00DB5ED3" w:rsidRPr="000463DB" w:rsidRDefault="00FA003F" w:rsidP="00DB5ED3">
            <w:pPr>
              <w:spacing w:before="240" w:line="240" w:lineRule="auto"/>
              <w:rPr>
                <w:sz w:val="20"/>
                <w:szCs w:val="20"/>
              </w:rPr>
            </w:pPr>
            <w:r>
              <w:rPr>
                <w:sz w:val="20"/>
              </w:rPr>
              <w:t xml:space="preserve">The parliamentary administration provides this support </w:t>
            </w:r>
            <w:r w:rsidR="00F41CCD">
              <w:rPr>
                <w:sz w:val="20"/>
              </w:rPr>
              <w:t xml:space="preserve">in a non-partisan manner </w:t>
            </w:r>
            <w:r>
              <w:rPr>
                <w:sz w:val="20"/>
              </w:rPr>
              <w:t>to all MPs</w:t>
            </w:r>
            <w:r w:rsidR="00F41CCD">
              <w:rPr>
                <w:sz w:val="20"/>
              </w:rPr>
              <w:t>, regardless of political affiliation</w:t>
            </w:r>
            <w:r w:rsidR="00DB5ED3">
              <w:rPr>
                <w:sz w:val="20"/>
              </w:rPr>
              <w:t>.</w:t>
            </w:r>
          </w:p>
          <w:p w14:paraId="6DEA1D82" w14:textId="6DA20DAD" w:rsidR="00DB5ED3" w:rsidRPr="000463DB" w:rsidRDefault="00DB5ED3" w:rsidP="00DB5ED3">
            <w:pPr>
              <w:spacing w:before="240" w:line="240" w:lineRule="auto"/>
              <w:rPr>
                <w:sz w:val="20"/>
                <w:szCs w:val="20"/>
              </w:rPr>
            </w:pPr>
            <w:r>
              <w:rPr>
                <w:sz w:val="20"/>
              </w:rPr>
              <w:t xml:space="preserve">Standards of service delivery are </w:t>
            </w:r>
            <w:proofErr w:type="gramStart"/>
            <w:r>
              <w:rPr>
                <w:sz w:val="20"/>
              </w:rPr>
              <w:t>specified</w:t>
            </w:r>
            <w:r w:rsidR="00075378">
              <w:rPr>
                <w:sz w:val="20"/>
              </w:rPr>
              <w:t>,</w:t>
            </w:r>
            <w:proofErr w:type="gramEnd"/>
            <w:r w:rsidR="00075378">
              <w:rPr>
                <w:sz w:val="20"/>
              </w:rPr>
              <w:t xml:space="preserve"> </w:t>
            </w:r>
            <w:r>
              <w:rPr>
                <w:sz w:val="20"/>
              </w:rPr>
              <w:t>quality control processes are in place</w:t>
            </w:r>
            <w:r w:rsidR="00075378">
              <w:rPr>
                <w:sz w:val="20"/>
              </w:rPr>
              <w:t xml:space="preserve"> and support</w:t>
            </w:r>
            <w:r>
              <w:rPr>
                <w:sz w:val="20"/>
              </w:rPr>
              <w:t xml:space="preserve"> </w:t>
            </w:r>
            <w:r w:rsidR="00075378">
              <w:rPr>
                <w:sz w:val="20"/>
              </w:rPr>
              <w:t>s</w:t>
            </w:r>
            <w:r>
              <w:rPr>
                <w:sz w:val="20"/>
              </w:rPr>
              <w:t xml:space="preserve">ervices are </w:t>
            </w:r>
            <w:r w:rsidR="00075378">
              <w:rPr>
                <w:sz w:val="20"/>
              </w:rPr>
              <w:t>tailored to</w:t>
            </w:r>
            <w:r>
              <w:rPr>
                <w:sz w:val="20"/>
              </w:rPr>
              <w:t xml:space="preserve"> MPs</w:t>
            </w:r>
            <w:r w:rsidR="00075378">
              <w:rPr>
                <w:sz w:val="20"/>
              </w:rPr>
              <w:t>’ needs</w:t>
            </w:r>
            <w:r>
              <w:rPr>
                <w:sz w:val="20"/>
              </w:rPr>
              <w:t xml:space="preserve">. </w:t>
            </w:r>
          </w:p>
          <w:p w14:paraId="1ECC5B47" w14:textId="77777777" w:rsidR="000463DB" w:rsidRPr="000463DB" w:rsidRDefault="000463DB" w:rsidP="005415DC">
            <w:pPr>
              <w:spacing w:before="240" w:line="240" w:lineRule="auto"/>
              <w:rPr>
                <w:sz w:val="20"/>
                <w:szCs w:val="20"/>
              </w:rPr>
            </w:pPr>
          </w:p>
        </w:tc>
      </w:tr>
    </w:tbl>
    <w:p w14:paraId="5C4674ED" w14:textId="77777777" w:rsidR="00DB5ED3" w:rsidRPr="000463DB" w:rsidRDefault="00DB5ED3" w:rsidP="00F14D9B">
      <w:pPr>
        <w:pStyle w:val="section-title"/>
      </w:pPr>
      <w:r>
        <w:t>Assessment</w:t>
      </w:r>
    </w:p>
    <w:p w14:paraId="16009486" w14:textId="5351613A" w:rsidR="00DB5ED3" w:rsidRDefault="00DB5ED3" w:rsidP="00DB5ED3">
      <w:pPr>
        <w:spacing w:line="240" w:lineRule="auto"/>
        <w:rPr>
          <w:sz w:val="20"/>
          <w:szCs w:val="20"/>
        </w:rPr>
      </w:pPr>
      <w:r>
        <w:rPr>
          <w:color w:val="000000"/>
          <w:sz w:val="20"/>
        </w:rPr>
        <w:t xml:space="preserve">This dimension is assessed against several criteria, each of which should be evaluated separately. For each criterion, select one of the six descriptive grades (Non-existent, Rudimentary, Basic, Good, </w:t>
      </w:r>
      <w:proofErr w:type="gramStart"/>
      <w:r>
        <w:rPr>
          <w:color w:val="000000"/>
          <w:sz w:val="20"/>
        </w:rPr>
        <w:t>Very</w:t>
      </w:r>
      <w:proofErr w:type="gramEnd"/>
      <w:r>
        <w:rPr>
          <w:color w:val="000000"/>
          <w:sz w:val="20"/>
        </w:rPr>
        <w:t xml:space="preserve"> good and Excellent) that best reflects the situation in your parliament, and provide details of the evidence on which this assessment is based.</w:t>
      </w:r>
      <w:r>
        <w:rPr>
          <w:sz w:val="20"/>
        </w:rPr>
        <w:t xml:space="preserve"> </w:t>
      </w:r>
    </w:p>
    <w:p w14:paraId="2F4E85CA" w14:textId="77777777" w:rsidR="00DB5ED3" w:rsidRDefault="00DB5ED3" w:rsidP="00DB5ED3">
      <w:pPr>
        <w:spacing w:line="240" w:lineRule="auto"/>
        <w:rPr>
          <w:sz w:val="20"/>
          <w:szCs w:val="20"/>
        </w:rPr>
      </w:pPr>
    </w:p>
    <w:p w14:paraId="726F5731" w14:textId="740BE25B" w:rsidR="00DB5ED3" w:rsidRDefault="00DB5ED3" w:rsidP="00DB5ED3">
      <w:pPr>
        <w:spacing w:line="240" w:lineRule="auto"/>
        <w:rPr>
          <w:sz w:val="20"/>
          <w:szCs w:val="20"/>
        </w:rPr>
      </w:pPr>
      <w:r>
        <w:rPr>
          <w:sz w:val="20"/>
        </w:rPr>
        <w:t>The evidence for assessment of this dimension could include the following:</w:t>
      </w:r>
    </w:p>
    <w:p w14:paraId="3470F793" w14:textId="77777777" w:rsidR="000463DB" w:rsidRDefault="000463DB" w:rsidP="00DB5ED3">
      <w:pPr>
        <w:spacing w:line="240" w:lineRule="auto"/>
        <w:rPr>
          <w:sz w:val="20"/>
          <w:szCs w:val="20"/>
        </w:rPr>
      </w:pPr>
    </w:p>
    <w:p w14:paraId="6CD69725" w14:textId="444A9E32" w:rsidR="00DB5ED3" w:rsidRDefault="00E16124" w:rsidP="005F24B5">
      <w:pPr>
        <w:numPr>
          <w:ilvl w:val="0"/>
          <w:numId w:val="9"/>
        </w:numPr>
        <w:spacing w:line="240" w:lineRule="auto"/>
        <w:ind w:left="562" w:hanging="562"/>
        <w:rPr>
          <w:sz w:val="20"/>
          <w:szCs w:val="20"/>
        </w:rPr>
      </w:pPr>
      <w:r>
        <w:rPr>
          <w:sz w:val="20"/>
        </w:rPr>
        <w:t>Rules,</w:t>
      </w:r>
      <w:r w:rsidR="00DB5ED3">
        <w:rPr>
          <w:sz w:val="20"/>
        </w:rPr>
        <w:t xml:space="preserve"> service charter</w:t>
      </w:r>
      <w:r>
        <w:rPr>
          <w:sz w:val="20"/>
        </w:rPr>
        <w:t>s</w:t>
      </w:r>
      <w:r w:rsidR="0005507B">
        <w:rPr>
          <w:sz w:val="20"/>
        </w:rPr>
        <w:t xml:space="preserve"> or </w:t>
      </w:r>
      <w:r w:rsidR="00DB5ED3">
        <w:rPr>
          <w:sz w:val="20"/>
        </w:rPr>
        <w:t>guide</w:t>
      </w:r>
      <w:r>
        <w:rPr>
          <w:sz w:val="20"/>
        </w:rPr>
        <w:t>s</w:t>
      </w:r>
      <w:r w:rsidR="00DB5ED3">
        <w:rPr>
          <w:sz w:val="20"/>
        </w:rPr>
        <w:t xml:space="preserve"> outlinin</w:t>
      </w:r>
      <w:r>
        <w:rPr>
          <w:sz w:val="20"/>
        </w:rPr>
        <w:t>g the scope and organization of</w:t>
      </w:r>
      <w:r w:rsidR="00DB5ED3">
        <w:rPr>
          <w:sz w:val="20"/>
        </w:rPr>
        <w:t xml:space="preserve"> </w:t>
      </w:r>
      <w:r w:rsidR="00D01797">
        <w:rPr>
          <w:sz w:val="20"/>
        </w:rPr>
        <w:t xml:space="preserve">the </w:t>
      </w:r>
      <w:r w:rsidR="0005507B">
        <w:rPr>
          <w:sz w:val="20"/>
        </w:rPr>
        <w:t xml:space="preserve">expert support available to </w:t>
      </w:r>
      <w:proofErr w:type="gramStart"/>
      <w:r w:rsidR="0005507B">
        <w:rPr>
          <w:sz w:val="20"/>
        </w:rPr>
        <w:t>MPs</w:t>
      </w:r>
      <w:proofErr w:type="gramEnd"/>
    </w:p>
    <w:p w14:paraId="7F7150FC" w14:textId="77777777" w:rsidR="00DB5ED3" w:rsidRDefault="00DB5ED3" w:rsidP="005F24B5">
      <w:pPr>
        <w:numPr>
          <w:ilvl w:val="0"/>
          <w:numId w:val="9"/>
        </w:numPr>
        <w:spacing w:line="240" w:lineRule="auto"/>
        <w:ind w:left="562" w:hanging="562"/>
        <w:rPr>
          <w:sz w:val="20"/>
          <w:szCs w:val="20"/>
        </w:rPr>
      </w:pPr>
      <w:r>
        <w:rPr>
          <w:sz w:val="20"/>
        </w:rPr>
        <w:t>A documented quality control process</w:t>
      </w:r>
    </w:p>
    <w:p w14:paraId="393CDF24" w14:textId="244EB4C0" w:rsidR="00DB5ED3" w:rsidRDefault="0005507B" w:rsidP="005F24B5">
      <w:pPr>
        <w:numPr>
          <w:ilvl w:val="0"/>
          <w:numId w:val="9"/>
        </w:numPr>
        <w:spacing w:line="240" w:lineRule="auto"/>
        <w:ind w:left="562" w:hanging="562"/>
        <w:rPr>
          <w:sz w:val="20"/>
          <w:szCs w:val="20"/>
        </w:rPr>
      </w:pPr>
      <w:r>
        <w:rPr>
          <w:sz w:val="20"/>
        </w:rPr>
        <w:lastRenderedPageBreak/>
        <w:t>Evidence that r</w:t>
      </w:r>
      <w:r w:rsidR="00DB5ED3">
        <w:rPr>
          <w:sz w:val="20"/>
        </w:rPr>
        <w:t>esearch</w:t>
      </w:r>
      <w:r>
        <w:rPr>
          <w:sz w:val="20"/>
        </w:rPr>
        <w:t>er</w:t>
      </w:r>
      <w:r w:rsidR="00DB5ED3">
        <w:rPr>
          <w:sz w:val="20"/>
        </w:rPr>
        <w:t xml:space="preserve">, policy analyst and library roles </w:t>
      </w:r>
      <w:r>
        <w:rPr>
          <w:sz w:val="20"/>
        </w:rPr>
        <w:t xml:space="preserve">are </w:t>
      </w:r>
      <w:r w:rsidR="00DB5ED3">
        <w:rPr>
          <w:sz w:val="20"/>
        </w:rPr>
        <w:t xml:space="preserve">filled as per the service charter, </w:t>
      </w:r>
      <w:r>
        <w:rPr>
          <w:sz w:val="20"/>
        </w:rPr>
        <w:t xml:space="preserve">as well as the associated organization </w:t>
      </w:r>
      <w:proofErr w:type="gramStart"/>
      <w:r>
        <w:rPr>
          <w:sz w:val="20"/>
        </w:rPr>
        <w:t>chart</w:t>
      </w:r>
      <w:proofErr w:type="gramEnd"/>
    </w:p>
    <w:p w14:paraId="6F492AD6" w14:textId="14352AF5" w:rsidR="00DB5ED3" w:rsidRDefault="00DB5ED3" w:rsidP="005F24B5">
      <w:pPr>
        <w:numPr>
          <w:ilvl w:val="0"/>
          <w:numId w:val="9"/>
        </w:numPr>
        <w:spacing w:line="240" w:lineRule="auto"/>
        <w:ind w:left="562" w:hanging="562"/>
        <w:rPr>
          <w:sz w:val="20"/>
          <w:szCs w:val="20"/>
        </w:rPr>
      </w:pPr>
      <w:r>
        <w:rPr>
          <w:sz w:val="20"/>
        </w:rPr>
        <w:t xml:space="preserve">Satisfaction surveys </w:t>
      </w:r>
      <w:r w:rsidR="00C96925">
        <w:rPr>
          <w:sz w:val="20"/>
        </w:rPr>
        <w:t>of MPs regarding the</w:t>
      </w:r>
      <w:r>
        <w:rPr>
          <w:sz w:val="20"/>
        </w:rPr>
        <w:t xml:space="preserve"> expert </w:t>
      </w:r>
      <w:r w:rsidR="00C96925">
        <w:rPr>
          <w:sz w:val="20"/>
        </w:rPr>
        <w:t xml:space="preserve">support they </w:t>
      </w:r>
      <w:proofErr w:type="gramStart"/>
      <w:r w:rsidR="00C96925">
        <w:rPr>
          <w:sz w:val="20"/>
        </w:rPr>
        <w:t>receive</w:t>
      </w:r>
      <w:proofErr w:type="gramEnd"/>
      <w:r>
        <w:rPr>
          <w:sz w:val="20"/>
        </w:rPr>
        <w:t xml:space="preserve"> </w:t>
      </w:r>
    </w:p>
    <w:p w14:paraId="64FD4DE0" w14:textId="0CB828A8" w:rsidR="00DB5ED3" w:rsidRDefault="006F4A58" w:rsidP="005F24B5">
      <w:pPr>
        <w:numPr>
          <w:ilvl w:val="0"/>
          <w:numId w:val="9"/>
        </w:numPr>
        <w:spacing w:line="240" w:lineRule="auto"/>
        <w:ind w:left="562" w:hanging="562"/>
        <w:rPr>
          <w:sz w:val="20"/>
          <w:szCs w:val="20"/>
        </w:rPr>
      </w:pPr>
      <w:r>
        <w:rPr>
          <w:sz w:val="20"/>
        </w:rPr>
        <w:t>Evidence that MPs have u</w:t>
      </w:r>
      <w:r w:rsidR="00DB5ED3">
        <w:rPr>
          <w:sz w:val="20"/>
        </w:rPr>
        <w:t xml:space="preserve">niversal access to information </w:t>
      </w:r>
      <w:proofErr w:type="gramStart"/>
      <w:r w:rsidR="00DB5ED3">
        <w:rPr>
          <w:sz w:val="20"/>
        </w:rPr>
        <w:t>products</w:t>
      </w:r>
      <w:proofErr w:type="gramEnd"/>
    </w:p>
    <w:p w14:paraId="64A16736" w14:textId="77777777" w:rsidR="00DB5ED3" w:rsidRDefault="00DB5ED3" w:rsidP="005F24B5">
      <w:pPr>
        <w:numPr>
          <w:ilvl w:val="0"/>
          <w:numId w:val="9"/>
        </w:numPr>
        <w:spacing w:line="240" w:lineRule="auto"/>
        <w:ind w:left="562" w:hanging="562"/>
        <w:rPr>
          <w:sz w:val="20"/>
          <w:szCs w:val="20"/>
        </w:rPr>
      </w:pPr>
      <w:r>
        <w:rPr>
          <w:sz w:val="20"/>
        </w:rPr>
        <w:t>Website usage statistics</w:t>
      </w:r>
    </w:p>
    <w:p w14:paraId="1F015E7B" w14:textId="0FFC6211" w:rsidR="00DB5ED3" w:rsidRDefault="00DB5ED3" w:rsidP="005F24B5">
      <w:pPr>
        <w:numPr>
          <w:ilvl w:val="0"/>
          <w:numId w:val="9"/>
        </w:numPr>
        <w:spacing w:line="240" w:lineRule="auto"/>
        <w:ind w:left="562" w:hanging="562"/>
        <w:rPr>
          <w:sz w:val="20"/>
          <w:szCs w:val="20"/>
        </w:rPr>
      </w:pPr>
      <w:r>
        <w:rPr>
          <w:sz w:val="20"/>
        </w:rPr>
        <w:t xml:space="preserve">Staffing and oversight arrangements for library, </w:t>
      </w:r>
      <w:proofErr w:type="gramStart"/>
      <w:r>
        <w:rPr>
          <w:sz w:val="20"/>
        </w:rPr>
        <w:t>research</w:t>
      </w:r>
      <w:proofErr w:type="gramEnd"/>
      <w:r>
        <w:rPr>
          <w:sz w:val="20"/>
        </w:rPr>
        <w:t xml:space="preserve"> and analy</w:t>
      </w:r>
      <w:r w:rsidR="006F4A58">
        <w:rPr>
          <w:sz w:val="20"/>
        </w:rPr>
        <w:t>sis</w:t>
      </w:r>
      <w:r>
        <w:rPr>
          <w:sz w:val="20"/>
        </w:rPr>
        <w:t xml:space="preserve"> services</w:t>
      </w:r>
    </w:p>
    <w:p w14:paraId="129262B0" w14:textId="77777777" w:rsidR="000463DB" w:rsidRDefault="000463DB" w:rsidP="00DB5ED3">
      <w:pPr>
        <w:spacing w:line="240" w:lineRule="auto"/>
        <w:rPr>
          <w:sz w:val="20"/>
          <w:szCs w:val="20"/>
        </w:rPr>
      </w:pPr>
    </w:p>
    <w:p w14:paraId="14E0B0CA" w14:textId="33810259" w:rsidR="00DB5ED3" w:rsidRDefault="00DB5ED3" w:rsidP="00DB5ED3">
      <w:pPr>
        <w:spacing w:line="240" w:lineRule="auto"/>
        <w:rPr>
          <w:sz w:val="20"/>
          <w:szCs w:val="20"/>
        </w:rPr>
      </w:pPr>
      <w:r>
        <w:rPr>
          <w:sz w:val="20"/>
        </w:rPr>
        <w:t>Where relevant, provide additional comments or examples that support the assessment.</w:t>
      </w:r>
    </w:p>
    <w:p w14:paraId="0AEAE75D" w14:textId="77777777" w:rsidR="00DB5ED3" w:rsidRDefault="00DB5ED3" w:rsidP="00DB5ED3">
      <w:pPr>
        <w:spacing w:line="240" w:lineRule="auto"/>
        <w:rPr>
          <w:b/>
          <w:sz w:val="20"/>
          <w:szCs w:val="20"/>
        </w:rPr>
      </w:pPr>
    </w:p>
    <w:p w14:paraId="60EBD6AB" w14:textId="163AE7B7" w:rsidR="00E22C11" w:rsidRDefault="00E22C11" w:rsidP="001F67DE">
      <w:pPr>
        <w:pStyle w:val="Heading4"/>
        <w:rPr>
          <w:szCs w:val="20"/>
        </w:rPr>
      </w:pPr>
      <w:bookmarkStart w:id="45" w:name="_heading=h.3tl3qssxpvt5"/>
      <w:bookmarkEnd w:id="45"/>
      <w:r>
        <w:t xml:space="preserve">Assessment criterion 1: Scope and organization </w:t>
      </w:r>
    </w:p>
    <w:p w14:paraId="529739C2" w14:textId="3C4D4A1F" w:rsidR="00E22C11" w:rsidRDefault="00E22C11" w:rsidP="00E22C11">
      <w:pPr>
        <w:spacing w:line="240" w:lineRule="auto"/>
        <w:rPr>
          <w:sz w:val="20"/>
          <w:szCs w:val="20"/>
        </w:rPr>
      </w:pPr>
      <w:r>
        <w:rPr>
          <w:sz w:val="20"/>
        </w:rPr>
        <w:t>Rules, service charters or guides outline the scope and organization of the expert support available to MPs. Standards of service delivery are specified and monitored through agreed quality-control procedures.</w:t>
      </w:r>
    </w:p>
    <w:p w14:paraId="0E8FA6F0" w14:textId="77777777" w:rsidR="00E22C11" w:rsidRDefault="00E22C11" w:rsidP="00E22C11">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E22C11" w14:paraId="71FCE614" w14:textId="77777777" w:rsidTr="00E22C1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8040866" w14:textId="77777777" w:rsidR="00E22C11" w:rsidRDefault="00E22C11" w:rsidP="00457DF2">
            <w:pPr>
              <w:jc w:val="center"/>
              <w:rPr>
                <w:sz w:val="20"/>
                <w:szCs w:val="20"/>
              </w:rPr>
            </w:pPr>
            <w:r>
              <w:rPr>
                <w:sz w:val="20"/>
              </w:rPr>
              <w:t>Non-existent</w:t>
            </w:r>
          </w:p>
          <w:sdt>
            <w:sdtPr>
              <w:rPr>
                <w:rFonts w:eastAsia="Arimo"/>
                <w:sz w:val="20"/>
                <w:szCs w:val="20"/>
              </w:rPr>
              <w:id w:val="-274171700"/>
              <w14:checkbox>
                <w14:checked w14:val="0"/>
                <w14:checkedState w14:val="2612" w14:font="MS Gothic"/>
                <w14:uncheckedState w14:val="2610" w14:font="MS Gothic"/>
              </w14:checkbox>
            </w:sdtPr>
            <w:sdtEndPr/>
            <w:sdtContent>
              <w:p w14:paraId="0DC30846" w14:textId="77777777" w:rsidR="00E22C11" w:rsidRDefault="00E22C11" w:rsidP="00457DF2">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212965" w14:textId="77777777" w:rsidR="00E22C11" w:rsidRDefault="00E22C11" w:rsidP="00457DF2">
            <w:pPr>
              <w:jc w:val="center"/>
              <w:rPr>
                <w:sz w:val="20"/>
                <w:szCs w:val="20"/>
              </w:rPr>
            </w:pPr>
            <w:r>
              <w:rPr>
                <w:sz w:val="20"/>
              </w:rPr>
              <w:t xml:space="preserve">Rudimentary </w:t>
            </w:r>
          </w:p>
          <w:sdt>
            <w:sdtPr>
              <w:rPr>
                <w:rFonts w:eastAsia="Arimo"/>
                <w:sz w:val="20"/>
                <w:szCs w:val="20"/>
              </w:rPr>
              <w:id w:val="-1864048907"/>
              <w14:checkbox>
                <w14:checked w14:val="0"/>
                <w14:checkedState w14:val="2612" w14:font="MS Gothic"/>
                <w14:uncheckedState w14:val="2610" w14:font="MS Gothic"/>
              </w14:checkbox>
            </w:sdtPr>
            <w:sdtEndPr/>
            <w:sdtContent>
              <w:p w14:paraId="293DB181" w14:textId="77777777" w:rsidR="00E22C11" w:rsidRDefault="00E22C11" w:rsidP="00457DF2">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ECF62FA" w14:textId="77777777" w:rsidR="00E22C11" w:rsidRDefault="00E22C11" w:rsidP="00457DF2">
            <w:pPr>
              <w:jc w:val="center"/>
              <w:rPr>
                <w:sz w:val="20"/>
                <w:szCs w:val="20"/>
              </w:rPr>
            </w:pPr>
            <w:r>
              <w:rPr>
                <w:sz w:val="20"/>
              </w:rPr>
              <w:t>Basic</w:t>
            </w:r>
          </w:p>
          <w:sdt>
            <w:sdtPr>
              <w:rPr>
                <w:rFonts w:eastAsia="Arimo"/>
                <w:sz w:val="20"/>
                <w:szCs w:val="20"/>
              </w:rPr>
              <w:id w:val="-667791037"/>
              <w14:checkbox>
                <w14:checked w14:val="0"/>
                <w14:checkedState w14:val="2612" w14:font="MS Gothic"/>
                <w14:uncheckedState w14:val="2610" w14:font="MS Gothic"/>
              </w14:checkbox>
            </w:sdtPr>
            <w:sdtEndPr/>
            <w:sdtContent>
              <w:p w14:paraId="3514E4BE" w14:textId="77777777" w:rsidR="00E22C11" w:rsidRDefault="00E22C11" w:rsidP="00457DF2">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D981148" w14:textId="77777777" w:rsidR="00E22C11" w:rsidRDefault="00E22C11" w:rsidP="00457DF2">
            <w:pPr>
              <w:jc w:val="center"/>
              <w:rPr>
                <w:sz w:val="20"/>
                <w:szCs w:val="20"/>
              </w:rPr>
            </w:pPr>
            <w:r>
              <w:rPr>
                <w:sz w:val="20"/>
              </w:rPr>
              <w:t>Good</w:t>
            </w:r>
          </w:p>
          <w:sdt>
            <w:sdtPr>
              <w:rPr>
                <w:rFonts w:eastAsia="Arimo"/>
                <w:sz w:val="20"/>
                <w:szCs w:val="20"/>
              </w:rPr>
              <w:id w:val="-1138872919"/>
              <w14:checkbox>
                <w14:checked w14:val="0"/>
                <w14:checkedState w14:val="2612" w14:font="MS Gothic"/>
                <w14:uncheckedState w14:val="2610" w14:font="MS Gothic"/>
              </w14:checkbox>
            </w:sdtPr>
            <w:sdtEndPr/>
            <w:sdtContent>
              <w:p w14:paraId="4DDBE334" w14:textId="77777777" w:rsidR="00E22C11" w:rsidRDefault="00E22C11" w:rsidP="00457DF2">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7A81909" w14:textId="77777777" w:rsidR="00E22C11" w:rsidRDefault="00E22C11" w:rsidP="00457DF2">
            <w:pPr>
              <w:jc w:val="center"/>
              <w:rPr>
                <w:sz w:val="20"/>
                <w:szCs w:val="20"/>
              </w:rPr>
            </w:pPr>
            <w:r>
              <w:rPr>
                <w:sz w:val="20"/>
              </w:rPr>
              <w:t>Very good</w:t>
            </w:r>
          </w:p>
          <w:sdt>
            <w:sdtPr>
              <w:rPr>
                <w:rFonts w:eastAsia="Arimo"/>
                <w:sz w:val="20"/>
                <w:szCs w:val="20"/>
              </w:rPr>
              <w:id w:val="246390753"/>
              <w14:checkbox>
                <w14:checked w14:val="0"/>
                <w14:checkedState w14:val="2612" w14:font="MS Gothic"/>
                <w14:uncheckedState w14:val="2610" w14:font="MS Gothic"/>
              </w14:checkbox>
            </w:sdtPr>
            <w:sdtEndPr/>
            <w:sdtContent>
              <w:p w14:paraId="56D52B43" w14:textId="77777777" w:rsidR="00E22C11" w:rsidRDefault="00E22C11" w:rsidP="00457DF2">
                <w:pPr>
                  <w:jc w:val="center"/>
                  <w:rPr>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AE97DA2" w14:textId="77777777" w:rsidR="00E22C11" w:rsidRDefault="00E22C11" w:rsidP="00457DF2">
            <w:pPr>
              <w:jc w:val="center"/>
              <w:rPr>
                <w:sz w:val="20"/>
                <w:szCs w:val="20"/>
              </w:rPr>
            </w:pPr>
            <w:r>
              <w:rPr>
                <w:sz w:val="20"/>
              </w:rPr>
              <w:t>Excellent</w:t>
            </w:r>
          </w:p>
          <w:sdt>
            <w:sdtPr>
              <w:rPr>
                <w:rFonts w:eastAsia="Arimo"/>
                <w:sz w:val="20"/>
                <w:szCs w:val="20"/>
              </w:rPr>
              <w:id w:val="-306322115"/>
              <w14:checkbox>
                <w14:checked w14:val="0"/>
                <w14:checkedState w14:val="2612" w14:font="MS Gothic"/>
                <w14:uncheckedState w14:val="2610" w14:font="MS Gothic"/>
              </w14:checkbox>
            </w:sdtPr>
            <w:sdtEndPr/>
            <w:sdtContent>
              <w:p w14:paraId="7A8596F3" w14:textId="77777777" w:rsidR="00E22C11" w:rsidRDefault="00E22C11" w:rsidP="00457DF2">
                <w:pPr>
                  <w:jc w:val="center"/>
                  <w:rPr>
                    <w:sz w:val="20"/>
                    <w:szCs w:val="20"/>
                  </w:rPr>
                </w:pPr>
                <w:r>
                  <w:rPr>
                    <w:rFonts w:ascii="Segoe UI Symbol" w:eastAsia="Arimo" w:hAnsi="Segoe UI Symbol" w:cs="Segoe UI Symbol"/>
                    <w:sz w:val="20"/>
                    <w:szCs w:val="20"/>
                  </w:rPr>
                  <w:t>☐</w:t>
                </w:r>
              </w:p>
            </w:sdtContent>
          </w:sdt>
        </w:tc>
      </w:tr>
      <w:tr w:rsidR="00E22C11" w14:paraId="63AF6666" w14:textId="77777777" w:rsidTr="00457DF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138C92" w14:textId="77777777" w:rsidR="00E22C11" w:rsidRDefault="00E22C11" w:rsidP="00457DF2">
            <w:pPr>
              <w:rPr>
                <w:color w:val="005F9A"/>
                <w:sz w:val="20"/>
                <w:szCs w:val="20"/>
              </w:rPr>
            </w:pPr>
            <w:r>
              <w:rPr>
                <w:color w:val="005F9A"/>
                <w:sz w:val="20"/>
              </w:rPr>
              <w:t>Evidence for this assessment criterion:</w:t>
            </w:r>
          </w:p>
          <w:p w14:paraId="1F0487E5" w14:textId="77777777" w:rsidR="00E22C11" w:rsidRDefault="00E22C11" w:rsidP="00457DF2">
            <w:pPr>
              <w:rPr>
                <w:color w:val="0000FF"/>
                <w:sz w:val="20"/>
                <w:szCs w:val="20"/>
              </w:rPr>
            </w:pPr>
          </w:p>
          <w:p w14:paraId="0BDE2147" w14:textId="77777777" w:rsidR="00E22C11" w:rsidRDefault="00E22C11" w:rsidP="00457DF2">
            <w:pPr>
              <w:rPr>
                <w:color w:val="0000FF"/>
                <w:sz w:val="20"/>
                <w:szCs w:val="20"/>
              </w:rPr>
            </w:pPr>
          </w:p>
        </w:tc>
      </w:tr>
    </w:tbl>
    <w:p w14:paraId="15A18516" w14:textId="77777777" w:rsidR="00E22C11" w:rsidRDefault="00E22C11" w:rsidP="00E22C11">
      <w:pPr>
        <w:spacing w:line="240" w:lineRule="auto"/>
        <w:rPr>
          <w:sz w:val="20"/>
          <w:szCs w:val="20"/>
        </w:rPr>
      </w:pPr>
    </w:p>
    <w:p w14:paraId="70BA942D" w14:textId="240D8D99" w:rsidR="00DB5ED3" w:rsidRDefault="00DB5ED3" w:rsidP="001F67DE">
      <w:pPr>
        <w:pStyle w:val="Heading4"/>
        <w:rPr>
          <w:szCs w:val="20"/>
        </w:rPr>
      </w:pPr>
      <w:r>
        <w:t xml:space="preserve">Assessment criterion </w:t>
      </w:r>
      <w:r w:rsidR="00E22C11">
        <w:t>2</w:t>
      </w:r>
      <w:r>
        <w:t xml:space="preserve">: </w:t>
      </w:r>
      <w:r w:rsidR="00AF739E">
        <w:t>S</w:t>
      </w:r>
      <w:r>
        <w:t>taff</w:t>
      </w:r>
    </w:p>
    <w:p w14:paraId="40D387CC" w14:textId="046606EF" w:rsidR="00DB5ED3" w:rsidRDefault="00586D7A" w:rsidP="00DB5ED3">
      <w:pPr>
        <w:spacing w:line="240" w:lineRule="auto"/>
        <w:rPr>
          <w:sz w:val="20"/>
          <w:szCs w:val="20"/>
        </w:rPr>
      </w:pPr>
      <w:r>
        <w:rPr>
          <w:sz w:val="20"/>
        </w:rPr>
        <w:t>The p</w:t>
      </w:r>
      <w:r w:rsidR="00DB5ED3">
        <w:rPr>
          <w:sz w:val="20"/>
        </w:rPr>
        <w:t>arliamentary administration has an adequate number of professional staff provid</w:t>
      </w:r>
      <w:r>
        <w:rPr>
          <w:sz w:val="20"/>
        </w:rPr>
        <w:t>ing</w:t>
      </w:r>
      <w:r w:rsidR="00DB5ED3">
        <w:rPr>
          <w:sz w:val="20"/>
        </w:rPr>
        <w:t xml:space="preserve"> </w:t>
      </w:r>
      <w:r>
        <w:rPr>
          <w:sz w:val="20"/>
        </w:rPr>
        <w:t>high-</w:t>
      </w:r>
      <w:r w:rsidR="00DB5ED3">
        <w:rPr>
          <w:sz w:val="20"/>
        </w:rPr>
        <w:t xml:space="preserve">quality expert support to parliament. </w:t>
      </w:r>
    </w:p>
    <w:p w14:paraId="0E0D63EC" w14:textId="77777777" w:rsidR="00DB5ED3" w:rsidRDefault="00DB5ED3" w:rsidP="00DB5ED3">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0463DB" w14:paraId="08BBD90C" w14:textId="77777777" w:rsidTr="000463D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2BEFACD" w14:textId="77777777" w:rsidR="000463DB" w:rsidRDefault="000463DB">
            <w:pPr>
              <w:jc w:val="center"/>
              <w:rPr>
                <w:sz w:val="20"/>
                <w:szCs w:val="20"/>
              </w:rPr>
            </w:pPr>
            <w:r>
              <w:rPr>
                <w:sz w:val="20"/>
              </w:rPr>
              <w:t>Non-existent</w:t>
            </w:r>
          </w:p>
          <w:sdt>
            <w:sdtPr>
              <w:rPr>
                <w:rFonts w:eastAsia="Arimo"/>
                <w:sz w:val="20"/>
                <w:szCs w:val="20"/>
              </w:rPr>
              <w:id w:val="690033856"/>
              <w14:checkbox>
                <w14:checked w14:val="0"/>
                <w14:checkedState w14:val="2612" w14:font="MS Gothic"/>
                <w14:uncheckedState w14:val="2610" w14:font="MS Gothic"/>
              </w14:checkbox>
            </w:sdtPr>
            <w:sdtEndPr/>
            <w:sdtContent>
              <w:p w14:paraId="63A84870" w14:textId="77777777" w:rsidR="000463DB" w:rsidRDefault="000463DB">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9EFD2D8" w14:textId="77777777" w:rsidR="000463DB" w:rsidRDefault="000463DB">
            <w:pPr>
              <w:jc w:val="center"/>
              <w:rPr>
                <w:sz w:val="20"/>
                <w:szCs w:val="20"/>
              </w:rPr>
            </w:pPr>
            <w:r>
              <w:rPr>
                <w:sz w:val="20"/>
              </w:rPr>
              <w:t xml:space="preserve">Rudimentary </w:t>
            </w:r>
          </w:p>
          <w:sdt>
            <w:sdtPr>
              <w:rPr>
                <w:rFonts w:eastAsia="Arimo"/>
                <w:sz w:val="20"/>
                <w:szCs w:val="20"/>
              </w:rPr>
              <w:id w:val="1491682044"/>
              <w14:checkbox>
                <w14:checked w14:val="0"/>
                <w14:checkedState w14:val="2612" w14:font="MS Gothic"/>
                <w14:uncheckedState w14:val="2610" w14:font="MS Gothic"/>
              </w14:checkbox>
            </w:sdtPr>
            <w:sdtEndPr/>
            <w:sdtContent>
              <w:p w14:paraId="1078805D" w14:textId="77777777" w:rsidR="000463DB" w:rsidRDefault="000463DB">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E125BB" w14:textId="77777777" w:rsidR="000463DB" w:rsidRDefault="000463DB">
            <w:pPr>
              <w:jc w:val="center"/>
              <w:rPr>
                <w:sz w:val="20"/>
                <w:szCs w:val="20"/>
              </w:rPr>
            </w:pPr>
            <w:r>
              <w:rPr>
                <w:sz w:val="20"/>
              </w:rPr>
              <w:t>Basic</w:t>
            </w:r>
          </w:p>
          <w:sdt>
            <w:sdtPr>
              <w:rPr>
                <w:rFonts w:eastAsia="Arimo"/>
                <w:sz w:val="20"/>
                <w:szCs w:val="20"/>
              </w:rPr>
              <w:id w:val="478427982"/>
              <w14:checkbox>
                <w14:checked w14:val="0"/>
                <w14:checkedState w14:val="2612" w14:font="MS Gothic"/>
                <w14:uncheckedState w14:val="2610" w14:font="MS Gothic"/>
              </w14:checkbox>
            </w:sdtPr>
            <w:sdtEndPr/>
            <w:sdtContent>
              <w:p w14:paraId="4D716EBE" w14:textId="77777777" w:rsidR="000463DB" w:rsidRDefault="000463DB">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3B259F3" w14:textId="77777777" w:rsidR="000463DB" w:rsidRDefault="000463DB">
            <w:pPr>
              <w:jc w:val="center"/>
              <w:rPr>
                <w:sz w:val="20"/>
                <w:szCs w:val="20"/>
              </w:rPr>
            </w:pPr>
            <w:r>
              <w:rPr>
                <w:sz w:val="20"/>
              </w:rPr>
              <w:t>Good</w:t>
            </w:r>
          </w:p>
          <w:sdt>
            <w:sdtPr>
              <w:rPr>
                <w:rFonts w:eastAsia="Arimo"/>
                <w:sz w:val="20"/>
                <w:szCs w:val="20"/>
              </w:rPr>
              <w:id w:val="1810903404"/>
              <w14:checkbox>
                <w14:checked w14:val="0"/>
                <w14:checkedState w14:val="2612" w14:font="MS Gothic"/>
                <w14:uncheckedState w14:val="2610" w14:font="MS Gothic"/>
              </w14:checkbox>
            </w:sdtPr>
            <w:sdtEndPr/>
            <w:sdtContent>
              <w:p w14:paraId="3C317A79" w14:textId="77777777" w:rsidR="000463DB" w:rsidRDefault="000463DB">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1343A77" w14:textId="77777777" w:rsidR="000463DB" w:rsidRDefault="000463DB">
            <w:pPr>
              <w:jc w:val="center"/>
              <w:rPr>
                <w:sz w:val="20"/>
                <w:szCs w:val="20"/>
              </w:rPr>
            </w:pPr>
            <w:r>
              <w:rPr>
                <w:sz w:val="20"/>
              </w:rPr>
              <w:t>Very good</w:t>
            </w:r>
          </w:p>
          <w:sdt>
            <w:sdtPr>
              <w:rPr>
                <w:rFonts w:eastAsia="Arimo"/>
                <w:sz w:val="20"/>
                <w:szCs w:val="20"/>
              </w:rPr>
              <w:id w:val="1373504602"/>
              <w14:checkbox>
                <w14:checked w14:val="0"/>
                <w14:checkedState w14:val="2612" w14:font="MS Gothic"/>
                <w14:uncheckedState w14:val="2610" w14:font="MS Gothic"/>
              </w14:checkbox>
            </w:sdtPr>
            <w:sdtEndPr/>
            <w:sdtContent>
              <w:p w14:paraId="5BB3BE25" w14:textId="77777777" w:rsidR="000463DB" w:rsidRDefault="000463DB">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9928642" w14:textId="77777777" w:rsidR="000463DB" w:rsidRDefault="000463DB">
            <w:pPr>
              <w:jc w:val="center"/>
              <w:rPr>
                <w:sz w:val="20"/>
                <w:szCs w:val="20"/>
              </w:rPr>
            </w:pPr>
            <w:r>
              <w:rPr>
                <w:sz w:val="20"/>
              </w:rPr>
              <w:t>Excellent</w:t>
            </w:r>
          </w:p>
          <w:sdt>
            <w:sdtPr>
              <w:rPr>
                <w:rFonts w:eastAsia="Arimo"/>
                <w:sz w:val="20"/>
                <w:szCs w:val="20"/>
              </w:rPr>
              <w:id w:val="956220567"/>
              <w14:checkbox>
                <w14:checked w14:val="0"/>
                <w14:checkedState w14:val="2612" w14:font="MS Gothic"/>
                <w14:uncheckedState w14:val="2610" w14:font="MS Gothic"/>
              </w14:checkbox>
            </w:sdtPr>
            <w:sdtEndPr/>
            <w:sdtContent>
              <w:p w14:paraId="25354C46" w14:textId="77777777" w:rsidR="000463DB" w:rsidRDefault="000463DB">
                <w:pPr>
                  <w:jc w:val="center"/>
                  <w:rPr>
                    <w:sz w:val="20"/>
                    <w:szCs w:val="20"/>
                  </w:rPr>
                </w:pPr>
                <w:r>
                  <w:rPr>
                    <w:rFonts w:ascii="Segoe UI Symbol" w:eastAsia="Arimo" w:hAnsi="Segoe UI Symbol" w:cs="Segoe UI Symbol"/>
                    <w:sz w:val="20"/>
                    <w:szCs w:val="20"/>
                  </w:rPr>
                  <w:t>☐</w:t>
                </w:r>
              </w:p>
            </w:sdtContent>
          </w:sdt>
        </w:tc>
      </w:tr>
      <w:tr w:rsidR="000463DB" w14:paraId="53E039E1"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825D01" w14:textId="77777777" w:rsidR="000463DB" w:rsidRDefault="000463DB">
            <w:pPr>
              <w:rPr>
                <w:color w:val="005F9A"/>
                <w:sz w:val="20"/>
                <w:szCs w:val="20"/>
              </w:rPr>
            </w:pPr>
            <w:r>
              <w:rPr>
                <w:color w:val="005F9A"/>
                <w:sz w:val="20"/>
              </w:rPr>
              <w:t>Evidence for this assessment criterion:</w:t>
            </w:r>
          </w:p>
          <w:p w14:paraId="0936B952" w14:textId="77777777" w:rsidR="000463DB" w:rsidRDefault="000463DB">
            <w:pPr>
              <w:rPr>
                <w:color w:val="0000FF"/>
                <w:sz w:val="20"/>
                <w:szCs w:val="20"/>
              </w:rPr>
            </w:pPr>
          </w:p>
          <w:p w14:paraId="13703CFC" w14:textId="77777777" w:rsidR="000463DB" w:rsidRDefault="000463DB">
            <w:pPr>
              <w:rPr>
                <w:color w:val="0000FF"/>
                <w:sz w:val="20"/>
                <w:szCs w:val="20"/>
              </w:rPr>
            </w:pPr>
          </w:p>
        </w:tc>
      </w:tr>
    </w:tbl>
    <w:p w14:paraId="5C195EA1" w14:textId="77777777" w:rsidR="00DB5ED3" w:rsidRDefault="00DB5ED3" w:rsidP="00DB5ED3">
      <w:pPr>
        <w:spacing w:line="240" w:lineRule="auto"/>
        <w:rPr>
          <w:sz w:val="20"/>
          <w:szCs w:val="20"/>
        </w:rPr>
      </w:pPr>
    </w:p>
    <w:p w14:paraId="545023EC" w14:textId="0A247B4A" w:rsidR="00DB5ED3" w:rsidRPr="00C53928" w:rsidRDefault="00DB5ED3" w:rsidP="001F67DE">
      <w:pPr>
        <w:pStyle w:val="Heading4"/>
        <w:rPr>
          <w:szCs w:val="20"/>
        </w:rPr>
      </w:pPr>
      <w:bookmarkStart w:id="46" w:name="_heading=h.e7zvg83oltaq"/>
      <w:bookmarkEnd w:id="46"/>
      <w:r w:rsidRPr="00C53928">
        <w:t xml:space="preserve">Assessment criterion </w:t>
      </w:r>
      <w:r w:rsidR="00E22C11">
        <w:t>3</w:t>
      </w:r>
      <w:r w:rsidRPr="00C53928">
        <w:t>: Non-partisan service</w:t>
      </w:r>
      <w:r w:rsidR="00B342CB" w:rsidRPr="00C53928">
        <w:t xml:space="preserve"> d</w:t>
      </w:r>
      <w:r w:rsidR="00B342CB" w:rsidRPr="005415DC">
        <w:t>elivery</w:t>
      </w:r>
    </w:p>
    <w:p w14:paraId="217F01FB" w14:textId="7AD24C9D" w:rsidR="00DB5ED3" w:rsidRDefault="00C53928" w:rsidP="00DB5ED3">
      <w:pPr>
        <w:spacing w:line="240" w:lineRule="auto"/>
        <w:rPr>
          <w:sz w:val="20"/>
          <w:szCs w:val="20"/>
        </w:rPr>
      </w:pPr>
      <w:r>
        <w:rPr>
          <w:sz w:val="20"/>
        </w:rPr>
        <w:t>The parliamentary administration provides expert support in a non-partisan manner to all MPs, regardless of political affiliation</w:t>
      </w:r>
      <w:r w:rsidR="00DB5ED3">
        <w:rPr>
          <w:sz w:val="20"/>
        </w:rPr>
        <w:t>.</w:t>
      </w:r>
    </w:p>
    <w:p w14:paraId="207BCD95" w14:textId="77777777" w:rsidR="00DB5ED3" w:rsidRDefault="00DB5ED3" w:rsidP="00DB5ED3">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0463DB" w14:paraId="4A09AA82" w14:textId="77777777" w:rsidTr="000463D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88A86F9" w14:textId="77777777" w:rsidR="000463DB" w:rsidRDefault="000463DB">
            <w:pPr>
              <w:jc w:val="center"/>
              <w:rPr>
                <w:sz w:val="20"/>
                <w:szCs w:val="20"/>
              </w:rPr>
            </w:pPr>
            <w:r>
              <w:rPr>
                <w:sz w:val="20"/>
              </w:rPr>
              <w:t>Non-existent</w:t>
            </w:r>
          </w:p>
          <w:sdt>
            <w:sdtPr>
              <w:rPr>
                <w:rFonts w:eastAsia="Arimo"/>
                <w:sz w:val="20"/>
                <w:szCs w:val="20"/>
              </w:rPr>
              <w:id w:val="1204443198"/>
              <w14:checkbox>
                <w14:checked w14:val="0"/>
                <w14:checkedState w14:val="2612" w14:font="MS Gothic"/>
                <w14:uncheckedState w14:val="2610" w14:font="MS Gothic"/>
              </w14:checkbox>
            </w:sdtPr>
            <w:sdtEndPr/>
            <w:sdtContent>
              <w:p w14:paraId="0568E0FE" w14:textId="77777777" w:rsidR="000463DB" w:rsidRDefault="000463DB">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38C1E48" w14:textId="77777777" w:rsidR="000463DB" w:rsidRDefault="000463DB">
            <w:pPr>
              <w:jc w:val="center"/>
              <w:rPr>
                <w:sz w:val="20"/>
                <w:szCs w:val="20"/>
              </w:rPr>
            </w:pPr>
            <w:r>
              <w:rPr>
                <w:sz w:val="20"/>
              </w:rPr>
              <w:t xml:space="preserve">Rudimentary </w:t>
            </w:r>
          </w:p>
          <w:sdt>
            <w:sdtPr>
              <w:rPr>
                <w:rFonts w:eastAsia="Arimo"/>
                <w:sz w:val="20"/>
                <w:szCs w:val="20"/>
              </w:rPr>
              <w:id w:val="-1602483679"/>
              <w14:checkbox>
                <w14:checked w14:val="0"/>
                <w14:checkedState w14:val="2612" w14:font="MS Gothic"/>
                <w14:uncheckedState w14:val="2610" w14:font="MS Gothic"/>
              </w14:checkbox>
            </w:sdtPr>
            <w:sdtEndPr/>
            <w:sdtContent>
              <w:p w14:paraId="517277DD" w14:textId="77777777" w:rsidR="000463DB" w:rsidRDefault="000463DB">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F6D2C9B" w14:textId="77777777" w:rsidR="000463DB" w:rsidRDefault="000463DB">
            <w:pPr>
              <w:jc w:val="center"/>
              <w:rPr>
                <w:sz w:val="20"/>
                <w:szCs w:val="20"/>
              </w:rPr>
            </w:pPr>
            <w:r>
              <w:rPr>
                <w:sz w:val="20"/>
              </w:rPr>
              <w:t>Basic</w:t>
            </w:r>
          </w:p>
          <w:sdt>
            <w:sdtPr>
              <w:rPr>
                <w:rFonts w:eastAsia="Arimo"/>
                <w:sz w:val="20"/>
                <w:szCs w:val="20"/>
              </w:rPr>
              <w:id w:val="-405304869"/>
              <w14:checkbox>
                <w14:checked w14:val="0"/>
                <w14:checkedState w14:val="2612" w14:font="MS Gothic"/>
                <w14:uncheckedState w14:val="2610" w14:font="MS Gothic"/>
              </w14:checkbox>
            </w:sdtPr>
            <w:sdtEndPr/>
            <w:sdtContent>
              <w:p w14:paraId="0A550F8D" w14:textId="77777777" w:rsidR="000463DB" w:rsidRDefault="000463DB">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C425482" w14:textId="77777777" w:rsidR="000463DB" w:rsidRDefault="000463DB">
            <w:pPr>
              <w:jc w:val="center"/>
              <w:rPr>
                <w:sz w:val="20"/>
                <w:szCs w:val="20"/>
              </w:rPr>
            </w:pPr>
            <w:r>
              <w:rPr>
                <w:sz w:val="20"/>
              </w:rPr>
              <w:t>Good</w:t>
            </w:r>
          </w:p>
          <w:sdt>
            <w:sdtPr>
              <w:rPr>
                <w:rFonts w:eastAsia="Arimo"/>
                <w:sz w:val="20"/>
                <w:szCs w:val="20"/>
              </w:rPr>
              <w:id w:val="11734153"/>
              <w14:checkbox>
                <w14:checked w14:val="0"/>
                <w14:checkedState w14:val="2612" w14:font="MS Gothic"/>
                <w14:uncheckedState w14:val="2610" w14:font="MS Gothic"/>
              </w14:checkbox>
            </w:sdtPr>
            <w:sdtEndPr/>
            <w:sdtContent>
              <w:p w14:paraId="17B0F996" w14:textId="77777777" w:rsidR="000463DB" w:rsidRDefault="000463DB">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63BACB" w14:textId="77777777" w:rsidR="000463DB" w:rsidRDefault="000463DB">
            <w:pPr>
              <w:jc w:val="center"/>
              <w:rPr>
                <w:sz w:val="20"/>
                <w:szCs w:val="20"/>
              </w:rPr>
            </w:pPr>
            <w:r>
              <w:rPr>
                <w:sz w:val="20"/>
              </w:rPr>
              <w:t>Very good</w:t>
            </w:r>
          </w:p>
          <w:sdt>
            <w:sdtPr>
              <w:rPr>
                <w:rFonts w:eastAsia="Arimo"/>
                <w:sz w:val="20"/>
                <w:szCs w:val="20"/>
              </w:rPr>
              <w:id w:val="667599991"/>
              <w14:checkbox>
                <w14:checked w14:val="0"/>
                <w14:checkedState w14:val="2612" w14:font="MS Gothic"/>
                <w14:uncheckedState w14:val="2610" w14:font="MS Gothic"/>
              </w14:checkbox>
            </w:sdtPr>
            <w:sdtEndPr/>
            <w:sdtContent>
              <w:p w14:paraId="3C01ECA4" w14:textId="77777777" w:rsidR="000463DB" w:rsidRDefault="000463DB">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0E022D3" w14:textId="77777777" w:rsidR="000463DB" w:rsidRDefault="000463DB">
            <w:pPr>
              <w:jc w:val="center"/>
              <w:rPr>
                <w:sz w:val="20"/>
                <w:szCs w:val="20"/>
              </w:rPr>
            </w:pPr>
            <w:r>
              <w:rPr>
                <w:sz w:val="20"/>
              </w:rPr>
              <w:t>Excellent</w:t>
            </w:r>
          </w:p>
          <w:sdt>
            <w:sdtPr>
              <w:rPr>
                <w:rFonts w:eastAsia="Arimo"/>
                <w:sz w:val="20"/>
                <w:szCs w:val="20"/>
              </w:rPr>
              <w:id w:val="1556731529"/>
              <w14:checkbox>
                <w14:checked w14:val="0"/>
                <w14:checkedState w14:val="2612" w14:font="MS Gothic"/>
                <w14:uncheckedState w14:val="2610" w14:font="MS Gothic"/>
              </w14:checkbox>
            </w:sdtPr>
            <w:sdtEndPr/>
            <w:sdtContent>
              <w:p w14:paraId="21A4CAED" w14:textId="77777777" w:rsidR="000463DB" w:rsidRDefault="000463DB">
                <w:pPr>
                  <w:jc w:val="center"/>
                  <w:rPr>
                    <w:sz w:val="20"/>
                    <w:szCs w:val="20"/>
                  </w:rPr>
                </w:pPr>
                <w:r>
                  <w:rPr>
                    <w:rFonts w:ascii="Segoe UI Symbol" w:eastAsia="Arimo" w:hAnsi="Segoe UI Symbol" w:cs="Segoe UI Symbol"/>
                    <w:sz w:val="20"/>
                    <w:szCs w:val="20"/>
                  </w:rPr>
                  <w:t>☐</w:t>
                </w:r>
              </w:p>
            </w:sdtContent>
          </w:sdt>
        </w:tc>
      </w:tr>
      <w:tr w:rsidR="000463DB" w14:paraId="0CD5D5FA"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DF10D8" w14:textId="77777777" w:rsidR="000463DB" w:rsidRDefault="000463DB">
            <w:pPr>
              <w:rPr>
                <w:color w:val="005F9A"/>
                <w:sz w:val="20"/>
                <w:szCs w:val="20"/>
              </w:rPr>
            </w:pPr>
            <w:r>
              <w:rPr>
                <w:color w:val="005F9A"/>
                <w:sz w:val="20"/>
              </w:rPr>
              <w:t>Evidence for this assessment criterion:</w:t>
            </w:r>
          </w:p>
          <w:p w14:paraId="5B962395" w14:textId="77777777" w:rsidR="000463DB" w:rsidRDefault="000463DB">
            <w:pPr>
              <w:rPr>
                <w:color w:val="0000FF"/>
                <w:sz w:val="20"/>
                <w:szCs w:val="20"/>
              </w:rPr>
            </w:pPr>
          </w:p>
          <w:p w14:paraId="29DFE160" w14:textId="77777777" w:rsidR="000463DB" w:rsidRDefault="000463DB">
            <w:pPr>
              <w:rPr>
                <w:color w:val="0000FF"/>
                <w:sz w:val="20"/>
                <w:szCs w:val="20"/>
              </w:rPr>
            </w:pPr>
          </w:p>
        </w:tc>
      </w:tr>
    </w:tbl>
    <w:p w14:paraId="027E90D8" w14:textId="77777777" w:rsidR="00DB5ED3" w:rsidRDefault="00DB5ED3" w:rsidP="00DB5ED3">
      <w:pPr>
        <w:spacing w:line="240" w:lineRule="auto"/>
        <w:rPr>
          <w:sz w:val="20"/>
          <w:szCs w:val="20"/>
        </w:rPr>
      </w:pPr>
    </w:p>
    <w:p w14:paraId="4C876AB6" w14:textId="65B2E586" w:rsidR="00DB5ED3" w:rsidRDefault="00DB5ED3" w:rsidP="001F67DE">
      <w:pPr>
        <w:pStyle w:val="Heading4"/>
        <w:rPr>
          <w:szCs w:val="20"/>
        </w:rPr>
      </w:pPr>
      <w:r>
        <w:t xml:space="preserve">Assessment criterion </w:t>
      </w:r>
      <w:r w:rsidR="00E22C11">
        <w:t>4</w:t>
      </w:r>
      <w:r>
        <w:t>: Expected levels of service</w:t>
      </w:r>
    </w:p>
    <w:p w14:paraId="0215A376" w14:textId="594DDBF2" w:rsidR="00DB5ED3" w:rsidRDefault="00DB5ED3" w:rsidP="00DB5ED3">
      <w:pPr>
        <w:spacing w:line="240" w:lineRule="auto"/>
        <w:rPr>
          <w:sz w:val="20"/>
          <w:szCs w:val="20"/>
        </w:rPr>
      </w:pPr>
      <w:r>
        <w:rPr>
          <w:sz w:val="20"/>
        </w:rPr>
        <w:t>Standards of service delivery are specified and monitored through agreed quality</w:t>
      </w:r>
      <w:r w:rsidR="002F69F9">
        <w:rPr>
          <w:sz w:val="20"/>
        </w:rPr>
        <w:t>-</w:t>
      </w:r>
      <w:r>
        <w:rPr>
          <w:sz w:val="20"/>
        </w:rPr>
        <w:t>control procedures.</w:t>
      </w:r>
      <w:r w:rsidR="00E22C11">
        <w:rPr>
          <w:sz w:val="20"/>
        </w:rPr>
        <w:t xml:space="preserve"> Feedback from MPs is regularly sought and used to improve levels of service.</w:t>
      </w:r>
    </w:p>
    <w:p w14:paraId="132C9A18" w14:textId="77777777" w:rsidR="00DB5ED3" w:rsidRDefault="00DB5ED3" w:rsidP="00DB5ED3">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0463DB" w14:paraId="161C1D28" w14:textId="77777777" w:rsidTr="000463D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120555A" w14:textId="77777777" w:rsidR="000463DB" w:rsidRDefault="000463DB">
            <w:pPr>
              <w:jc w:val="center"/>
              <w:rPr>
                <w:sz w:val="20"/>
                <w:szCs w:val="20"/>
              </w:rPr>
            </w:pPr>
            <w:r>
              <w:rPr>
                <w:sz w:val="20"/>
              </w:rPr>
              <w:lastRenderedPageBreak/>
              <w:t>Non-existent</w:t>
            </w:r>
          </w:p>
          <w:sdt>
            <w:sdtPr>
              <w:rPr>
                <w:rFonts w:eastAsia="Arimo"/>
                <w:sz w:val="20"/>
                <w:szCs w:val="20"/>
              </w:rPr>
              <w:id w:val="253403229"/>
              <w14:checkbox>
                <w14:checked w14:val="0"/>
                <w14:checkedState w14:val="2612" w14:font="MS Gothic"/>
                <w14:uncheckedState w14:val="2610" w14:font="MS Gothic"/>
              </w14:checkbox>
            </w:sdtPr>
            <w:sdtEndPr/>
            <w:sdtContent>
              <w:p w14:paraId="407724E1" w14:textId="77777777" w:rsidR="000463DB" w:rsidRDefault="000463DB">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5CE94A5" w14:textId="77777777" w:rsidR="000463DB" w:rsidRDefault="000463DB">
            <w:pPr>
              <w:jc w:val="center"/>
              <w:rPr>
                <w:sz w:val="20"/>
                <w:szCs w:val="20"/>
              </w:rPr>
            </w:pPr>
            <w:r>
              <w:rPr>
                <w:sz w:val="20"/>
              </w:rPr>
              <w:t xml:space="preserve">Rudimentary </w:t>
            </w:r>
          </w:p>
          <w:sdt>
            <w:sdtPr>
              <w:rPr>
                <w:rFonts w:eastAsia="Arimo"/>
                <w:sz w:val="20"/>
                <w:szCs w:val="20"/>
              </w:rPr>
              <w:id w:val="1700897275"/>
              <w14:checkbox>
                <w14:checked w14:val="0"/>
                <w14:checkedState w14:val="2612" w14:font="MS Gothic"/>
                <w14:uncheckedState w14:val="2610" w14:font="MS Gothic"/>
              </w14:checkbox>
            </w:sdtPr>
            <w:sdtEndPr/>
            <w:sdtContent>
              <w:p w14:paraId="51294DAA" w14:textId="77777777" w:rsidR="000463DB" w:rsidRDefault="000463DB">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89556CA" w14:textId="77777777" w:rsidR="000463DB" w:rsidRDefault="000463DB">
            <w:pPr>
              <w:jc w:val="center"/>
              <w:rPr>
                <w:sz w:val="20"/>
                <w:szCs w:val="20"/>
              </w:rPr>
            </w:pPr>
            <w:r>
              <w:rPr>
                <w:sz w:val="20"/>
              </w:rPr>
              <w:t>Basic</w:t>
            </w:r>
          </w:p>
          <w:sdt>
            <w:sdtPr>
              <w:rPr>
                <w:rFonts w:eastAsia="Arimo"/>
                <w:sz w:val="20"/>
                <w:szCs w:val="20"/>
              </w:rPr>
              <w:id w:val="2002153956"/>
              <w14:checkbox>
                <w14:checked w14:val="0"/>
                <w14:checkedState w14:val="2612" w14:font="MS Gothic"/>
                <w14:uncheckedState w14:val="2610" w14:font="MS Gothic"/>
              </w14:checkbox>
            </w:sdtPr>
            <w:sdtEndPr/>
            <w:sdtContent>
              <w:p w14:paraId="542F49AA" w14:textId="77777777" w:rsidR="000463DB" w:rsidRDefault="000463DB">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529E722" w14:textId="77777777" w:rsidR="000463DB" w:rsidRDefault="000463DB">
            <w:pPr>
              <w:jc w:val="center"/>
              <w:rPr>
                <w:sz w:val="20"/>
                <w:szCs w:val="20"/>
              </w:rPr>
            </w:pPr>
            <w:r>
              <w:rPr>
                <w:sz w:val="20"/>
              </w:rPr>
              <w:t>Good</w:t>
            </w:r>
          </w:p>
          <w:sdt>
            <w:sdtPr>
              <w:rPr>
                <w:rFonts w:eastAsia="Arimo"/>
                <w:sz w:val="20"/>
                <w:szCs w:val="20"/>
              </w:rPr>
              <w:id w:val="-2050905139"/>
              <w14:checkbox>
                <w14:checked w14:val="0"/>
                <w14:checkedState w14:val="2612" w14:font="MS Gothic"/>
                <w14:uncheckedState w14:val="2610" w14:font="MS Gothic"/>
              </w14:checkbox>
            </w:sdtPr>
            <w:sdtEndPr/>
            <w:sdtContent>
              <w:p w14:paraId="2394DE2B" w14:textId="77777777" w:rsidR="000463DB" w:rsidRDefault="000463DB">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11BD0CB" w14:textId="77777777" w:rsidR="000463DB" w:rsidRDefault="000463DB">
            <w:pPr>
              <w:jc w:val="center"/>
              <w:rPr>
                <w:sz w:val="20"/>
                <w:szCs w:val="20"/>
              </w:rPr>
            </w:pPr>
            <w:r>
              <w:rPr>
                <w:sz w:val="20"/>
              </w:rPr>
              <w:t>Very good</w:t>
            </w:r>
          </w:p>
          <w:sdt>
            <w:sdtPr>
              <w:rPr>
                <w:rFonts w:eastAsia="Arimo"/>
                <w:sz w:val="20"/>
                <w:szCs w:val="20"/>
              </w:rPr>
              <w:id w:val="764800381"/>
              <w14:checkbox>
                <w14:checked w14:val="0"/>
                <w14:checkedState w14:val="2612" w14:font="MS Gothic"/>
                <w14:uncheckedState w14:val="2610" w14:font="MS Gothic"/>
              </w14:checkbox>
            </w:sdtPr>
            <w:sdtEndPr/>
            <w:sdtContent>
              <w:p w14:paraId="4325C5ED" w14:textId="77777777" w:rsidR="000463DB" w:rsidRDefault="000463DB">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B26E832" w14:textId="77777777" w:rsidR="000463DB" w:rsidRDefault="000463DB">
            <w:pPr>
              <w:jc w:val="center"/>
              <w:rPr>
                <w:sz w:val="20"/>
                <w:szCs w:val="20"/>
              </w:rPr>
            </w:pPr>
            <w:r>
              <w:rPr>
                <w:sz w:val="20"/>
              </w:rPr>
              <w:t>Excellent</w:t>
            </w:r>
          </w:p>
          <w:sdt>
            <w:sdtPr>
              <w:rPr>
                <w:rFonts w:eastAsia="Arimo"/>
                <w:sz w:val="20"/>
                <w:szCs w:val="20"/>
              </w:rPr>
              <w:id w:val="1115020996"/>
              <w14:checkbox>
                <w14:checked w14:val="0"/>
                <w14:checkedState w14:val="2612" w14:font="MS Gothic"/>
                <w14:uncheckedState w14:val="2610" w14:font="MS Gothic"/>
              </w14:checkbox>
            </w:sdtPr>
            <w:sdtEndPr/>
            <w:sdtContent>
              <w:p w14:paraId="3EA68A80" w14:textId="77777777" w:rsidR="000463DB" w:rsidRDefault="000463DB">
                <w:pPr>
                  <w:jc w:val="center"/>
                  <w:rPr>
                    <w:sz w:val="20"/>
                    <w:szCs w:val="20"/>
                  </w:rPr>
                </w:pPr>
                <w:r>
                  <w:rPr>
                    <w:rFonts w:ascii="Segoe UI Symbol" w:eastAsia="Arimo" w:hAnsi="Segoe UI Symbol" w:cs="Segoe UI Symbol"/>
                    <w:sz w:val="20"/>
                    <w:szCs w:val="20"/>
                  </w:rPr>
                  <w:t>☐</w:t>
                </w:r>
              </w:p>
            </w:sdtContent>
          </w:sdt>
        </w:tc>
      </w:tr>
      <w:tr w:rsidR="000463DB" w14:paraId="1227CFC9"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97340A" w14:textId="77777777" w:rsidR="000463DB" w:rsidRDefault="000463DB">
            <w:pPr>
              <w:rPr>
                <w:color w:val="005F9A"/>
                <w:sz w:val="20"/>
                <w:szCs w:val="20"/>
              </w:rPr>
            </w:pPr>
            <w:r>
              <w:rPr>
                <w:color w:val="005F9A"/>
                <w:sz w:val="20"/>
              </w:rPr>
              <w:t>Evidence for this assessment criterion:</w:t>
            </w:r>
          </w:p>
          <w:p w14:paraId="76B4396C" w14:textId="77777777" w:rsidR="000463DB" w:rsidRDefault="000463DB">
            <w:pPr>
              <w:rPr>
                <w:color w:val="0000FF"/>
                <w:sz w:val="20"/>
                <w:szCs w:val="20"/>
              </w:rPr>
            </w:pPr>
          </w:p>
          <w:p w14:paraId="7B0BE39C" w14:textId="77777777" w:rsidR="000463DB" w:rsidRDefault="000463DB">
            <w:pPr>
              <w:rPr>
                <w:color w:val="0000FF"/>
                <w:sz w:val="20"/>
                <w:szCs w:val="20"/>
              </w:rPr>
            </w:pPr>
          </w:p>
        </w:tc>
      </w:tr>
    </w:tbl>
    <w:p w14:paraId="1C5B0C17" w14:textId="77777777" w:rsidR="00DB5ED3" w:rsidRDefault="00DB5ED3" w:rsidP="00DB5ED3">
      <w:pPr>
        <w:spacing w:line="240" w:lineRule="auto"/>
        <w:rPr>
          <w:sz w:val="20"/>
          <w:szCs w:val="20"/>
        </w:rPr>
      </w:pPr>
    </w:p>
    <w:p w14:paraId="7DBD500E" w14:textId="77777777" w:rsidR="000463DB" w:rsidRDefault="000463DB" w:rsidP="00F14D9B">
      <w:pPr>
        <w:pStyle w:val="section-title"/>
      </w:pPr>
      <w:bookmarkStart w:id="47" w:name="_heading=h.82h9uvpn7q68"/>
      <w:bookmarkStart w:id="48" w:name="_heading=h.pq2ibv5cd6xt"/>
      <w:bookmarkStart w:id="49" w:name="_heading=h.tonn6qpg3dss"/>
      <w:bookmarkEnd w:id="47"/>
      <w:bookmarkEnd w:id="48"/>
      <w:bookmarkEnd w:id="49"/>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120"/>
      </w:tblGrid>
      <w:tr w:rsidR="000463DB" w14:paraId="5ABBB087" w14:textId="77777777" w:rsidTr="000463DB">
        <w:trPr>
          <w:trHeight w:val="1440"/>
        </w:trPr>
        <w:tc>
          <w:tcPr>
            <w:tcW w:w="5000" w:type="pct"/>
            <w:tcBorders>
              <w:top w:val="single" w:sz="4" w:space="0" w:color="auto"/>
              <w:left w:val="single" w:sz="4" w:space="0" w:color="auto"/>
              <w:bottom w:val="single" w:sz="4" w:space="0" w:color="auto"/>
              <w:right w:val="single" w:sz="4" w:space="0" w:color="auto"/>
            </w:tcBorders>
            <w:hideMark/>
          </w:tcPr>
          <w:p w14:paraId="62B52790" w14:textId="024F7AF6" w:rsidR="000463DB" w:rsidRDefault="000463DB">
            <w:pPr>
              <w:rPr>
                <w:rFonts w:cs="Arial"/>
                <w:sz w:val="20"/>
                <w:szCs w:val="20"/>
              </w:rPr>
            </w:pPr>
            <w:r>
              <w:rPr>
                <w:i/>
                <w:color w:val="000000"/>
                <w:sz w:val="20"/>
                <w:shd w:val="clear" w:color="auto" w:fill="FFFFFF"/>
              </w:rPr>
              <w:t>Use this space to note down recommendations and ideas for strengthening rules and practice in this area.</w:t>
            </w:r>
          </w:p>
        </w:tc>
      </w:tr>
    </w:tbl>
    <w:p w14:paraId="6D70167D" w14:textId="5AB10E05" w:rsidR="00DB5ED3" w:rsidRDefault="00DB5ED3" w:rsidP="00F14D9B">
      <w:pPr>
        <w:pStyle w:val="section-title"/>
      </w:pPr>
      <w:bookmarkStart w:id="50" w:name="_Hlk147157554"/>
      <w:r>
        <w:t xml:space="preserve">Sources </w:t>
      </w:r>
      <w:r w:rsidR="004C2548">
        <w:t>and</w:t>
      </w:r>
      <w:r>
        <w:t xml:space="preserve"> further reading</w:t>
      </w:r>
    </w:p>
    <w:p w14:paraId="001BA563" w14:textId="56CF7C08" w:rsidR="00DB5ED3" w:rsidRDefault="00DB5ED3" w:rsidP="005F24B5">
      <w:pPr>
        <w:numPr>
          <w:ilvl w:val="0"/>
          <w:numId w:val="10"/>
        </w:numPr>
        <w:spacing w:line="240" w:lineRule="auto"/>
        <w:ind w:left="562" w:hanging="562"/>
        <w:rPr>
          <w:sz w:val="20"/>
          <w:szCs w:val="20"/>
        </w:rPr>
      </w:pPr>
      <w:r>
        <w:rPr>
          <w:sz w:val="20"/>
        </w:rPr>
        <w:t xml:space="preserve">Inter-Parliamentary Union (IPU) and International Federation of Library Associations and Institutions (IFLA), </w:t>
      </w:r>
      <w:hyperlink r:id="rId20" w:history="1">
        <w:r>
          <w:rPr>
            <w:rStyle w:val="Hyperlink"/>
            <w:i/>
            <w:color w:val="1155CC"/>
            <w:sz w:val="20"/>
          </w:rPr>
          <w:t>Guidelines for parliamentary research services</w:t>
        </w:r>
      </w:hyperlink>
      <w:r>
        <w:rPr>
          <w:sz w:val="20"/>
        </w:rPr>
        <w:t xml:space="preserve"> (2015) </w:t>
      </w:r>
    </w:p>
    <w:p w14:paraId="3FA470B3" w14:textId="33D595FC" w:rsidR="00DB5ED3" w:rsidRDefault="00DB5ED3" w:rsidP="005F24B5">
      <w:pPr>
        <w:numPr>
          <w:ilvl w:val="0"/>
          <w:numId w:val="10"/>
        </w:numPr>
        <w:spacing w:line="240" w:lineRule="auto"/>
        <w:ind w:left="562" w:hanging="562"/>
        <w:rPr>
          <w:sz w:val="20"/>
          <w:szCs w:val="20"/>
        </w:rPr>
      </w:pPr>
      <w:r>
        <w:rPr>
          <w:sz w:val="20"/>
        </w:rPr>
        <w:t xml:space="preserve">IPU and IFLA, </w:t>
      </w:r>
      <w:hyperlink r:id="rId21" w:history="1">
        <w:r>
          <w:rPr>
            <w:rStyle w:val="Hyperlink"/>
            <w:i/>
            <w:color w:val="1155CC"/>
            <w:sz w:val="20"/>
          </w:rPr>
          <w:t xml:space="preserve">Guidelines for </w:t>
        </w:r>
        <w:r w:rsidR="00506A47">
          <w:rPr>
            <w:rStyle w:val="Hyperlink"/>
            <w:i/>
            <w:color w:val="1155CC"/>
            <w:sz w:val="20"/>
          </w:rPr>
          <w:t>P</w:t>
        </w:r>
        <w:r>
          <w:rPr>
            <w:rStyle w:val="Hyperlink"/>
            <w:i/>
            <w:color w:val="1155CC"/>
            <w:sz w:val="20"/>
          </w:rPr>
          <w:t xml:space="preserve">arliamentary </w:t>
        </w:r>
        <w:r w:rsidR="00506A47">
          <w:rPr>
            <w:rStyle w:val="Hyperlink"/>
            <w:i/>
            <w:color w:val="1155CC"/>
            <w:sz w:val="20"/>
          </w:rPr>
          <w:t>L</w:t>
        </w:r>
        <w:r>
          <w:rPr>
            <w:rStyle w:val="Hyperlink"/>
            <w:i/>
            <w:color w:val="1155CC"/>
            <w:sz w:val="20"/>
          </w:rPr>
          <w:t>ibraries</w:t>
        </w:r>
      </w:hyperlink>
      <w:r>
        <w:rPr>
          <w:sz w:val="20"/>
        </w:rPr>
        <w:t xml:space="preserve"> (2022)</w:t>
      </w:r>
    </w:p>
    <w:bookmarkEnd w:id="50"/>
    <w:p w14:paraId="2284638A" w14:textId="77777777" w:rsidR="00DB5ED3" w:rsidRDefault="00DB5ED3" w:rsidP="00DB5ED3">
      <w:pPr>
        <w:spacing w:after="160" w:line="240" w:lineRule="auto"/>
        <w:rPr>
          <w:rFonts w:eastAsia="Calibri"/>
        </w:rPr>
      </w:pPr>
    </w:p>
    <w:p w14:paraId="4BEB6532" w14:textId="77777777" w:rsidR="00DB5ED3" w:rsidRDefault="00DB5ED3" w:rsidP="00AF739E">
      <w:pPr>
        <w:pStyle w:val="Heading3"/>
      </w:pPr>
      <w:r>
        <w:lastRenderedPageBreak/>
        <w:t>Dimension 1.5.4: Facilities</w:t>
      </w:r>
    </w:p>
    <w:tbl>
      <w:tblPr>
        <w:tblStyle w:val="TableGrid"/>
        <w:tblW w:w="0" w:type="auto"/>
        <w:shd w:val="clear" w:color="auto" w:fill="EEEEEE"/>
        <w:tblLook w:val="04A0" w:firstRow="1" w:lastRow="0" w:firstColumn="1" w:lastColumn="0" w:noHBand="0" w:noVBand="1"/>
      </w:tblPr>
      <w:tblGrid>
        <w:gridCol w:w="9120"/>
      </w:tblGrid>
      <w:tr w:rsidR="00DB5ED3" w14:paraId="547375B5" w14:textId="77777777" w:rsidTr="00DB5ED3">
        <w:tc>
          <w:tcPr>
            <w:tcW w:w="9350" w:type="dxa"/>
            <w:shd w:val="clear" w:color="auto" w:fill="EEEEEE"/>
          </w:tcPr>
          <w:p w14:paraId="2096149F" w14:textId="23E7B852" w:rsidR="00DB5ED3" w:rsidRDefault="00DB5ED3" w:rsidP="00DB5ED3">
            <w:pPr>
              <w:rPr>
                <w:sz w:val="20"/>
                <w:szCs w:val="20"/>
              </w:rPr>
            </w:pPr>
            <w:r>
              <w:rPr>
                <w:sz w:val="20"/>
              </w:rPr>
              <w:t>This dimension is part of:</w:t>
            </w:r>
          </w:p>
          <w:p w14:paraId="38A1C8FE" w14:textId="77777777" w:rsidR="00DB5ED3" w:rsidRDefault="00DB5ED3" w:rsidP="005F24B5">
            <w:pPr>
              <w:pStyle w:val="ListParagraph"/>
              <w:numPr>
                <w:ilvl w:val="0"/>
                <w:numId w:val="17"/>
              </w:numPr>
              <w:rPr>
                <w:sz w:val="20"/>
                <w:szCs w:val="20"/>
              </w:rPr>
            </w:pPr>
            <w:r>
              <w:rPr>
                <w:sz w:val="20"/>
              </w:rPr>
              <w:t>Indicator 1.5: Administrative capacity and independence</w:t>
            </w:r>
          </w:p>
          <w:p w14:paraId="272BC00D" w14:textId="06AC3147" w:rsidR="00DB5ED3" w:rsidRPr="00DD2EB3" w:rsidRDefault="003D49C7" w:rsidP="003D49C7">
            <w:pPr>
              <w:numPr>
                <w:ilvl w:val="0"/>
                <w:numId w:val="18"/>
              </w:numPr>
            </w:pPr>
            <w:r w:rsidRPr="00B31823">
              <w:rPr>
                <w:sz w:val="20"/>
              </w:rPr>
              <w:t xml:space="preserve">Target </w:t>
            </w:r>
            <w:r w:rsidR="00DB5ED3">
              <w:rPr>
                <w:sz w:val="20"/>
              </w:rPr>
              <w:t>1: Effective parliament</w:t>
            </w:r>
          </w:p>
        </w:tc>
      </w:tr>
    </w:tbl>
    <w:p w14:paraId="6C77896D" w14:textId="77777777" w:rsidR="00DB5ED3" w:rsidRPr="000463DB" w:rsidRDefault="00DB5ED3" w:rsidP="00F14D9B">
      <w:pPr>
        <w:pStyle w:val="section-title"/>
      </w:pPr>
      <w:r>
        <w:t>About this dimension</w:t>
      </w:r>
    </w:p>
    <w:p w14:paraId="237A46AB" w14:textId="46D82D98" w:rsidR="002E02FA" w:rsidRDefault="00DB5ED3" w:rsidP="00DB5ED3">
      <w:pPr>
        <w:spacing w:line="240" w:lineRule="auto"/>
        <w:rPr>
          <w:sz w:val="20"/>
        </w:rPr>
      </w:pPr>
      <w:r>
        <w:rPr>
          <w:sz w:val="20"/>
        </w:rPr>
        <w:t xml:space="preserve">This dimension </w:t>
      </w:r>
      <w:r w:rsidR="00844D57">
        <w:rPr>
          <w:sz w:val="20"/>
        </w:rPr>
        <w:t>concerns</w:t>
      </w:r>
      <w:r>
        <w:rPr>
          <w:sz w:val="20"/>
        </w:rPr>
        <w:t xml:space="preserve"> the facilities available </w:t>
      </w:r>
      <w:r w:rsidR="001F67DE">
        <w:rPr>
          <w:sz w:val="20"/>
        </w:rPr>
        <w:t xml:space="preserve">to </w:t>
      </w:r>
      <w:r w:rsidR="00FF386F">
        <w:rPr>
          <w:sz w:val="20"/>
        </w:rPr>
        <w:t xml:space="preserve">MPs and </w:t>
      </w:r>
      <w:r>
        <w:rPr>
          <w:sz w:val="20"/>
        </w:rPr>
        <w:t xml:space="preserve">staff. </w:t>
      </w:r>
      <w:r w:rsidR="009E76FF">
        <w:rPr>
          <w:sz w:val="20"/>
        </w:rPr>
        <w:t>These f</w:t>
      </w:r>
      <w:r>
        <w:rPr>
          <w:sz w:val="20"/>
        </w:rPr>
        <w:t>acilities can include office space, furniture</w:t>
      </w:r>
      <w:r w:rsidR="009E76FF">
        <w:rPr>
          <w:sz w:val="20"/>
        </w:rPr>
        <w:t>, I</w:t>
      </w:r>
      <w:r w:rsidR="00E15F7B">
        <w:rPr>
          <w:sz w:val="20"/>
        </w:rPr>
        <w:t>C</w:t>
      </w:r>
      <w:r w:rsidR="009E76FF">
        <w:rPr>
          <w:sz w:val="20"/>
        </w:rPr>
        <w:t>T infrastructure</w:t>
      </w:r>
      <w:r>
        <w:rPr>
          <w:sz w:val="20"/>
        </w:rPr>
        <w:t xml:space="preserve"> and </w:t>
      </w:r>
      <w:r w:rsidR="009E76FF">
        <w:rPr>
          <w:sz w:val="20"/>
        </w:rPr>
        <w:t xml:space="preserve">other </w:t>
      </w:r>
      <w:r>
        <w:rPr>
          <w:sz w:val="20"/>
        </w:rPr>
        <w:t>equipme</w:t>
      </w:r>
      <w:r w:rsidR="009E76FF">
        <w:rPr>
          <w:sz w:val="20"/>
        </w:rPr>
        <w:t>nt available on the parliamentary premises and/</w:t>
      </w:r>
      <w:r>
        <w:rPr>
          <w:sz w:val="20"/>
        </w:rPr>
        <w:t xml:space="preserve">or in constituencies. In some cases, </w:t>
      </w:r>
      <w:r w:rsidR="009E76FF">
        <w:rPr>
          <w:sz w:val="20"/>
        </w:rPr>
        <w:t xml:space="preserve">they can </w:t>
      </w:r>
      <w:r>
        <w:rPr>
          <w:sz w:val="20"/>
        </w:rPr>
        <w:t>also</w:t>
      </w:r>
      <w:r w:rsidR="009E76FF">
        <w:rPr>
          <w:sz w:val="20"/>
        </w:rPr>
        <w:t xml:space="preserve"> include</w:t>
      </w:r>
      <w:r>
        <w:rPr>
          <w:sz w:val="20"/>
        </w:rPr>
        <w:t xml:space="preserve"> housing, </w:t>
      </w:r>
      <w:proofErr w:type="gramStart"/>
      <w:r>
        <w:rPr>
          <w:sz w:val="20"/>
        </w:rPr>
        <w:t>transportation</w:t>
      </w:r>
      <w:proofErr w:type="gramEnd"/>
      <w:r w:rsidR="009E76FF">
        <w:rPr>
          <w:sz w:val="20"/>
        </w:rPr>
        <w:t xml:space="preserve"> and</w:t>
      </w:r>
      <w:r>
        <w:rPr>
          <w:sz w:val="20"/>
        </w:rPr>
        <w:t xml:space="preserve"> parking</w:t>
      </w:r>
      <w:r w:rsidR="009E76FF">
        <w:rPr>
          <w:sz w:val="20"/>
        </w:rPr>
        <w:t xml:space="preserve"> facilities, as well as</w:t>
      </w:r>
      <w:r w:rsidR="00B02417">
        <w:rPr>
          <w:sz w:val="20"/>
        </w:rPr>
        <w:t xml:space="preserve"> </w:t>
      </w:r>
      <w:r>
        <w:rPr>
          <w:sz w:val="20"/>
        </w:rPr>
        <w:t>catering</w:t>
      </w:r>
      <w:r w:rsidR="009E76FF">
        <w:rPr>
          <w:sz w:val="20"/>
        </w:rPr>
        <w:t>,</w:t>
      </w:r>
      <w:r>
        <w:rPr>
          <w:sz w:val="20"/>
        </w:rPr>
        <w:t xml:space="preserve"> cleaning services</w:t>
      </w:r>
      <w:r w:rsidR="009E76FF">
        <w:rPr>
          <w:sz w:val="20"/>
        </w:rPr>
        <w:t xml:space="preserve"> and other household services</w:t>
      </w:r>
      <w:r>
        <w:rPr>
          <w:sz w:val="20"/>
        </w:rPr>
        <w:t>. Protection services may also be provided.</w:t>
      </w:r>
      <w:r w:rsidR="00166357">
        <w:rPr>
          <w:sz w:val="20"/>
        </w:rPr>
        <w:t xml:space="preserve"> Increasingly, parliaments provid</w:t>
      </w:r>
      <w:r w:rsidR="007C55AB">
        <w:rPr>
          <w:sz w:val="20"/>
        </w:rPr>
        <w:t>e</w:t>
      </w:r>
      <w:r w:rsidR="00166357">
        <w:rPr>
          <w:sz w:val="20"/>
        </w:rPr>
        <w:t xml:space="preserve"> childcare facilities for MPs and staff with family responsibilities.</w:t>
      </w:r>
    </w:p>
    <w:p w14:paraId="517C2A93" w14:textId="77777777" w:rsidR="002E02FA" w:rsidRDefault="002E02FA" w:rsidP="00DB5ED3">
      <w:pPr>
        <w:spacing w:line="240" w:lineRule="auto"/>
        <w:rPr>
          <w:sz w:val="20"/>
        </w:rPr>
      </w:pPr>
    </w:p>
    <w:p w14:paraId="049768B8" w14:textId="12F665E1" w:rsidR="00DB5ED3" w:rsidRDefault="00593CFB" w:rsidP="00593CFB">
      <w:pPr>
        <w:spacing w:line="240" w:lineRule="auto"/>
        <w:rPr>
          <w:sz w:val="20"/>
          <w:szCs w:val="20"/>
        </w:rPr>
      </w:pPr>
      <w:r>
        <w:rPr>
          <w:sz w:val="20"/>
        </w:rPr>
        <w:t>The facilities available to the media and members of the public</w:t>
      </w:r>
      <w:r w:rsidR="0002533D">
        <w:rPr>
          <w:sz w:val="20"/>
        </w:rPr>
        <w:t>, including people living with disabilities,</w:t>
      </w:r>
      <w:r>
        <w:rPr>
          <w:sz w:val="20"/>
        </w:rPr>
        <w:t xml:space="preserve"> are covered in a separate </w:t>
      </w:r>
      <w:r w:rsidR="00203B00">
        <w:rPr>
          <w:sz w:val="20"/>
        </w:rPr>
        <w:t>indicator</w:t>
      </w:r>
      <w:r>
        <w:rPr>
          <w:sz w:val="20"/>
        </w:rPr>
        <w:t xml:space="preserve"> (see </w:t>
      </w:r>
      <w:r w:rsidR="00DB5ED3" w:rsidRPr="005415DC">
        <w:rPr>
          <w:i/>
          <w:iCs/>
          <w:sz w:val="20"/>
        </w:rPr>
        <w:t>Indicator 3.3: Access to parliament</w:t>
      </w:r>
      <w:r>
        <w:rPr>
          <w:sz w:val="20"/>
        </w:rPr>
        <w:t>)</w:t>
      </w:r>
      <w:r w:rsidR="00DB5ED3">
        <w:rPr>
          <w:sz w:val="20"/>
        </w:rPr>
        <w:t>.</w:t>
      </w:r>
    </w:p>
    <w:p w14:paraId="3F992001" w14:textId="77777777" w:rsidR="00DB5ED3" w:rsidRDefault="00DB5ED3" w:rsidP="00DB5ED3">
      <w:pPr>
        <w:spacing w:line="240" w:lineRule="auto"/>
        <w:rPr>
          <w:sz w:val="20"/>
          <w:szCs w:val="20"/>
        </w:rPr>
      </w:pPr>
    </w:p>
    <w:p w14:paraId="60956898" w14:textId="77777777" w:rsidR="00DB5ED3" w:rsidRPr="000463DB" w:rsidRDefault="00DB5ED3" w:rsidP="00F14D9B">
      <w:pPr>
        <w:pStyle w:val="section-title"/>
      </w:pPr>
      <w:r>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9366A6" w:rsidRPr="009366A6" w14:paraId="62AE250D" w14:textId="77777777" w:rsidTr="009366A6">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5EDA86BA" w14:textId="54979685" w:rsidR="00DB5ED3" w:rsidRPr="009366A6" w:rsidRDefault="00DB5ED3" w:rsidP="00DB5ED3">
            <w:pPr>
              <w:spacing w:line="240" w:lineRule="auto"/>
              <w:rPr>
                <w:i/>
                <w:sz w:val="20"/>
                <w:szCs w:val="20"/>
              </w:rPr>
            </w:pPr>
            <w:r>
              <w:rPr>
                <w:i/>
                <w:sz w:val="20"/>
              </w:rPr>
              <w:t xml:space="preserve">Based on a global comparative analysis, an aspiring goal for parliaments </w:t>
            </w:r>
            <w:proofErr w:type="gramStart"/>
            <w:r>
              <w:rPr>
                <w:i/>
                <w:sz w:val="20"/>
              </w:rPr>
              <w:t>in the area of</w:t>
            </w:r>
            <w:proofErr w:type="gramEnd"/>
            <w:r>
              <w:rPr>
                <w:i/>
                <w:sz w:val="20"/>
              </w:rPr>
              <w:t xml:space="preserve"> </w:t>
            </w:r>
            <w:r w:rsidR="00EE08F7">
              <w:rPr>
                <w:i/>
                <w:sz w:val="20"/>
              </w:rPr>
              <w:t>“</w:t>
            </w:r>
            <w:r>
              <w:rPr>
                <w:i/>
                <w:sz w:val="20"/>
              </w:rPr>
              <w:t>facilities</w:t>
            </w:r>
            <w:r w:rsidR="00EE08F7">
              <w:rPr>
                <w:i/>
                <w:sz w:val="20"/>
              </w:rPr>
              <w:t>”</w:t>
            </w:r>
            <w:r>
              <w:rPr>
                <w:i/>
                <w:sz w:val="20"/>
              </w:rPr>
              <w:t xml:space="preserve"> is as follows:</w:t>
            </w:r>
          </w:p>
          <w:p w14:paraId="006F82EA" w14:textId="77777777" w:rsidR="00DB5ED3" w:rsidRPr="009366A6" w:rsidRDefault="00DB5ED3" w:rsidP="00DB5ED3">
            <w:pPr>
              <w:spacing w:line="240" w:lineRule="auto"/>
              <w:rPr>
                <w:sz w:val="20"/>
                <w:szCs w:val="20"/>
              </w:rPr>
            </w:pPr>
          </w:p>
          <w:p w14:paraId="50FDE95A" w14:textId="7A355A52" w:rsidR="00DB5ED3" w:rsidRPr="009366A6" w:rsidRDefault="009D3E73" w:rsidP="00DB5ED3">
            <w:pPr>
              <w:spacing w:line="240" w:lineRule="auto"/>
              <w:rPr>
                <w:sz w:val="20"/>
                <w:szCs w:val="20"/>
              </w:rPr>
            </w:pPr>
            <w:r>
              <w:rPr>
                <w:sz w:val="20"/>
              </w:rPr>
              <w:t>Parliamentary f</w:t>
            </w:r>
            <w:r w:rsidR="00DB5ED3">
              <w:rPr>
                <w:sz w:val="20"/>
              </w:rPr>
              <w:t xml:space="preserve">acilities are </w:t>
            </w:r>
            <w:r w:rsidR="00166357">
              <w:rPr>
                <w:sz w:val="20"/>
              </w:rPr>
              <w:t xml:space="preserve">under the control of parliament. They are </w:t>
            </w:r>
            <w:r w:rsidR="00DB5ED3">
              <w:rPr>
                <w:sz w:val="20"/>
              </w:rPr>
              <w:t xml:space="preserve">fit for purpose in terms of the needs of </w:t>
            </w:r>
            <w:proofErr w:type="gramStart"/>
            <w:r w:rsidR="00DB5ED3">
              <w:rPr>
                <w:sz w:val="20"/>
              </w:rPr>
              <w:t>parliament</w:t>
            </w:r>
            <w:r>
              <w:rPr>
                <w:sz w:val="20"/>
              </w:rPr>
              <w:t>, and</w:t>
            </w:r>
            <w:proofErr w:type="gramEnd"/>
            <w:r>
              <w:rPr>
                <w:sz w:val="20"/>
              </w:rPr>
              <w:t xml:space="preserve"> are appropriately maintained and improved</w:t>
            </w:r>
            <w:r w:rsidR="00DB5ED3">
              <w:rPr>
                <w:sz w:val="20"/>
              </w:rPr>
              <w:t xml:space="preserve">. </w:t>
            </w:r>
          </w:p>
          <w:p w14:paraId="37EE1131" w14:textId="77777777" w:rsidR="00DB5ED3" w:rsidRPr="009366A6" w:rsidRDefault="00DB5ED3" w:rsidP="00DB5ED3">
            <w:pPr>
              <w:spacing w:line="240" w:lineRule="auto"/>
              <w:rPr>
                <w:sz w:val="20"/>
                <w:szCs w:val="20"/>
              </w:rPr>
            </w:pPr>
          </w:p>
          <w:p w14:paraId="2638CD8F" w14:textId="32E82171" w:rsidR="00166357" w:rsidRDefault="00177DBC" w:rsidP="00166357">
            <w:pPr>
              <w:spacing w:line="240" w:lineRule="auto"/>
              <w:rPr>
                <w:sz w:val="20"/>
              </w:rPr>
            </w:pPr>
            <w:r>
              <w:rPr>
                <w:sz w:val="20"/>
              </w:rPr>
              <w:t>O</w:t>
            </w:r>
            <w:r w:rsidR="00DB5ED3">
              <w:rPr>
                <w:sz w:val="20"/>
              </w:rPr>
              <w:t>ffice</w:t>
            </w:r>
            <w:r>
              <w:rPr>
                <w:sz w:val="20"/>
              </w:rPr>
              <w:t xml:space="preserve"> space</w:t>
            </w:r>
            <w:r w:rsidR="00DB5ED3">
              <w:rPr>
                <w:sz w:val="20"/>
              </w:rPr>
              <w:t xml:space="preserve"> and other facilities</w:t>
            </w:r>
            <w:r>
              <w:rPr>
                <w:sz w:val="20"/>
              </w:rPr>
              <w:t xml:space="preserve"> are </w:t>
            </w:r>
            <w:r w:rsidR="001504B4">
              <w:rPr>
                <w:sz w:val="20"/>
              </w:rPr>
              <w:t xml:space="preserve">allocated </w:t>
            </w:r>
            <w:r>
              <w:rPr>
                <w:sz w:val="20"/>
              </w:rPr>
              <w:t>to MPs</w:t>
            </w:r>
            <w:r w:rsidR="00C16FAA">
              <w:rPr>
                <w:sz w:val="20"/>
              </w:rPr>
              <w:t xml:space="preserve">, </w:t>
            </w:r>
            <w:r>
              <w:rPr>
                <w:sz w:val="20"/>
              </w:rPr>
              <w:t xml:space="preserve">political </w:t>
            </w:r>
            <w:proofErr w:type="gramStart"/>
            <w:r w:rsidR="00DB5ED3">
              <w:rPr>
                <w:sz w:val="20"/>
              </w:rPr>
              <w:t>groups</w:t>
            </w:r>
            <w:proofErr w:type="gramEnd"/>
            <w:r w:rsidR="00C16FAA">
              <w:rPr>
                <w:sz w:val="20"/>
              </w:rPr>
              <w:t xml:space="preserve"> and staff</w:t>
            </w:r>
            <w:r>
              <w:rPr>
                <w:sz w:val="20"/>
              </w:rPr>
              <w:t xml:space="preserve"> in accordance with</w:t>
            </w:r>
            <w:r w:rsidR="00DB5ED3">
              <w:rPr>
                <w:sz w:val="20"/>
              </w:rPr>
              <w:t xml:space="preserve"> transparent rules</w:t>
            </w:r>
            <w:r w:rsidR="00166357">
              <w:rPr>
                <w:sz w:val="20"/>
              </w:rPr>
              <w:t xml:space="preserve"> and </w:t>
            </w:r>
            <w:r w:rsidR="00964602">
              <w:rPr>
                <w:sz w:val="20"/>
              </w:rPr>
              <w:t>in an equitable manner, regardless of political affiliation</w:t>
            </w:r>
            <w:r w:rsidR="00166357">
              <w:rPr>
                <w:sz w:val="20"/>
              </w:rPr>
              <w:t>.</w:t>
            </w:r>
          </w:p>
          <w:p w14:paraId="64543A16" w14:textId="0D7E7318" w:rsidR="00166357" w:rsidRDefault="00166357" w:rsidP="00166357">
            <w:pPr>
              <w:spacing w:line="240" w:lineRule="auto"/>
              <w:rPr>
                <w:sz w:val="20"/>
              </w:rPr>
            </w:pPr>
          </w:p>
          <w:p w14:paraId="4712270D" w14:textId="2858C473" w:rsidR="00166357" w:rsidRDefault="00166357" w:rsidP="00166357">
            <w:pPr>
              <w:spacing w:line="240" w:lineRule="auto"/>
              <w:rPr>
                <w:sz w:val="20"/>
              </w:rPr>
            </w:pPr>
            <w:r>
              <w:rPr>
                <w:sz w:val="20"/>
                <w:szCs w:val="20"/>
              </w:rPr>
              <w:t>P</w:t>
            </w:r>
            <w:r w:rsidRPr="00912A93">
              <w:rPr>
                <w:sz w:val="20"/>
                <w:szCs w:val="20"/>
              </w:rPr>
              <w:t>arliament ensure</w:t>
            </w:r>
            <w:r>
              <w:rPr>
                <w:sz w:val="20"/>
                <w:szCs w:val="20"/>
              </w:rPr>
              <w:t>s</w:t>
            </w:r>
            <w:r w:rsidRPr="00912A93">
              <w:rPr>
                <w:sz w:val="20"/>
                <w:szCs w:val="20"/>
              </w:rPr>
              <w:t xml:space="preserve"> equal access </w:t>
            </w:r>
            <w:r>
              <w:rPr>
                <w:sz w:val="20"/>
                <w:szCs w:val="20"/>
              </w:rPr>
              <w:t xml:space="preserve">to parliamentary facilities </w:t>
            </w:r>
            <w:r w:rsidRPr="00912A93">
              <w:rPr>
                <w:sz w:val="20"/>
                <w:szCs w:val="20"/>
              </w:rPr>
              <w:t xml:space="preserve">for </w:t>
            </w:r>
            <w:r w:rsidR="0002533D">
              <w:rPr>
                <w:sz w:val="20"/>
                <w:szCs w:val="20"/>
              </w:rPr>
              <w:t xml:space="preserve">MPs and staff living </w:t>
            </w:r>
            <w:r w:rsidRPr="00912A93">
              <w:rPr>
                <w:sz w:val="20"/>
                <w:szCs w:val="20"/>
              </w:rPr>
              <w:t>with disabilities</w:t>
            </w:r>
            <w:r>
              <w:rPr>
                <w:sz w:val="20"/>
                <w:szCs w:val="20"/>
              </w:rPr>
              <w:t>.</w:t>
            </w:r>
          </w:p>
          <w:p w14:paraId="1027D1F4" w14:textId="77777777" w:rsidR="00DB5ED3" w:rsidRPr="009366A6" w:rsidRDefault="00DB5ED3" w:rsidP="0002533D">
            <w:pPr>
              <w:spacing w:line="240" w:lineRule="auto"/>
              <w:rPr>
                <w:sz w:val="20"/>
                <w:szCs w:val="20"/>
              </w:rPr>
            </w:pPr>
          </w:p>
        </w:tc>
      </w:tr>
    </w:tbl>
    <w:p w14:paraId="4DD05264" w14:textId="77777777" w:rsidR="00DB5ED3" w:rsidRPr="009366A6" w:rsidRDefault="00DB5ED3" w:rsidP="00F14D9B">
      <w:pPr>
        <w:pStyle w:val="section-title"/>
      </w:pPr>
      <w:r>
        <w:t>Assessment</w:t>
      </w:r>
    </w:p>
    <w:p w14:paraId="4BF5AB08" w14:textId="172A9EB3" w:rsidR="00DB5ED3" w:rsidRDefault="00DB5ED3" w:rsidP="00DB5ED3">
      <w:pPr>
        <w:spacing w:line="240" w:lineRule="auto"/>
        <w:rPr>
          <w:sz w:val="20"/>
          <w:szCs w:val="20"/>
        </w:rPr>
      </w:pPr>
      <w:r>
        <w:rPr>
          <w:color w:val="000000"/>
          <w:sz w:val="20"/>
        </w:rPr>
        <w:t xml:space="preserve">This dimension is assessed against several criteria, each of which should be evaluated separately. For each criterion, select one of the six descriptive grades (Non-existent, Rudimentary, Basic, Good, </w:t>
      </w:r>
      <w:proofErr w:type="gramStart"/>
      <w:r>
        <w:rPr>
          <w:color w:val="000000"/>
          <w:sz w:val="20"/>
        </w:rPr>
        <w:t>Very</w:t>
      </w:r>
      <w:proofErr w:type="gramEnd"/>
      <w:r>
        <w:rPr>
          <w:color w:val="000000"/>
          <w:sz w:val="20"/>
        </w:rPr>
        <w:t xml:space="preserve"> good and Excellent) that best reflects the situation in your parliament, and provide details of the evidence on which this assessment is based.</w:t>
      </w:r>
      <w:r>
        <w:rPr>
          <w:sz w:val="20"/>
        </w:rPr>
        <w:t xml:space="preserve"> </w:t>
      </w:r>
    </w:p>
    <w:p w14:paraId="2AAF308B" w14:textId="77777777" w:rsidR="00DB5ED3" w:rsidRDefault="00DB5ED3" w:rsidP="00DB5ED3">
      <w:pPr>
        <w:spacing w:line="240" w:lineRule="auto"/>
        <w:rPr>
          <w:sz w:val="20"/>
          <w:szCs w:val="20"/>
        </w:rPr>
      </w:pPr>
    </w:p>
    <w:p w14:paraId="1DE607C9" w14:textId="5917041B" w:rsidR="00DB5ED3" w:rsidRDefault="00DB5ED3" w:rsidP="00DB5ED3">
      <w:pPr>
        <w:spacing w:line="240" w:lineRule="auto"/>
        <w:rPr>
          <w:sz w:val="20"/>
          <w:szCs w:val="20"/>
        </w:rPr>
      </w:pPr>
      <w:r>
        <w:rPr>
          <w:sz w:val="20"/>
        </w:rPr>
        <w:t>The evidence for assessment of this dimension could include the following:</w:t>
      </w:r>
    </w:p>
    <w:p w14:paraId="1CC561D8" w14:textId="77777777" w:rsidR="009366A6" w:rsidRDefault="009366A6" w:rsidP="00DB5ED3">
      <w:pPr>
        <w:spacing w:line="240" w:lineRule="auto"/>
        <w:rPr>
          <w:sz w:val="20"/>
          <w:szCs w:val="20"/>
        </w:rPr>
      </w:pPr>
    </w:p>
    <w:p w14:paraId="5B475B4E" w14:textId="059E51FF" w:rsidR="00DB5ED3" w:rsidRDefault="00DB5ED3" w:rsidP="005F24B5">
      <w:pPr>
        <w:numPr>
          <w:ilvl w:val="0"/>
          <w:numId w:val="11"/>
        </w:numPr>
        <w:spacing w:line="240" w:lineRule="auto"/>
        <w:ind w:left="562" w:hanging="562"/>
        <w:rPr>
          <w:sz w:val="20"/>
          <w:szCs w:val="20"/>
        </w:rPr>
      </w:pPr>
      <w:r>
        <w:rPr>
          <w:sz w:val="20"/>
        </w:rPr>
        <w:t xml:space="preserve">Feedback on the </w:t>
      </w:r>
      <w:r w:rsidR="006A0957">
        <w:rPr>
          <w:sz w:val="20"/>
        </w:rPr>
        <w:t>suitability</w:t>
      </w:r>
      <w:r>
        <w:rPr>
          <w:sz w:val="20"/>
        </w:rPr>
        <w:t xml:space="preserve"> </w:t>
      </w:r>
      <w:r w:rsidR="00B03919">
        <w:rPr>
          <w:sz w:val="20"/>
        </w:rPr>
        <w:t xml:space="preserve">of </w:t>
      </w:r>
      <w:r>
        <w:rPr>
          <w:sz w:val="20"/>
        </w:rPr>
        <w:t xml:space="preserve">facilities, including any assessments of their </w:t>
      </w:r>
      <w:r w:rsidR="006A0957">
        <w:rPr>
          <w:sz w:val="20"/>
        </w:rPr>
        <w:t xml:space="preserve">fitness for </w:t>
      </w:r>
      <w:proofErr w:type="gramStart"/>
      <w:r w:rsidR="006A0957">
        <w:rPr>
          <w:sz w:val="20"/>
        </w:rPr>
        <w:t>purpose</w:t>
      </w:r>
      <w:proofErr w:type="gramEnd"/>
    </w:p>
    <w:p w14:paraId="5B86B63F" w14:textId="77777777" w:rsidR="00DB5ED3" w:rsidRDefault="00DB5ED3" w:rsidP="005F24B5">
      <w:pPr>
        <w:numPr>
          <w:ilvl w:val="0"/>
          <w:numId w:val="11"/>
        </w:numPr>
        <w:spacing w:line="240" w:lineRule="auto"/>
        <w:ind w:left="562" w:hanging="562"/>
        <w:rPr>
          <w:sz w:val="20"/>
          <w:szCs w:val="20"/>
        </w:rPr>
      </w:pPr>
      <w:r>
        <w:rPr>
          <w:sz w:val="20"/>
        </w:rPr>
        <w:t xml:space="preserve">Resources available to the parliamentary administration to support and develop its </w:t>
      </w:r>
      <w:proofErr w:type="gramStart"/>
      <w:r>
        <w:rPr>
          <w:sz w:val="20"/>
        </w:rPr>
        <w:t>facilities</w:t>
      </w:r>
      <w:proofErr w:type="gramEnd"/>
    </w:p>
    <w:p w14:paraId="5A0A72D7" w14:textId="77777777" w:rsidR="00DB5ED3" w:rsidRDefault="00DB5ED3" w:rsidP="005F24B5">
      <w:pPr>
        <w:numPr>
          <w:ilvl w:val="0"/>
          <w:numId w:val="11"/>
        </w:numPr>
        <w:spacing w:line="240" w:lineRule="auto"/>
        <w:ind w:left="562" w:hanging="562"/>
        <w:rPr>
          <w:sz w:val="20"/>
          <w:szCs w:val="20"/>
        </w:rPr>
      </w:pPr>
      <w:r>
        <w:rPr>
          <w:sz w:val="20"/>
        </w:rPr>
        <w:t xml:space="preserve">Guidelines outlining a clear formula for access to </w:t>
      </w:r>
      <w:proofErr w:type="gramStart"/>
      <w:r>
        <w:rPr>
          <w:sz w:val="20"/>
        </w:rPr>
        <w:t>facilities</w:t>
      </w:r>
      <w:proofErr w:type="gramEnd"/>
    </w:p>
    <w:p w14:paraId="5DE487C8" w14:textId="06D52C67" w:rsidR="00DB5ED3" w:rsidRDefault="00DB5ED3" w:rsidP="005F24B5">
      <w:pPr>
        <w:numPr>
          <w:ilvl w:val="0"/>
          <w:numId w:val="11"/>
        </w:numPr>
        <w:spacing w:line="240" w:lineRule="auto"/>
        <w:ind w:left="562" w:hanging="562"/>
        <w:rPr>
          <w:sz w:val="20"/>
          <w:szCs w:val="20"/>
        </w:rPr>
      </w:pPr>
      <w:r>
        <w:rPr>
          <w:sz w:val="20"/>
        </w:rPr>
        <w:t>Reports on actual access to</w:t>
      </w:r>
      <w:r w:rsidR="00557E90">
        <w:rPr>
          <w:sz w:val="20"/>
        </w:rPr>
        <w:t>,</w:t>
      </w:r>
      <w:r>
        <w:rPr>
          <w:sz w:val="20"/>
        </w:rPr>
        <w:t xml:space="preserve"> and allocation of</w:t>
      </w:r>
      <w:r w:rsidR="00145EE6">
        <w:rPr>
          <w:sz w:val="20"/>
        </w:rPr>
        <w:t>,</w:t>
      </w:r>
      <w:r>
        <w:rPr>
          <w:sz w:val="20"/>
        </w:rPr>
        <w:t xml:space="preserve"> facilities</w:t>
      </w:r>
    </w:p>
    <w:p w14:paraId="2339F028" w14:textId="77777777" w:rsidR="009366A6" w:rsidRDefault="009366A6" w:rsidP="00DB5ED3">
      <w:pPr>
        <w:spacing w:line="240" w:lineRule="auto"/>
        <w:rPr>
          <w:sz w:val="20"/>
          <w:szCs w:val="20"/>
        </w:rPr>
      </w:pPr>
    </w:p>
    <w:p w14:paraId="00BEE29C" w14:textId="43C5F7F6" w:rsidR="00DB5ED3" w:rsidRDefault="00DB5ED3" w:rsidP="00DB5ED3">
      <w:pPr>
        <w:spacing w:line="240" w:lineRule="auto"/>
        <w:rPr>
          <w:sz w:val="20"/>
          <w:szCs w:val="20"/>
        </w:rPr>
      </w:pPr>
      <w:r>
        <w:rPr>
          <w:sz w:val="20"/>
        </w:rPr>
        <w:t>Where relevant, provide additional comments or examples that support the assessment.</w:t>
      </w:r>
    </w:p>
    <w:p w14:paraId="3608375D" w14:textId="77777777" w:rsidR="00DB5ED3" w:rsidRDefault="00DB5ED3" w:rsidP="00DB5ED3">
      <w:pPr>
        <w:spacing w:line="240" w:lineRule="auto"/>
        <w:rPr>
          <w:b/>
          <w:sz w:val="20"/>
          <w:szCs w:val="20"/>
        </w:rPr>
      </w:pPr>
    </w:p>
    <w:p w14:paraId="7440C991" w14:textId="1CC66180" w:rsidR="00DB5ED3" w:rsidRDefault="00DB5ED3" w:rsidP="001F67DE">
      <w:pPr>
        <w:pStyle w:val="Heading4"/>
        <w:rPr>
          <w:szCs w:val="20"/>
        </w:rPr>
      </w:pPr>
      <w:bookmarkStart w:id="51" w:name="_heading=h.gtf3unylbr1q"/>
      <w:bookmarkEnd w:id="51"/>
      <w:r>
        <w:t xml:space="preserve">Assessment criterion 1: </w:t>
      </w:r>
      <w:r w:rsidR="00346596">
        <w:t xml:space="preserve">Fitness for purpose </w:t>
      </w:r>
    </w:p>
    <w:p w14:paraId="7481C2B9" w14:textId="1F2A1BDF" w:rsidR="00DB5ED3" w:rsidRDefault="00E153D8" w:rsidP="00DB5ED3">
      <w:pPr>
        <w:spacing w:line="240" w:lineRule="auto"/>
        <w:rPr>
          <w:sz w:val="20"/>
          <w:szCs w:val="20"/>
        </w:rPr>
      </w:pPr>
      <w:r>
        <w:rPr>
          <w:sz w:val="20"/>
        </w:rPr>
        <w:t xml:space="preserve">Parliamentary facilities are fit for purpose in terms of the needs of </w:t>
      </w:r>
      <w:proofErr w:type="gramStart"/>
      <w:r>
        <w:rPr>
          <w:sz w:val="20"/>
        </w:rPr>
        <w:t>parliament, and</w:t>
      </w:r>
      <w:proofErr w:type="gramEnd"/>
      <w:r>
        <w:rPr>
          <w:sz w:val="20"/>
        </w:rPr>
        <w:t xml:space="preserve"> are appropriately maintained and improved as required</w:t>
      </w:r>
      <w:r w:rsidR="00DB5ED3">
        <w:rPr>
          <w:sz w:val="20"/>
        </w:rPr>
        <w:t>.</w:t>
      </w:r>
    </w:p>
    <w:p w14:paraId="31182792" w14:textId="77777777" w:rsidR="00DB5ED3" w:rsidRDefault="00DB5ED3" w:rsidP="00DB5ED3">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366A6" w14:paraId="7638A817" w14:textId="77777777" w:rsidTr="009366A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6B2E954" w14:textId="77777777" w:rsidR="009366A6" w:rsidRDefault="009366A6">
            <w:pPr>
              <w:jc w:val="center"/>
              <w:rPr>
                <w:sz w:val="20"/>
                <w:szCs w:val="20"/>
              </w:rPr>
            </w:pPr>
            <w:r>
              <w:rPr>
                <w:sz w:val="20"/>
              </w:rPr>
              <w:lastRenderedPageBreak/>
              <w:t>Non-existent</w:t>
            </w:r>
          </w:p>
          <w:sdt>
            <w:sdtPr>
              <w:rPr>
                <w:rFonts w:eastAsia="Arimo"/>
                <w:sz w:val="20"/>
                <w:szCs w:val="20"/>
              </w:rPr>
              <w:id w:val="-162018190"/>
              <w14:checkbox>
                <w14:checked w14:val="0"/>
                <w14:checkedState w14:val="2612" w14:font="MS Gothic"/>
                <w14:uncheckedState w14:val="2610" w14:font="MS Gothic"/>
              </w14:checkbox>
            </w:sdtPr>
            <w:sdtEndPr/>
            <w:sdtContent>
              <w:p w14:paraId="18ADF477" w14:textId="77777777" w:rsidR="009366A6" w:rsidRDefault="009366A6">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882E81" w14:textId="77777777" w:rsidR="009366A6" w:rsidRDefault="009366A6">
            <w:pPr>
              <w:jc w:val="center"/>
              <w:rPr>
                <w:sz w:val="20"/>
                <w:szCs w:val="20"/>
              </w:rPr>
            </w:pPr>
            <w:r>
              <w:rPr>
                <w:sz w:val="20"/>
              </w:rPr>
              <w:t xml:space="preserve">Rudimentary </w:t>
            </w:r>
          </w:p>
          <w:sdt>
            <w:sdtPr>
              <w:rPr>
                <w:rFonts w:eastAsia="Arimo"/>
                <w:sz w:val="20"/>
                <w:szCs w:val="20"/>
              </w:rPr>
              <w:id w:val="-1829974688"/>
              <w14:checkbox>
                <w14:checked w14:val="0"/>
                <w14:checkedState w14:val="2612" w14:font="MS Gothic"/>
                <w14:uncheckedState w14:val="2610" w14:font="MS Gothic"/>
              </w14:checkbox>
            </w:sdtPr>
            <w:sdtEndPr/>
            <w:sdtContent>
              <w:p w14:paraId="576CEA52" w14:textId="77777777" w:rsidR="009366A6" w:rsidRDefault="009366A6">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66355E" w14:textId="77777777" w:rsidR="009366A6" w:rsidRDefault="009366A6">
            <w:pPr>
              <w:jc w:val="center"/>
              <w:rPr>
                <w:sz w:val="20"/>
                <w:szCs w:val="20"/>
              </w:rPr>
            </w:pPr>
            <w:r>
              <w:rPr>
                <w:sz w:val="20"/>
              </w:rPr>
              <w:t>Basic</w:t>
            </w:r>
          </w:p>
          <w:sdt>
            <w:sdtPr>
              <w:rPr>
                <w:rFonts w:eastAsia="Arimo"/>
                <w:sz w:val="20"/>
                <w:szCs w:val="20"/>
              </w:rPr>
              <w:id w:val="1155565531"/>
              <w14:checkbox>
                <w14:checked w14:val="0"/>
                <w14:checkedState w14:val="2612" w14:font="MS Gothic"/>
                <w14:uncheckedState w14:val="2610" w14:font="MS Gothic"/>
              </w14:checkbox>
            </w:sdtPr>
            <w:sdtEndPr/>
            <w:sdtContent>
              <w:p w14:paraId="541A0800" w14:textId="77777777" w:rsidR="009366A6" w:rsidRDefault="009366A6">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5B1D254" w14:textId="77777777" w:rsidR="009366A6" w:rsidRDefault="009366A6">
            <w:pPr>
              <w:jc w:val="center"/>
              <w:rPr>
                <w:sz w:val="20"/>
                <w:szCs w:val="20"/>
              </w:rPr>
            </w:pPr>
            <w:r>
              <w:rPr>
                <w:sz w:val="20"/>
              </w:rPr>
              <w:t>Good</w:t>
            </w:r>
          </w:p>
          <w:sdt>
            <w:sdtPr>
              <w:rPr>
                <w:rFonts w:eastAsia="Arimo"/>
                <w:sz w:val="20"/>
                <w:szCs w:val="20"/>
              </w:rPr>
              <w:id w:val="924307419"/>
              <w14:checkbox>
                <w14:checked w14:val="0"/>
                <w14:checkedState w14:val="2612" w14:font="MS Gothic"/>
                <w14:uncheckedState w14:val="2610" w14:font="MS Gothic"/>
              </w14:checkbox>
            </w:sdtPr>
            <w:sdtEndPr/>
            <w:sdtContent>
              <w:p w14:paraId="11DE8A54" w14:textId="77777777" w:rsidR="009366A6" w:rsidRDefault="009366A6">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16D79A1" w14:textId="77777777" w:rsidR="009366A6" w:rsidRDefault="009366A6">
            <w:pPr>
              <w:jc w:val="center"/>
              <w:rPr>
                <w:sz w:val="20"/>
                <w:szCs w:val="20"/>
              </w:rPr>
            </w:pPr>
            <w:r>
              <w:rPr>
                <w:sz w:val="20"/>
              </w:rPr>
              <w:t>Very good</w:t>
            </w:r>
          </w:p>
          <w:sdt>
            <w:sdtPr>
              <w:rPr>
                <w:rFonts w:eastAsia="Arimo"/>
                <w:sz w:val="20"/>
                <w:szCs w:val="20"/>
              </w:rPr>
              <w:id w:val="1689405169"/>
              <w14:checkbox>
                <w14:checked w14:val="0"/>
                <w14:checkedState w14:val="2612" w14:font="MS Gothic"/>
                <w14:uncheckedState w14:val="2610" w14:font="MS Gothic"/>
              </w14:checkbox>
            </w:sdtPr>
            <w:sdtEndPr/>
            <w:sdtContent>
              <w:p w14:paraId="7FDFE968" w14:textId="77777777" w:rsidR="009366A6" w:rsidRDefault="009366A6">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C0A2567" w14:textId="77777777" w:rsidR="009366A6" w:rsidRDefault="009366A6">
            <w:pPr>
              <w:jc w:val="center"/>
              <w:rPr>
                <w:sz w:val="20"/>
                <w:szCs w:val="20"/>
              </w:rPr>
            </w:pPr>
            <w:r>
              <w:rPr>
                <w:sz w:val="20"/>
              </w:rPr>
              <w:t>Excellent</w:t>
            </w:r>
          </w:p>
          <w:sdt>
            <w:sdtPr>
              <w:rPr>
                <w:rFonts w:eastAsia="Arimo"/>
                <w:sz w:val="20"/>
                <w:szCs w:val="20"/>
              </w:rPr>
              <w:id w:val="-362368292"/>
              <w14:checkbox>
                <w14:checked w14:val="0"/>
                <w14:checkedState w14:val="2612" w14:font="MS Gothic"/>
                <w14:uncheckedState w14:val="2610" w14:font="MS Gothic"/>
              </w14:checkbox>
            </w:sdtPr>
            <w:sdtEndPr/>
            <w:sdtContent>
              <w:p w14:paraId="3C49CC8A" w14:textId="77777777" w:rsidR="009366A6" w:rsidRDefault="009366A6">
                <w:pPr>
                  <w:jc w:val="center"/>
                  <w:rPr>
                    <w:sz w:val="20"/>
                    <w:szCs w:val="20"/>
                  </w:rPr>
                </w:pPr>
                <w:r>
                  <w:rPr>
                    <w:rFonts w:ascii="Segoe UI Symbol" w:eastAsia="Arimo" w:hAnsi="Segoe UI Symbol" w:cs="Segoe UI Symbol"/>
                    <w:sz w:val="20"/>
                    <w:szCs w:val="20"/>
                  </w:rPr>
                  <w:t>☐</w:t>
                </w:r>
              </w:p>
            </w:sdtContent>
          </w:sdt>
        </w:tc>
      </w:tr>
      <w:tr w:rsidR="009366A6" w14:paraId="1D02EB0B"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957203" w14:textId="77777777" w:rsidR="009366A6" w:rsidRDefault="009366A6">
            <w:pPr>
              <w:rPr>
                <w:color w:val="005F9A"/>
                <w:sz w:val="20"/>
                <w:szCs w:val="20"/>
              </w:rPr>
            </w:pPr>
            <w:r>
              <w:rPr>
                <w:color w:val="005F9A"/>
                <w:sz w:val="20"/>
              </w:rPr>
              <w:t>Evidence for this assessment criterion:</w:t>
            </w:r>
          </w:p>
          <w:p w14:paraId="5E43E070" w14:textId="77777777" w:rsidR="009366A6" w:rsidRDefault="009366A6">
            <w:pPr>
              <w:rPr>
                <w:color w:val="0000FF"/>
                <w:sz w:val="20"/>
                <w:szCs w:val="20"/>
              </w:rPr>
            </w:pPr>
          </w:p>
          <w:p w14:paraId="6D06128F" w14:textId="77777777" w:rsidR="009366A6" w:rsidRDefault="009366A6">
            <w:pPr>
              <w:rPr>
                <w:color w:val="0000FF"/>
                <w:sz w:val="20"/>
                <w:szCs w:val="20"/>
              </w:rPr>
            </w:pPr>
          </w:p>
        </w:tc>
      </w:tr>
    </w:tbl>
    <w:p w14:paraId="13FFB87A" w14:textId="77777777" w:rsidR="009366A6" w:rsidRDefault="009366A6" w:rsidP="00DB5ED3">
      <w:pPr>
        <w:spacing w:line="240" w:lineRule="auto"/>
        <w:rPr>
          <w:sz w:val="20"/>
          <w:szCs w:val="20"/>
        </w:rPr>
      </w:pPr>
    </w:p>
    <w:p w14:paraId="5454CBA1" w14:textId="3E2CB693" w:rsidR="00DB5ED3" w:rsidRDefault="00DB5ED3" w:rsidP="001F67DE">
      <w:pPr>
        <w:pStyle w:val="Heading4"/>
        <w:rPr>
          <w:szCs w:val="20"/>
        </w:rPr>
      </w:pPr>
      <w:r>
        <w:t xml:space="preserve">Assessment criterion 2: </w:t>
      </w:r>
      <w:r w:rsidR="0002533D">
        <w:t xml:space="preserve">Equitable access </w:t>
      </w:r>
    </w:p>
    <w:p w14:paraId="5414B8E0" w14:textId="5807D46A" w:rsidR="00DB5ED3" w:rsidRDefault="00375A50" w:rsidP="00DB5ED3">
      <w:pPr>
        <w:spacing w:line="240" w:lineRule="auto"/>
        <w:rPr>
          <w:sz w:val="20"/>
          <w:szCs w:val="20"/>
        </w:rPr>
      </w:pPr>
      <w:r>
        <w:rPr>
          <w:sz w:val="20"/>
        </w:rPr>
        <w:t xml:space="preserve">Office space and other facilities are allocated to MPs, political </w:t>
      </w:r>
      <w:proofErr w:type="gramStart"/>
      <w:r>
        <w:rPr>
          <w:sz w:val="20"/>
        </w:rPr>
        <w:t>groups</w:t>
      </w:r>
      <w:proofErr w:type="gramEnd"/>
      <w:r>
        <w:rPr>
          <w:sz w:val="20"/>
        </w:rPr>
        <w:t xml:space="preserve"> and staff in accordance with transparent rules</w:t>
      </w:r>
      <w:r w:rsidR="0002533D">
        <w:rPr>
          <w:sz w:val="20"/>
        </w:rPr>
        <w:t xml:space="preserve"> and in an equitable manner, regardless of political affiliation</w:t>
      </w:r>
      <w:r w:rsidR="00DB5ED3">
        <w:rPr>
          <w:sz w:val="20"/>
        </w:rPr>
        <w:t xml:space="preserve">. </w:t>
      </w:r>
    </w:p>
    <w:p w14:paraId="3A055DF7" w14:textId="77777777" w:rsidR="00DB5ED3" w:rsidRDefault="00DB5ED3" w:rsidP="00DB5ED3">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366A6" w14:paraId="040299AF" w14:textId="77777777" w:rsidTr="009366A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AF2987B" w14:textId="77777777" w:rsidR="009366A6" w:rsidRDefault="009366A6">
            <w:pPr>
              <w:jc w:val="center"/>
              <w:rPr>
                <w:sz w:val="20"/>
                <w:szCs w:val="20"/>
              </w:rPr>
            </w:pPr>
            <w:r>
              <w:rPr>
                <w:sz w:val="20"/>
              </w:rPr>
              <w:t>Non-existent</w:t>
            </w:r>
          </w:p>
          <w:sdt>
            <w:sdtPr>
              <w:rPr>
                <w:rFonts w:eastAsia="Arimo"/>
                <w:sz w:val="20"/>
                <w:szCs w:val="20"/>
              </w:rPr>
              <w:id w:val="-798451099"/>
              <w14:checkbox>
                <w14:checked w14:val="0"/>
                <w14:checkedState w14:val="2612" w14:font="MS Gothic"/>
                <w14:uncheckedState w14:val="2610" w14:font="MS Gothic"/>
              </w14:checkbox>
            </w:sdtPr>
            <w:sdtEndPr/>
            <w:sdtContent>
              <w:p w14:paraId="47D09906" w14:textId="77777777" w:rsidR="009366A6" w:rsidRDefault="009366A6">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88B5C37" w14:textId="77777777" w:rsidR="009366A6" w:rsidRDefault="009366A6">
            <w:pPr>
              <w:jc w:val="center"/>
              <w:rPr>
                <w:sz w:val="20"/>
                <w:szCs w:val="20"/>
              </w:rPr>
            </w:pPr>
            <w:r>
              <w:rPr>
                <w:sz w:val="20"/>
              </w:rPr>
              <w:t xml:space="preserve">Rudimentary </w:t>
            </w:r>
          </w:p>
          <w:sdt>
            <w:sdtPr>
              <w:rPr>
                <w:rFonts w:eastAsia="Arimo"/>
                <w:sz w:val="20"/>
                <w:szCs w:val="20"/>
              </w:rPr>
              <w:id w:val="1674141499"/>
              <w14:checkbox>
                <w14:checked w14:val="0"/>
                <w14:checkedState w14:val="2612" w14:font="MS Gothic"/>
                <w14:uncheckedState w14:val="2610" w14:font="MS Gothic"/>
              </w14:checkbox>
            </w:sdtPr>
            <w:sdtEndPr/>
            <w:sdtContent>
              <w:p w14:paraId="055D6614" w14:textId="77777777" w:rsidR="009366A6" w:rsidRDefault="009366A6">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21B44D" w14:textId="77777777" w:rsidR="009366A6" w:rsidRDefault="009366A6">
            <w:pPr>
              <w:jc w:val="center"/>
              <w:rPr>
                <w:sz w:val="20"/>
                <w:szCs w:val="20"/>
              </w:rPr>
            </w:pPr>
            <w:r>
              <w:rPr>
                <w:sz w:val="20"/>
              </w:rPr>
              <w:t>Basic</w:t>
            </w:r>
          </w:p>
          <w:sdt>
            <w:sdtPr>
              <w:rPr>
                <w:rFonts w:eastAsia="Arimo"/>
                <w:sz w:val="20"/>
                <w:szCs w:val="20"/>
              </w:rPr>
              <w:id w:val="-1099176000"/>
              <w14:checkbox>
                <w14:checked w14:val="0"/>
                <w14:checkedState w14:val="2612" w14:font="MS Gothic"/>
                <w14:uncheckedState w14:val="2610" w14:font="MS Gothic"/>
              </w14:checkbox>
            </w:sdtPr>
            <w:sdtEndPr/>
            <w:sdtContent>
              <w:p w14:paraId="070EE02B" w14:textId="77777777" w:rsidR="009366A6" w:rsidRDefault="009366A6">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0BA7E34" w14:textId="77777777" w:rsidR="009366A6" w:rsidRDefault="009366A6">
            <w:pPr>
              <w:jc w:val="center"/>
              <w:rPr>
                <w:sz w:val="20"/>
                <w:szCs w:val="20"/>
              </w:rPr>
            </w:pPr>
            <w:r>
              <w:rPr>
                <w:sz w:val="20"/>
              </w:rPr>
              <w:t>Good</w:t>
            </w:r>
          </w:p>
          <w:sdt>
            <w:sdtPr>
              <w:rPr>
                <w:rFonts w:eastAsia="Arimo"/>
                <w:sz w:val="20"/>
                <w:szCs w:val="20"/>
              </w:rPr>
              <w:id w:val="592283214"/>
              <w14:checkbox>
                <w14:checked w14:val="0"/>
                <w14:checkedState w14:val="2612" w14:font="MS Gothic"/>
                <w14:uncheckedState w14:val="2610" w14:font="MS Gothic"/>
              </w14:checkbox>
            </w:sdtPr>
            <w:sdtEndPr/>
            <w:sdtContent>
              <w:p w14:paraId="6D886DA6" w14:textId="77777777" w:rsidR="009366A6" w:rsidRDefault="009366A6">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E37490" w14:textId="77777777" w:rsidR="009366A6" w:rsidRDefault="009366A6">
            <w:pPr>
              <w:jc w:val="center"/>
              <w:rPr>
                <w:sz w:val="20"/>
                <w:szCs w:val="20"/>
              </w:rPr>
            </w:pPr>
            <w:r>
              <w:rPr>
                <w:sz w:val="20"/>
              </w:rPr>
              <w:t>Very good</w:t>
            </w:r>
          </w:p>
          <w:sdt>
            <w:sdtPr>
              <w:rPr>
                <w:rFonts w:eastAsia="Arimo"/>
                <w:sz w:val="20"/>
                <w:szCs w:val="20"/>
              </w:rPr>
              <w:id w:val="-830985092"/>
              <w14:checkbox>
                <w14:checked w14:val="0"/>
                <w14:checkedState w14:val="2612" w14:font="MS Gothic"/>
                <w14:uncheckedState w14:val="2610" w14:font="MS Gothic"/>
              </w14:checkbox>
            </w:sdtPr>
            <w:sdtEndPr/>
            <w:sdtContent>
              <w:p w14:paraId="21FB8A83" w14:textId="77777777" w:rsidR="009366A6" w:rsidRDefault="009366A6">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9FD8108" w14:textId="77777777" w:rsidR="009366A6" w:rsidRDefault="009366A6">
            <w:pPr>
              <w:jc w:val="center"/>
              <w:rPr>
                <w:sz w:val="20"/>
                <w:szCs w:val="20"/>
              </w:rPr>
            </w:pPr>
            <w:r>
              <w:rPr>
                <w:sz w:val="20"/>
              </w:rPr>
              <w:t>Excellent</w:t>
            </w:r>
          </w:p>
          <w:sdt>
            <w:sdtPr>
              <w:rPr>
                <w:rFonts w:eastAsia="Arimo"/>
                <w:sz w:val="20"/>
                <w:szCs w:val="20"/>
              </w:rPr>
              <w:id w:val="-674488635"/>
              <w14:checkbox>
                <w14:checked w14:val="0"/>
                <w14:checkedState w14:val="2612" w14:font="MS Gothic"/>
                <w14:uncheckedState w14:val="2610" w14:font="MS Gothic"/>
              </w14:checkbox>
            </w:sdtPr>
            <w:sdtEndPr/>
            <w:sdtContent>
              <w:p w14:paraId="1D4BE7A6" w14:textId="77777777" w:rsidR="009366A6" w:rsidRDefault="009366A6">
                <w:pPr>
                  <w:jc w:val="center"/>
                  <w:rPr>
                    <w:sz w:val="20"/>
                    <w:szCs w:val="20"/>
                  </w:rPr>
                </w:pPr>
                <w:r>
                  <w:rPr>
                    <w:rFonts w:ascii="Segoe UI Symbol" w:eastAsia="Arimo" w:hAnsi="Segoe UI Symbol" w:cs="Segoe UI Symbol"/>
                    <w:sz w:val="20"/>
                    <w:szCs w:val="20"/>
                  </w:rPr>
                  <w:t>☐</w:t>
                </w:r>
              </w:p>
            </w:sdtContent>
          </w:sdt>
        </w:tc>
      </w:tr>
      <w:tr w:rsidR="009366A6" w14:paraId="2FEE4D86"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CE81E6" w14:textId="77777777" w:rsidR="009366A6" w:rsidRDefault="009366A6">
            <w:pPr>
              <w:rPr>
                <w:color w:val="005F9A"/>
                <w:sz w:val="20"/>
                <w:szCs w:val="20"/>
              </w:rPr>
            </w:pPr>
            <w:r>
              <w:rPr>
                <w:color w:val="005F9A"/>
                <w:sz w:val="20"/>
              </w:rPr>
              <w:t>Evidence for this assessment criterion:</w:t>
            </w:r>
          </w:p>
          <w:p w14:paraId="775A3EA6" w14:textId="77777777" w:rsidR="009366A6" w:rsidRDefault="009366A6">
            <w:pPr>
              <w:rPr>
                <w:color w:val="0000FF"/>
                <w:sz w:val="20"/>
                <w:szCs w:val="20"/>
              </w:rPr>
            </w:pPr>
          </w:p>
          <w:p w14:paraId="5C226E4C" w14:textId="77777777" w:rsidR="009366A6" w:rsidRDefault="009366A6">
            <w:pPr>
              <w:rPr>
                <w:color w:val="0000FF"/>
                <w:sz w:val="20"/>
                <w:szCs w:val="20"/>
              </w:rPr>
            </w:pPr>
          </w:p>
        </w:tc>
      </w:tr>
    </w:tbl>
    <w:p w14:paraId="6420E771" w14:textId="77777777" w:rsidR="009366A6" w:rsidRDefault="009366A6" w:rsidP="00DB5ED3">
      <w:pPr>
        <w:spacing w:line="240" w:lineRule="auto"/>
        <w:rPr>
          <w:sz w:val="20"/>
          <w:szCs w:val="20"/>
        </w:rPr>
      </w:pPr>
    </w:p>
    <w:p w14:paraId="5D5BCB1E" w14:textId="74AE91BB" w:rsidR="00DB5ED3" w:rsidRDefault="00DB5ED3" w:rsidP="001F67DE">
      <w:pPr>
        <w:pStyle w:val="Heading4"/>
        <w:rPr>
          <w:szCs w:val="20"/>
        </w:rPr>
      </w:pPr>
      <w:r>
        <w:t xml:space="preserve">Assessment criterion 3: </w:t>
      </w:r>
      <w:r w:rsidR="0002533D">
        <w:t>Access for all members of the community</w:t>
      </w:r>
      <w:r>
        <w:t xml:space="preserve"> </w:t>
      </w:r>
    </w:p>
    <w:p w14:paraId="258C1B69" w14:textId="798474C7" w:rsidR="00DB5ED3" w:rsidRDefault="0002533D" w:rsidP="00DB5ED3">
      <w:pPr>
        <w:spacing w:line="240" w:lineRule="auto"/>
        <w:rPr>
          <w:sz w:val="20"/>
          <w:szCs w:val="20"/>
        </w:rPr>
      </w:pPr>
      <w:r>
        <w:rPr>
          <w:sz w:val="20"/>
        </w:rPr>
        <w:t>Parliamentary facilities are accessible to all MPs and staff, including people living with disabilities</w:t>
      </w:r>
      <w:r w:rsidR="00DB5ED3">
        <w:rPr>
          <w:sz w:val="20"/>
        </w:rPr>
        <w:t xml:space="preserve">. </w:t>
      </w:r>
    </w:p>
    <w:p w14:paraId="0B045900" w14:textId="77777777" w:rsidR="00DB5ED3" w:rsidRDefault="00DB5ED3" w:rsidP="00DB5ED3">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366A6" w14:paraId="57DCBADC" w14:textId="77777777" w:rsidTr="009366A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0D6FDE9" w14:textId="77777777" w:rsidR="009366A6" w:rsidRDefault="009366A6">
            <w:pPr>
              <w:jc w:val="center"/>
              <w:rPr>
                <w:sz w:val="20"/>
                <w:szCs w:val="20"/>
              </w:rPr>
            </w:pPr>
            <w:r>
              <w:rPr>
                <w:sz w:val="20"/>
              </w:rPr>
              <w:t>Non-existent</w:t>
            </w:r>
          </w:p>
          <w:sdt>
            <w:sdtPr>
              <w:rPr>
                <w:rFonts w:eastAsia="Arimo"/>
                <w:sz w:val="20"/>
                <w:szCs w:val="20"/>
              </w:rPr>
              <w:id w:val="1279218709"/>
              <w14:checkbox>
                <w14:checked w14:val="0"/>
                <w14:checkedState w14:val="2612" w14:font="MS Gothic"/>
                <w14:uncheckedState w14:val="2610" w14:font="MS Gothic"/>
              </w14:checkbox>
            </w:sdtPr>
            <w:sdtEndPr/>
            <w:sdtContent>
              <w:p w14:paraId="12D7B43B" w14:textId="77777777" w:rsidR="009366A6" w:rsidRDefault="009366A6">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829F414" w14:textId="77777777" w:rsidR="009366A6" w:rsidRDefault="009366A6">
            <w:pPr>
              <w:jc w:val="center"/>
              <w:rPr>
                <w:sz w:val="20"/>
                <w:szCs w:val="20"/>
              </w:rPr>
            </w:pPr>
            <w:r>
              <w:rPr>
                <w:sz w:val="20"/>
              </w:rPr>
              <w:t xml:space="preserve">Rudimentary </w:t>
            </w:r>
          </w:p>
          <w:sdt>
            <w:sdtPr>
              <w:rPr>
                <w:rFonts w:eastAsia="Arimo"/>
                <w:sz w:val="20"/>
                <w:szCs w:val="20"/>
              </w:rPr>
              <w:id w:val="153418082"/>
              <w14:checkbox>
                <w14:checked w14:val="0"/>
                <w14:checkedState w14:val="2612" w14:font="MS Gothic"/>
                <w14:uncheckedState w14:val="2610" w14:font="MS Gothic"/>
              </w14:checkbox>
            </w:sdtPr>
            <w:sdtEndPr/>
            <w:sdtContent>
              <w:p w14:paraId="7C858964" w14:textId="77777777" w:rsidR="009366A6" w:rsidRDefault="009366A6">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9F4B159" w14:textId="77777777" w:rsidR="009366A6" w:rsidRDefault="009366A6">
            <w:pPr>
              <w:jc w:val="center"/>
              <w:rPr>
                <w:sz w:val="20"/>
                <w:szCs w:val="20"/>
              </w:rPr>
            </w:pPr>
            <w:r>
              <w:rPr>
                <w:sz w:val="20"/>
              </w:rPr>
              <w:t>Basic</w:t>
            </w:r>
          </w:p>
          <w:sdt>
            <w:sdtPr>
              <w:rPr>
                <w:rFonts w:eastAsia="Arimo"/>
                <w:sz w:val="20"/>
                <w:szCs w:val="20"/>
              </w:rPr>
              <w:id w:val="-1926649245"/>
              <w14:checkbox>
                <w14:checked w14:val="0"/>
                <w14:checkedState w14:val="2612" w14:font="MS Gothic"/>
                <w14:uncheckedState w14:val="2610" w14:font="MS Gothic"/>
              </w14:checkbox>
            </w:sdtPr>
            <w:sdtEndPr/>
            <w:sdtContent>
              <w:p w14:paraId="2B446C17" w14:textId="77777777" w:rsidR="009366A6" w:rsidRDefault="009366A6">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AF37024" w14:textId="77777777" w:rsidR="009366A6" w:rsidRDefault="009366A6">
            <w:pPr>
              <w:jc w:val="center"/>
              <w:rPr>
                <w:sz w:val="20"/>
                <w:szCs w:val="20"/>
              </w:rPr>
            </w:pPr>
            <w:r>
              <w:rPr>
                <w:sz w:val="20"/>
              </w:rPr>
              <w:t>Good</w:t>
            </w:r>
          </w:p>
          <w:sdt>
            <w:sdtPr>
              <w:rPr>
                <w:rFonts w:eastAsia="Arimo"/>
                <w:sz w:val="20"/>
                <w:szCs w:val="20"/>
              </w:rPr>
              <w:id w:val="151650599"/>
              <w14:checkbox>
                <w14:checked w14:val="0"/>
                <w14:checkedState w14:val="2612" w14:font="MS Gothic"/>
                <w14:uncheckedState w14:val="2610" w14:font="MS Gothic"/>
              </w14:checkbox>
            </w:sdtPr>
            <w:sdtEndPr/>
            <w:sdtContent>
              <w:p w14:paraId="68220159" w14:textId="77777777" w:rsidR="009366A6" w:rsidRDefault="009366A6">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9A9F4D" w14:textId="77777777" w:rsidR="009366A6" w:rsidRDefault="009366A6">
            <w:pPr>
              <w:jc w:val="center"/>
              <w:rPr>
                <w:sz w:val="20"/>
                <w:szCs w:val="20"/>
              </w:rPr>
            </w:pPr>
            <w:r>
              <w:rPr>
                <w:sz w:val="20"/>
              </w:rPr>
              <w:t>Very good</w:t>
            </w:r>
          </w:p>
          <w:sdt>
            <w:sdtPr>
              <w:rPr>
                <w:rFonts w:eastAsia="Arimo"/>
                <w:sz w:val="20"/>
                <w:szCs w:val="20"/>
              </w:rPr>
              <w:id w:val="-1957546136"/>
              <w14:checkbox>
                <w14:checked w14:val="0"/>
                <w14:checkedState w14:val="2612" w14:font="MS Gothic"/>
                <w14:uncheckedState w14:val="2610" w14:font="MS Gothic"/>
              </w14:checkbox>
            </w:sdtPr>
            <w:sdtEndPr/>
            <w:sdtContent>
              <w:p w14:paraId="75DE435B" w14:textId="77777777" w:rsidR="009366A6" w:rsidRDefault="009366A6">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ACAF9F5" w14:textId="77777777" w:rsidR="009366A6" w:rsidRDefault="009366A6">
            <w:pPr>
              <w:jc w:val="center"/>
              <w:rPr>
                <w:sz w:val="20"/>
                <w:szCs w:val="20"/>
              </w:rPr>
            </w:pPr>
            <w:r>
              <w:rPr>
                <w:sz w:val="20"/>
              </w:rPr>
              <w:t>Excellent</w:t>
            </w:r>
          </w:p>
          <w:sdt>
            <w:sdtPr>
              <w:rPr>
                <w:rFonts w:eastAsia="Arimo"/>
                <w:sz w:val="20"/>
                <w:szCs w:val="20"/>
              </w:rPr>
              <w:id w:val="-545519616"/>
              <w14:checkbox>
                <w14:checked w14:val="0"/>
                <w14:checkedState w14:val="2612" w14:font="MS Gothic"/>
                <w14:uncheckedState w14:val="2610" w14:font="MS Gothic"/>
              </w14:checkbox>
            </w:sdtPr>
            <w:sdtEndPr/>
            <w:sdtContent>
              <w:p w14:paraId="07E42E9C" w14:textId="77777777" w:rsidR="009366A6" w:rsidRDefault="009366A6">
                <w:pPr>
                  <w:jc w:val="center"/>
                  <w:rPr>
                    <w:sz w:val="20"/>
                    <w:szCs w:val="20"/>
                  </w:rPr>
                </w:pPr>
                <w:r>
                  <w:rPr>
                    <w:rFonts w:ascii="Segoe UI Symbol" w:eastAsia="Arimo" w:hAnsi="Segoe UI Symbol" w:cs="Segoe UI Symbol"/>
                    <w:sz w:val="20"/>
                    <w:szCs w:val="20"/>
                  </w:rPr>
                  <w:t>☐</w:t>
                </w:r>
              </w:p>
            </w:sdtContent>
          </w:sdt>
        </w:tc>
      </w:tr>
      <w:tr w:rsidR="009366A6" w14:paraId="507F0272"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F97FDC" w14:textId="77777777" w:rsidR="009366A6" w:rsidRDefault="009366A6">
            <w:pPr>
              <w:rPr>
                <w:color w:val="005F9A"/>
                <w:sz w:val="20"/>
                <w:szCs w:val="20"/>
              </w:rPr>
            </w:pPr>
            <w:r>
              <w:rPr>
                <w:color w:val="005F9A"/>
                <w:sz w:val="20"/>
              </w:rPr>
              <w:t>Evidence for this assessment criterion:</w:t>
            </w:r>
          </w:p>
          <w:p w14:paraId="03AAF105" w14:textId="77777777" w:rsidR="009366A6" w:rsidRDefault="009366A6">
            <w:pPr>
              <w:rPr>
                <w:color w:val="0000FF"/>
                <w:sz w:val="20"/>
                <w:szCs w:val="20"/>
              </w:rPr>
            </w:pPr>
          </w:p>
          <w:p w14:paraId="4FECF4FA" w14:textId="77777777" w:rsidR="009366A6" w:rsidRDefault="009366A6">
            <w:pPr>
              <w:rPr>
                <w:color w:val="0000FF"/>
                <w:sz w:val="20"/>
                <w:szCs w:val="20"/>
              </w:rPr>
            </w:pPr>
          </w:p>
        </w:tc>
      </w:tr>
    </w:tbl>
    <w:p w14:paraId="338DB146" w14:textId="77777777" w:rsidR="009366A6" w:rsidRDefault="009366A6" w:rsidP="00DB5ED3">
      <w:pPr>
        <w:spacing w:line="240" w:lineRule="auto"/>
        <w:rPr>
          <w:sz w:val="20"/>
          <w:szCs w:val="20"/>
        </w:rPr>
      </w:pPr>
    </w:p>
    <w:p w14:paraId="64324326" w14:textId="77777777" w:rsidR="009366A6" w:rsidRDefault="009366A6" w:rsidP="00F14D9B">
      <w:pPr>
        <w:pStyle w:val="section-title"/>
      </w:pPr>
      <w:bookmarkStart w:id="52" w:name="_heading=h.117lb37lorsb"/>
      <w:bookmarkEnd w:id="52"/>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120"/>
      </w:tblGrid>
      <w:tr w:rsidR="009366A6" w14:paraId="75690600" w14:textId="77777777" w:rsidTr="009366A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7746E26A" w14:textId="4CD95A44" w:rsidR="009366A6" w:rsidRDefault="009366A6">
            <w:pPr>
              <w:rPr>
                <w:rFonts w:cs="Arial"/>
                <w:sz w:val="20"/>
                <w:szCs w:val="20"/>
              </w:rPr>
            </w:pPr>
            <w:r>
              <w:rPr>
                <w:i/>
                <w:color w:val="000000"/>
                <w:sz w:val="20"/>
                <w:shd w:val="clear" w:color="auto" w:fill="FFFFFF"/>
              </w:rPr>
              <w:t>Use this space to note down recommendations and ideas for strengthening rules and practice in this area.</w:t>
            </w:r>
          </w:p>
        </w:tc>
      </w:tr>
    </w:tbl>
    <w:p w14:paraId="591813D4" w14:textId="77777777" w:rsidR="00DB5ED3" w:rsidRDefault="00DB5ED3" w:rsidP="00DB5ED3">
      <w:pPr>
        <w:spacing w:line="240" w:lineRule="auto"/>
        <w:rPr>
          <w:sz w:val="20"/>
          <w:szCs w:val="20"/>
        </w:rPr>
      </w:pPr>
    </w:p>
    <w:p w14:paraId="0BBD802A" w14:textId="77777777" w:rsidR="00DB5ED3" w:rsidRDefault="00DB5ED3" w:rsidP="00DB5ED3">
      <w:pPr>
        <w:spacing w:after="160" w:line="240" w:lineRule="auto"/>
        <w:rPr>
          <w:rFonts w:eastAsia="Calibri"/>
        </w:rPr>
      </w:pPr>
    </w:p>
    <w:p w14:paraId="0B2C986B" w14:textId="77777777" w:rsidR="00DB5ED3" w:rsidRDefault="00DB5ED3" w:rsidP="00DB5ED3">
      <w:pPr>
        <w:spacing w:after="160" w:line="240" w:lineRule="auto"/>
        <w:rPr>
          <w:rFonts w:eastAsia="Calibri"/>
        </w:rPr>
      </w:pPr>
    </w:p>
    <w:p w14:paraId="48DFF386" w14:textId="77777777" w:rsidR="00DB5ED3" w:rsidRDefault="00DB5ED3" w:rsidP="00AF739E">
      <w:pPr>
        <w:pStyle w:val="Heading3"/>
        <w:rPr>
          <w:szCs w:val="24"/>
        </w:rPr>
      </w:pPr>
      <w:r>
        <w:lastRenderedPageBreak/>
        <w:t>Dimension 1.5.5: Digital technologies</w:t>
      </w:r>
    </w:p>
    <w:tbl>
      <w:tblPr>
        <w:tblStyle w:val="TableGrid"/>
        <w:tblW w:w="0" w:type="auto"/>
        <w:shd w:val="clear" w:color="auto" w:fill="EEEEEE"/>
        <w:tblLook w:val="04A0" w:firstRow="1" w:lastRow="0" w:firstColumn="1" w:lastColumn="0" w:noHBand="0" w:noVBand="1"/>
      </w:tblPr>
      <w:tblGrid>
        <w:gridCol w:w="9120"/>
      </w:tblGrid>
      <w:tr w:rsidR="00DB5ED3" w14:paraId="5D3BA76D" w14:textId="77777777" w:rsidTr="00DB5ED3">
        <w:tc>
          <w:tcPr>
            <w:tcW w:w="9350" w:type="dxa"/>
            <w:shd w:val="clear" w:color="auto" w:fill="EEEEEE"/>
          </w:tcPr>
          <w:p w14:paraId="528E2D6D" w14:textId="5B14A2D7" w:rsidR="00DB5ED3" w:rsidRDefault="00DB5ED3" w:rsidP="00DB5ED3">
            <w:pPr>
              <w:rPr>
                <w:sz w:val="20"/>
                <w:szCs w:val="20"/>
              </w:rPr>
            </w:pPr>
            <w:r>
              <w:rPr>
                <w:sz w:val="20"/>
              </w:rPr>
              <w:t>This dimension is part of:</w:t>
            </w:r>
          </w:p>
          <w:p w14:paraId="33718EF5" w14:textId="77777777" w:rsidR="00DB5ED3" w:rsidRDefault="00DB5ED3" w:rsidP="005F24B5">
            <w:pPr>
              <w:pStyle w:val="ListParagraph"/>
              <w:numPr>
                <w:ilvl w:val="0"/>
                <w:numId w:val="17"/>
              </w:numPr>
              <w:rPr>
                <w:sz w:val="20"/>
                <w:szCs w:val="20"/>
              </w:rPr>
            </w:pPr>
            <w:r>
              <w:rPr>
                <w:sz w:val="20"/>
              </w:rPr>
              <w:t>Indicator 1.5: Administrative capacity and independence</w:t>
            </w:r>
          </w:p>
          <w:p w14:paraId="0131594E" w14:textId="5F41CEEE" w:rsidR="00DB5ED3" w:rsidRPr="00DD2EB3" w:rsidRDefault="00304381" w:rsidP="00304381">
            <w:pPr>
              <w:numPr>
                <w:ilvl w:val="0"/>
                <w:numId w:val="18"/>
              </w:numPr>
            </w:pPr>
            <w:r w:rsidRPr="00B31823">
              <w:rPr>
                <w:sz w:val="20"/>
              </w:rPr>
              <w:t xml:space="preserve">Target </w:t>
            </w:r>
            <w:r w:rsidR="00DB5ED3">
              <w:rPr>
                <w:sz w:val="20"/>
              </w:rPr>
              <w:t>1: Effective parliament</w:t>
            </w:r>
          </w:p>
        </w:tc>
      </w:tr>
    </w:tbl>
    <w:p w14:paraId="5492F33D" w14:textId="77777777" w:rsidR="00DB5ED3" w:rsidRPr="009366A6" w:rsidRDefault="00DB5ED3" w:rsidP="00F14D9B">
      <w:pPr>
        <w:pStyle w:val="section-title"/>
      </w:pPr>
      <w:r>
        <w:t>About this dimension</w:t>
      </w:r>
    </w:p>
    <w:p w14:paraId="248A4D05" w14:textId="4DC08DCC" w:rsidR="00DB5ED3" w:rsidRDefault="00DB5ED3" w:rsidP="00DB5ED3">
      <w:pPr>
        <w:spacing w:after="200" w:line="240" w:lineRule="auto"/>
        <w:rPr>
          <w:sz w:val="20"/>
          <w:szCs w:val="20"/>
        </w:rPr>
      </w:pPr>
      <w:r>
        <w:rPr>
          <w:sz w:val="20"/>
        </w:rPr>
        <w:t xml:space="preserve">This dimension </w:t>
      </w:r>
      <w:r w:rsidR="0054341F">
        <w:rPr>
          <w:sz w:val="20"/>
        </w:rPr>
        <w:t xml:space="preserve">concerns </w:t>
      </w:r>
      <w:r>
        <w:rPr>
          <w:sz w:val="20"/>
        </w:rPr>
        <w:t xml:space="preserve">the digital technologies available to </w:t>
      </w:r>
      <w:r w:rsidR="0054341F">
        <w:rPr>
          <w:sz w:val="20"/>
        </w:rPr>
        <w:t>MPs</w:t>
      </w:r>
      <w:r>
        <w:rPr>
          <w:sz w:val="20"/>
        </w:rPr>
        <w:t xml:space="preserve"> and staff to support the conduct of their business, and </w:t>
      </w:r>
      <w:r w:rsidR="007E4F61">
        <w:rPr>
          <w:sz w:val="20"/>
        </w:rPr>
        <w:t>to</w:t>
      </w:r>
      <w:r>
        <w:rPr>
          <w:sz w:val="20"/>
        </w:rPr>
        <w:t xml:space="preserve"> ensure public </w:t>
      </w:r>
      <w:r w:rsidR="00D826CE">
        <w:rPr>
          <w:sz w:val="20"/>
        </w:rPr>
        <w:t xml:space="preserve">participation and </w:t>
      </w:r>
      <w:r>
        <w:rPr>
          <w:sz w:val="20"/>
        </w:rPr>
        <w:t xml:space="preserve">access to information. </w:t>
      </w:r>
      <w:r w:rsidR="007E4F61">
        <w:rPr>
          <w:sz w:val="20"/>
        </w:rPr>
        <w:t>For the purposes of this dimension</w:t>
      </w:r>
      <w:r w:rsidR="00170DA4">
        <w:rPr>
          <w:sz w:val="20"/>
        </w:rPr>
        <w:t>,</w:t>
      </w:r>
      <w:r w:rsidR="007E4F61">
        <w:rPr>
          <w:sz w:val="20"/>
        </w:rPr>
        <w:t xml:space="preserve"> “digital technologies” refers to </w:t>
      </w:r>
      <w:r w:rsidR="00170DA4">
        <w:rPr>
          <w:sz w:val="20"/>
        </w:rPr>
        <w:t xml:space="preserve">hardware, software, </w:t>
      </w:r>
      <w:proofErr w:type="gramStart"/>
      <w:r w:rsidR="007E4F61">
        <w:rPr>
          <w:sz w:val="20"/>
        </w:rPr>
        <w:t>infrastructure</w:t>
      </w:r>
      <w:proofErr w:type="gramEnd"/>
      <w:r w:rsidR="007E4F61">
        <w:rPr>
          <w:sz w:val="20"/>
        </w:rPr>
        <w:t xml:space="preserve"> and applications hosted both on the parliamentary premises and</w:t>
      </w:r>
      <w:r>
        <w:rPr>
          <w:sz w:val="20"/>
        </w:rPr>
        <w:t xml:space="preserve"> in the cloud.</w:t>
      </w:r>
    </w:p>
    <w:p w14:paraId="75627FE5" w14:textId="68270E09" w:rsidR="008D1FEE" w:rsidRDefault="008D1FEE" w:rsidP="00DB5ED3">
      <w:pPr>
        <w:spacing w:after="200" w:line="240" w:lineRule="auto"/>
        <w:rPr>
          <w:sz w:val="20"/>
        </w:rPr>
      </w:pPr>
      <w:r>
        <w:rPr>
          <w:sz w:val="20"/>
        </w:rPr>
        <w:t xml:space="preserve">For parliaments, </w:t>
      </w:r>
      <w:r w:rsidR="00200C9C">
        <w:rPr>
          <w:sz w:val="20"/>
        </w:rPr>
        <w:t>digital transformation</w:t>
      </w:r>
      <w:r w:rsidR="00DB5ED3">
        <w:rPr>
          <w:sz w:val="20"/>
        </w:rPr>
        <w:t xml:space="preserve"> </w:t>
      </w:r>
      <w:r>
        <w:rPr>
          <w:sz w:val="20"/>
        </w:rPr>
        <w:t>requires a</w:t>
      </w:r>
      <w:r w:rsidR="00DB5ED3">
        <w:rPr>
          <w:sz w:val="20"/>
        </w:rPr>
        <w:t xml:space="preserve"> clear strategic direction, </w:t>
      </w:r>
      <w:r w:rsidR="004F0F17">
        <w:rPr>
          <w:sz w:val="20"/>
        </w:rPr>
        <w:t>including</w:t>
      </w:r>
      <w:r>
        <w:rPr>
          <w:sz w:val="20"/>
        </w:rPr>
        <w:t xml:space="preserve"> </w:t>
      </w:r>
      <w:r w:rsidR="00DB5ED3">
        <w:rPr>
          <w:sz w:val="20"/>
        </w:rPr>
        <w:t xml:space="preserve">policies and plans, </w:t>
      </w:r>
      <w:r w:rsidR="004F0F17">
        <w:rPr>
          <w:sz w:val="20"/>
        </w:rPr>
        <w:t xml:space="preserve">as well as </w:t>
      </w:r>
      <w:r>
        <w:rPr>
          <w:sz w:val="20"/>
        </w:rPr>
        <w:t xml:space="preserve">strong </w:t>
      </w:r>
      <w:r w:rsidR="00F15597">
        <w:rPr>
          <w:sz w:val="20"/>
        </w:rPr>
        <w:t xml:space="preserve">ICT </w:t>
      </w:r>
      <w:r>
        <w:rPr>
          <w:sz w:val="20"/>
        </w:rPr>
        <w:t>governance</w:t>
      </w:r>
      <w:r w:rsidR="00200C9C">
        <w:rPr>
          <w:sz w:val="20"/>
        </w:rPr>
        <w:t xml:space="preserve">, </w:t>
      </w:r>
      <w:proofErr w:type="gramStart"/>
      <w:r>
        <w:rPr>
          <w:sz w:val="20"/>
        </w:rPr>
        <w:t>leadership</w:t>
      </w:r>
      <w:proofErr w:type="gramEnd"/>
      <w:r w:rsidR="00200C9C">
        <w:rPr>
          <w:sz w:val="20"/>
        </w:rPr>
        <w:t xml:space="preserve"> and oversight</w:t>
      </w:r>
      <w:r w:rsidR="00F15597">
        <w:rPr>
          <w:sz w:val="20"/>
        </w:rPr>
        <w:t xml:space="preserve"> structures</w:t>
      </w:r>
      <w:r w:rsidR="00DB5ED3">
        <w:rPr>
          <w:sz w:val="20"/>
        </w:rPr>
        <w:t xml:space="preserve">. </w:t>
      </w:r>
      <w:r>
        <w:rPr>
          <w:sz w:val="20"/>
        </w:rPr>
        <w:t>Parliaments should</w:t>
      </w:r>
      <w:r w:rsidR="00DB5ED3">
        <w:rPr>
          <w:sz w:val="20"/>
        </w:rPr>
        <w:t xml:space="preserve"> not necessarily </w:t>
      </w:r>
      <w:r>
        <w:rPr>
          <w:sz w:val="20"/>
        </w:rPr>
        <w:t xml:space="preserve">aim to </w:t>
      </w:r>
      <w:r w:rsidR="00DB5ED3">
        <w:rPr>
          <w:sz w:val="20"/>
        </w:rPr>
        <w:t xml:space="preserve">acquire the most sophisticated technology, but </w:t>
      </w:r>
      <w:r>
        <w:rPr>
          <w:sz w:val="20"/>
        </w:rPr>
        <w:t>instead focus on the</w:t>
      </w:r>
      <w:r w:rsidR="00DB5ED3">
        <w:rPr>
          <w:sz w:val="20"/>
        </w:rPr>
        <w:t xml:space="preserve"> technology </w:t>
      </w:r>
      <w:r>
        <w:rPr>
          <w:sz w:val="20"/>
        </w:rPr>
        <w:t>that best enables</w:t>
      </w:r>
      <w:r w:rsidR="00DB5ED3">
        <w:rPr>
          <w:sz w:val="20"/>
        </w:rPr>
        <w:t xml:space="preserve"> MPs </w:t>
      </w:r>
      <w:r>
        <w:rPr>
          <w:sz w:val="20"/>
        </w:rPr>
        <w:t>to conduct</w:t>
      </w:r>
      <w:r w:rsidR="00DB5ED3">
        <w:rPr>
          <w:sz w:val="20"/>
        </w:rPr>
        <w:t xml:space="preserve"> their business, </w:t>
      </w:r>
      <w:r>
        <w:rPr>
          <w:sz w:val="20"/>
        </w:rPr>
        <w:t>and to</w:t>
      </w:r>
      <w:r w:rsidR="00DB5ED3">
        <w:rPr>
          <w:sz w:val="20"/>
        </w:rPr>
        <w:t xml:space="preserve"> communicat</w:t>
      </w:r>
      <w:r w:rsidR="000B64A5">
        <w:rPr>
          <w:sz w:val="20"/>
        </w:rPr>
        <w:t>e</w:t>
      </w:r>
      <w:r w:rsidR="00DB5ED3">
        <w:rPr>
          <w:sz w:val="20"/>
        </w:rPr>
        <w:t xml:space="preserve"> effectively with their constituencies.</w:t>
      </w:r>
    </w:p>
    <w:p w14:paraId="52AE1A4C" w14:textId="31B80A3A" w:rsidR="00DB5ED3" w:rsidRDefault="008D1FEE" w:rsidP="00DB5ED3">
      <w:pPr>
        <w:spacing w:after="200" w:line="240" w:lineRule="auto"/>
        <w:rPr>
          <w:sz w:val="20"/>
          <w:szCs w:val="20"/>
        </w:rPr>
      </w:pPr>
      <w:r>
        <w:rPr>
          <w:sz w:val="20"/>
        </w:rPr>
        <w:t>In view of the threats to parliamentary information systems, parliaments should also prioritize cybersecurity</w:t>
      </w:r>
      <w:r w:rsidR="00DB5ED3">
        <w:rPr>
          <w:sz w:val="20"/>
        </w:rPr>
        <w:t>.</w:t>
      </w:r>
      <w:r>
        <w:rPr>
          <w:sz w:val="20"/>
        </w:rPr>
        <w:t xml:space="preserve"> M</w:t>
      </w:r>
      <w:r w:rsidR="00DB5ED3">
        <w:rPr>
          <w:sz w:val="20"/>
        </w:rPr>
        <w:t>easures</w:t>
      </w:r>
      <w:r>
        <w:rPr>
          <w:sz w:val="20"/>
        </w:rPr>
        <w:t>,</w:t>
      </w:r>
      <w:r w:rsidR="00DB5ED3">
        <w:rPr>
          <w:sz w:val="20"/>
        </w:rPr>
        <w:t xml:space="preserve"> including user training, </w:t>
      </w:r>
      <w:r>
        <w:rPr>
          <w:sz w:val="20"/>
        </w:rPr>
        <w:t xml:space="preserve">should be </w:t>
      </w:r>
      <w:r w:rsidR="00DB5ED3">
        <w:rPr>
          <w:sz w:val="20"/>
        </w:rPr>
        <w:t>in place to protect the integrity of</w:t>
      </w:r>
      <w:r>
        <w:rPr>
          <w:sz w:val="20"/>
        </w:rPr>
        <w:t xml:space="preserve"> </w:t>
      </w:r>
      <w:r w:rsidR="00DB5ED3">
        <w:rPr>
          <w:sz w:val="20"/>
        </w:rPr>
        <w:t xml:space="preserve">parliament’s digital assets, and to ensure that </w:t>
      </w:r>
      <w:r>
        <w:rPr>
          <w:sz w:val="20"/>
        </w:rPr>
        <w:t xml:space="preserve">MPs </w:t>
      </w:r>
      <w:r w:rsidR="00DB5ED3">
        <w:rPr>
          <w:sz w:val="20"/>
        </w:rPr>
        <w:t xml:space="preserve">and staff are able to conduct their work </w:t>
      </w:r>
      <w:r w:rsidR="00EC7033">
        <w:rPr>
          <w:sz w:val="20"/>
        </w:rPr>
        <w:t xml:space="preserve">safely and </w:t>
      </w:r>
      <w:r w:rsidR="00DB5ED3">
        <w:rPr>
          <w:sz w:val="20"/>
        </w:rPr>
        <w:t xml:space="preserve">without </w:t>
      </w:r>
      <w:r>
        <w:rPr>
          <w:sz w:val="20"/>
        </w:rPr>
        <w:t xml:space="preserve">undue </w:t>
      </w:r>
      <w:r w:rsidR="00DB5ED3">
        <w:rPr>
          <w:sz w:val="20"/>
        </w:rPr>
        <w:t xml:space="preserve">interference. </w:t>
      </w:r>
    </w:p>
    <w:p w14:paraId="7C33A82D" w14:textId="77777777" w:rsidR="00DB5ED3" w:rsidRPr="009366A6" w:rsidRDefault="00DB5ED3" w:rsidP="00F14D9B">
      <w:pPr>
        <w:pStyle w:val="section-title"/>
      </w:pPr>
      <w:r>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9366A6" w:rsidRPr="009366A6" w14:paraId="00AC670B" w14:textId="77777777" w:rsidTr="009366A6">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64C7CCFE" w14:textId="18536A05" w:rsidR="00DB5ED3" w:rsidRPr="009366A6" w:rsidRDefault="00DB5ED3" w:rsidP="00DB5ED3">
            <w:pPr>
              <w:spacing w:line="240" w:lineRule="auto"/>
              <w:rPr>
                <w:i/>
                <w:sz w:val="20"/>
                <w:szCs w:val="20"/>
              </w:rPr>
            </w:pPr>
            <w:r>
              <w:rPr>
                <w:i/>
                <w:sz w:val="20"/>
              </w:rPr>
              <w:t xml:space="preserve">Based on a global comparative analysis, an aspiring goal for parliaments </w:t>
            </w:r>
            <w:proofErr w:type="gramStart"/>
            <w:r>
              <w:rPr>
                <w:i/>
                <w:sz w:val="20"/>
              </w:rPr>
              <w:t>in the area of</w:t>
            </w:r>
            <w:proofErr w:type="gramEnd"/>
            <w:r>
              <w:rPr>
                <w:i/>
                <w:sz w:val="20"/>
              </w:rPr>
              <w:t xml:space="preserve"> </w:t>
            </w:r>
            <w:r w:rsidR="00260007">
              <w:rPr>
                <w:i/>
                <w:sz w:val="20"/>
              </w:rPr>
              <w:t>“</w:t>
            </w:r>
            <w:r>
              <w:rPr>
                <w:i/>
                <w:sz w:val="20"/>
              </w:rPr>
              <w:t>digital technologies</w:t>
            </w:r>
            <w:r w:rsidR="00260007">
              <w:rPr>
                <w:i/>
                <w:sz w:val="20"/>
              </w:rPr>
              <w:t>”</w:t>
            </w:r>
            <w:r>
              <w:rPr>
                <w:i/>
                <w:sz w:val="20"/>
              </w:rPr>
              <w:t xml:space="preserve"> is as follows:</w:t>
            </w:r>
          </w:p>
          <w:p w14:paraId="601015D9" w14:textId="77777777" w:rsidR="00DB5ED3" w:rsidRPr="009366A6" w:rsidRDefault="00DB5ED3" w:rsidP="00DB5ED3">
            <w:pPr>
              <w:spacing w:line="240" w:lineRule="auto"/>
              <w:rPr>
                <w:sz w:val="20"/>
                <w:szCs w:val="20"/>
              </w:rPr>
            </w:pPr>
          </w:p>
          <w:p w14:paraId="6422FD0C" w14:textId="00333CEB" w:rsidR="00DB5ED3" w:rsidRPr="009366A6" w:rsidRDefault="00260007" w:rsidP="00DB5ED3">
            <w:pPr>
              <w:spacing w:line="240" w:lineRule="auto"/>
              <w:rPr>
                <w:sz w:val="20"/>
                <w:szCs w:val="20"/>
              </w:rPr>
            </w:pPr>
            <w:r>
              <w:rPr>
                <w:sz w:val="20"/>
              </w:rPr>
              <w:t>Parliament has a</w:t>
            </w:r>
            <w:r w:rsidR="00DB5ED3">
              <w:rPr>
                <w:sz w:val="20"/>
              </w:rPr>
              <w:t xml:space="preserve"> clear strategic direction</w:t>
            </w:r>
            <w:r w:rsidR="00362141">
              <w:rPr>
                <w:sz w:val="20"/>
              </w:rPr>
              <w:t>, including policies and plans,</w:t>
            </w:r>
            <w:r w:rsidR="00DB5ED3">
              <w:rPr>
                <w:sz w:val="20"/>
              </w:rPr>
              <w:t xml:space="preserve"> for the use of digital technologies.</w:t>
            </w:r>
          </w:p>
          <w:p w14:paraId="2D529FAF" w14:textId="77777777" w:rsidR="00DB5ED3" w:rsidRPr="009366A6" w:rsidRDefault="00DB5ED3" w:rsidP="00DB5ED3">
            <w:pPr>
              <w:spacing w:line="240" w:lineRule="auto"/>
              <w:rPr>
                <w:sz w:val="20"/>
                <w:szCs w:val="20"/>
              </w:rPr>
            </w:pPr>
          </w:p>
          <w:p w14:paraId="55C4CCBF" w14:textId="26A01AC6" w:rsidR="00DB5ED3" w:rsidRPr="009366A6" w:rsidRDefault="00C1578B" w:rsidP="00DB5ED3">
            <w:pPr>
              <w:spacing w:line="240" w:lineRule="auto"/>
              <w:rPr>
                <w:sz w:val="20"/>
                <w:szCs w:val="20"/>
              </w:rPr>
            </w:pPr>
            <w:r>
              <w:rPr>
                <w:sz w:val="20"/>
              </w:rPr>
              <w:t xml:space="preserve">Parliament has strong governance, </w:t>
            </w:r>
            <w:proofErr w:type="gramStart"/>
            <w:r>
              <w:rPr>
                <w:sz w:val="20"/>
              </w:rPr>
              <w:t>leadership</w:t>
            </w:r>
            <w:proofErr w:type="gramEnd"/>
            <w:r>
              <w:rPr>
                <w:sz w:val="20"/>
              </w:rPr>
              <w:t xml:space="preserve"> and oversight processes in place to support its digital transformation.</w:t>
            </w:r>
          </w:p>
          <w:p w14:paraId="79EFA2DC" w14:textId="77777777" w:rsidR="00DB5ED3" w:rsidRPr="009366A6" w:rsidRDefault="00DB5ED3" w:rsidP="00DB5ED3">
            <w:pPr>
              <w:spacing w:line="240" w:lineRule="auto"/>
              <w:rPr>
                <w:sz w:val="20"/>
                <w:szCs w:val="20"/>
              </w:rPr>
            </w:pPr>
          </w:p>
          <w:p w14:paraId="7947CC34" w14:textId="338691AA" w:rsidR="00DB5ED3" w:rsidRPr="009366A6" w:rsidRDefault="00DB5ED3" w:rsidP="00DB5ED3">
            <w:pPr>
              <w:spacing w:line="240" w:lineRule="auto"/>
              <w:rPr>
                <w:sz w:val="20"/>
                <w:szCs w:val="20"/>
              </w:rPr>
            </w:pPr>
            <w:r>
              <w:rPr>
                <w:sz w:val="20"/>
              </w:rPr>
              <w:t xml:space="preserve">Digital technologies are introduced in line with </w:t>
            </w:r>
            <w:r w:rsidR="006A59D3">
              <w:rPr>
                <w:sz w:val="20"/>
              </w:rPr>
              <w:t xml:space="preserve">parliament’s </w:t>
            </w:r>
            <w:r>
              <w:rPr>
                <w:sz w:val="20"/>
              </w:rPr>
              <w:t xml:space="preserve">needs and </w:t>
            </w:r>
            <w:proofErr w:type="gramStart"/>
            <w:r>
              <w:rPr>
                <w:sz w:val="20"/>
              </w:rPr>
              <w:t>strategies</w:t>
            </w:r>
            <w:r w:rsidR="006A59D3">
              <w:rPr>
                <w:sz w:val="20"/>
              </w:rPr>
              <w:t xml:space="preserve">, </w:t>
            </w:r>
            <w:r>
              <w:rPr>
                <w:sz w:val="20"/>
              </w:rPr>
              <w:t>and</w:t>
            </w:r>
            <w:proofErr w:type="gramEnd"/>
            <w:r>
              <w:rPr>
                <w:sz w:val="20"/>
              </w:rPr>
              <w:t xml:space="preserve"> are constantly developed and consolidated. </w:t>
            </w:r>
          </w:p>
          <w:p w14:paraId="5271D183" w14:textId="77777777" w:rsidR="00DB5ED3" w:rsidRPr="009366A6" w:rsidRDefault="00DB5ED3" w:rsidP="00DB5ED3">
            <w:pPr>
              <w:spacing w:line="240" w:lineRule="auto"/>
              <w:rPr>
                <w:sz w:val="20"/>
                <w:szCs w:val="20"/>
              </w:rPr>
            </w:pPr>
          </w:p>
          <w:p w14:paraId="74F8A8C5" w14:textId="33A16ADD" w:rsidR="00EC7033" w:rsidRDefault="00DB5ED3" w:rsidP="00DB5ED3">
            <w:pPr>
              <w:spacing w:line="240" w:lineRule="auto"/>
              <w:rPr>
                <w:sz w:val="20"/>
              </w:rPr>
            </w:pPr>
            <w:r>
              <w:rPr>
                <w:sz w:val="20"/>
              </w:rPr>
              <w:t>Th</w:t>
            </w:r>
            <w:r w:rsidR="00EC7033">
              <w:rPr>
                <w:sz w:val="20"/>
              </w:rPr>
              <w:t xml:space="preserve">e deployment of digital technologies is supported by </w:t>
            </w:r>
            <w:r>
              <w:rPr>
                <w:sz w:val="20"/>
              </w:rPr>
              <w:t xml:space="preserve">dedicated and adequate </w:t>
            </w:r>
            <w:r w:rsidR="00EC7033">
              <w:rPr>
                <w:sz w:val="20"/>
              </w:rPr>
              <w:t>financial and human resources.</w:t>
            </w:r>
          </w:p>
          <w:p w14:paraId="737F7AB5" w14:textId="3312D817" w:rsidR="00DB5ED3" w:rsidRPr="009366A6" w:rsidRDefault="00DB5ED3" w:rsidP="00DB5ED3">
            <w:pPr>
              <w:spacing w:line="240" w:lineRule="auto"/>
              <w:rPr>
                <w:sz w:val="20"/>
                <w:szCs w:val="20"/>
              </w:rPr>
            </w:pPr>
            <w:r>
              <w:rPr>
                <w:sz w:val="20"/>
              </w:rPr>
              <w:t xml:space="preserve"> </w:t>
            </w:r>
          </w:p>
          <w:p w14:paraId="7C937613" w14:textId="2A92AE73" w:rsidR="00DB5ED3" w:rsidRDefault="00DB5ED3" w:rsidP="00DB5ED3">
            <w:pPr>
              <w:spacing w:line="240" w:lineRule="auto"/>
              <w:rPr>
                <w:sz w:val="20"/>
                <w:szCs w:val="20"/>
              </w:rPr>
            </w:pPr>
            <w:r>
              <w:rPr>
                <w:sz w:val="20"/>
              </w:rPr>
              <w:t>Cyber</w:t>
            </w:r>
            <w:r w:rsidR="0092734D">
              <w:rPr>
                <w:sz w:val="20"/>
              </w:rPr>
              <w:t>security</w:t>
            </w:r>
            <w:r>
              <w:rPr>
                <w:sz w:val="20"/>
              </w:rPr>
              <w:t xml:space="preserve"> is prioritized </w:t>
            </w:r>
            <w:proofErr w:type="gramStart"/>
            <w:r>
              <w:rPr>
                <w:sz w:val="20"/>
              </w:rPr>
              <w:t>in order to</w:t>
            </w:r>
            <w:proofErr w:type="gramEnd"/>
            <w:r>
              <w:rPr>
                <w:sz w:val="20"/>
              </w:rPr>
              <w:t xml:space="preserve"> </w:t>
            </w:r>
            <w:r w:rsidR="00EC7033">
              <w:rPr>
                <w:sz w:val="20"/>
              </w:rPr>
              <w:t>protect the integrity of parliament’s digital assets, and to ensure that MPs and staff are able to conduct their work safely and without undue interference</w:t>
            </w:r>
            <w:r>
              <w:rPr>
                <w:sz w:val="20"/>
              </w:rPr>
              <w:t>.</w:t>
            </w:r>
          </w:p>
          <w:p w14:paraId="4025AEB7" w14:textId="77777777" w:rsidR="009366A6" w:rsidRPr="009366A6" w:rsidRDefault="009366A6" w:rsidP="00DB5ED3">
            <w:pPr>
              <w:spacing w:line="240" w:lineRule="auto"/>
              <w:rPr>
                <w:sz w:val="20"/>
                <w:szCs w:val="20"/>
              </w:rPr>
            </w:pPr>
          </w:p>
        </w:tc>
      </w:tr>
    </w:tbl>
    <w:p w14:paraId="70F9CC30" w14:textId="77777777" w:rsidR="00DB5ED3" w:rsidRPr="009366A6" w:rsidRDefault="00DB5ED3" w:rsidP="00F14D9B">
      <w:pPr>
        <w:pStyle w:val="section-title"/>
      </w:pPr>
      <w:r>
        <w:t>Assessment</w:t>
      </w:r>
    </w:p>
    <w:p w14:paraId="3A1B3A4F" w14:textId="4C7A1ABA" w:rsidR="00DB5ED3" w:rsidRDefault="00DB5ED3" w:rsidP="00DB5ED3">
      <w:pPr>
        <w:spacing w:line="240" w:lineRule="auto"/>
        <w:rPr>
          <w:sz w:val="20"/>
          <w:szCs w:val="20"/>
        </w:rPr>
      </w:pPr>
      <w:r>
        <w:rPr>
          <w:color w:val="000000"/>
          <w:sz w:val="20"/>
        </w:rPr>
        <w:t xml:space="preserve">This dimension is assessed against several criteria, each of which should be evaluated separately. For each criterion, select one of the six descriptive grades (Non-existent, Rudimentary, Basic, Good, </w:t>
      </w:r>
      <w:proofErr w:type="gramStart"/>
      <w:r>
        <w:rPr>
          <w:color w:val="000000"/>
          <w:sz w:val="20"/>
        </w:rPr>
        <w:t>Very</w:t>
      </w:r>
      <w:proofErr w:type="gramEnd"/>
      <w:r>
        <w:rPr>
          <w:color w:val="000000"/>
          <w:sz w:val="20"/>
        </w:rPr>
        <w:t xml:space="preserve"> good and Excellent) that best reflects the situation in your parliament, and provide details of the evidence on which this assessment is based.</w:t>
      </w:r>
      <w:r>
        <w:rPr>
          <w:sz w:val="20"/>
        </w:rPr>
        <w:t xml:space="preserve"> </w:t>
      </w:r>
    </w:p>
    <w:p w14:paraId="4198CB3B" w14:textId="77777777" w:rsidR="00DB5ED3" w:rsidRDefault="00DB5ED3" w:rsidP="00DB5ED3">
      <w:pPr>
        <w:spacing w:line="240" w:lineRule="auto"/>
        <w:rPr>
          <w:sz w:val="20"/>
          <w:szCs w:val="20"/>
        </w:rPr>
      </w:pPr>
    </w:p>
    <w:p w14:paraId="1DB96ACE" w14:textId="0360274B" w:rsidR="00DB5ED3" w:rsidRDefault="00DB5ED3" w:rsidP="00DB5ED3">
      <w:pPr>
        <w:spacing w:line="240" w:lineRule="auto"/>
        <w:rPr>
          <w:sz w:val="20"/>
          <w:szCs w:val="20"/>
        </w:rPr>
      </w:pPr>
      <w:r>
        <w:rPr>
          <w:sz w:val="20"/>
        </w:rPr>
        <w:t>The evidence for assessment of this dimension could include the following:</w:t>
      </w:r>
    </w:p>
    <w:p w14:paraId="6D43288A" w14:textId="77777777" w:rsidR="009366A6" w:rsidRDefault="009366A6" w:rsidP="00DB5ED3">
      <w:pPr>
        <w:spacing w:line="240" w:lineRule="auto"/>
        <w:rPr>
          <w:sz w:val="20"/>
          <w:szCs w:val="20"/>
        </w:rPr>
      </w:pPr>
    </w:p>
    <w:p w14:paraId="44772FD1" w14:textId="77777777" w:rsidR="00DB5ED3" w:rsidRDefault="00DB5ED3" w:rsidP="005F24B5">
      <w:pPr>
        <w:numPr>
          <w:ilvl w:val="0"/>
          <w:numId w:val="12"/>
        </w:numPr>
        <w:spacing w:line="240" w:lineRule="auto"/>
        <w:rPr>
          <w:sz w:val="20"/>
          <w:szCs w:val="20"/>
        </w:rPr>
      </w:pPr>
      <w:r>
        <w:rPr>
          <w:sz w:val="20"/>
        </w:rPr>
        <w:t xml:space="preserve">Policies or plans on digital transformation and </w:t>
      </w:r>
      <w:proofErr w:type="gramStart"/>
      <w:r>
        <w:rPr>
          <w:sz w:val="20"/>
        </w:rPr>
        <w:t>innovation</w:t>
      </w:r>
      <w:proofErr w:type="gramEnd"/>
    </w:p>
    <w:p w14:paraId="2B723E2B" w14:textId="2060B921" w:rsidR="00DB5ED3" w:rsidRDefault="000E5AC1" w:rsidP="005F24B5">
      <w:pPr>
        <w:numPr>
          <w:ilvl w:val="0"/>
          <w:numId w:val="12"/>
        </w:numPr>
        <w:spacing w:line="240" w:lineRule="auto"/>
        <w:rPr>
          <w:sz w:val="20"/>
          <w:szCs w:val="20"/>
        </w:rPr>
      </w:pPr>
      <w:r>
        <w:rPr>
          <w:sz w:val="20"/>
        </w:rPr>
        <w:t xml:space="preserve">Details of ICT governance, </w:t>
      </w:r>
      <w:proofErr w:type="gramStart"/>
      <w:r>
        <w:rPr>
          <w:sz w:val="20"/>
        </w:rPr>
        <w:t>leadership</w:t>
      </w:r>
      <w:proofErr w:type="gramEnd"/>
      <w:r>
        <w:rPr>
          <w:sz w:val="20"/>
        </w:rPr>
        <w:t xml:space="preserve"> and oversight structures, ideally</w:t>
      </w:r>
      <w:r w:rsidR="00DB5ED3">
        <w:rPr>
          <w:sz w:val="20"/>
        </w:rPr>
        <w:t xml:space="preserve"> involving MPs</w:t>
      </w:r>
    </w:p>
    <w:p w14:paraId="58C7B7E9" w14:textId="62251726" w:rsidR="00DB5ED3" w:rsidRDefault="00DB5ED3" w:rsidP="005F24B5">
      <w:pPr>
        <w:numPr>
          <w:ilvl w:val="0"/>
          <w:numId w:val="12"/>
        </w:numPr>
        <w:spacing w:line="240" w:lineRule="auto"/>
        <w:rPr>
          <w:sz w:val="20"/>
          <w:szCs w:val="20"/>
        </w:rPr>
      </w:pPr>
      <w:r>
        <w:rPr>
          <w:sz w:val="20"/>
        </w:rPr>
        <w:t>D</w:t>
      </w:r>
      <w:r w:rsidR="00DC6DFC">
        <w:rPr>
          <w:sz w:val="20"/>
        </w:rPr>
        <w:t>etails of a d</w:t>
      </w:r>
      <w:r>
        <w:rPr>
          <w:sz w:val="20"/>
        </w:rPr>
        <w:t>edicated budget and staff for ICT and its management</w:t>
      </w:r>
    </w:p>
    <w:p w14:paraId="00E739A5" w14:textId="77777777" w:rsidR="00DB5ED3" w:rsidRDefault="00DB5ED3" w:rsidP="005F24B5">
      <w:pPr>
        <w:numPr>
          <w:ilvl w:val="0"/>
          <w:numId w:val="12"/>
        </w:numPr>
        <w:spacing w:line="240" w:lineRule="auto"/>
        <w:rPr>
          <w:sz w:val="20"/>
          <w:szCs w:val="20"/>
        </w:rPr>
      </w:pPr>
      <w:r>
        <w:rPr>
          <w:sz w:val="20"/>
        </w:rPr>
        <w:lastRenderedPageBreak/>
        <w:t xml:space="preserve">Evidence of alignment between ICT plans and the parliamentary mandate and/or strategies </w:t>
      </w:r>
    </w:p>
    <w:p w14:paraId="419B13CE" w14:textId="39AAE15C" w:rsidR="00DB5ED3" w:rsidRDefault="00DC6DFC" w:rsidP="005F24B5">
      <w:pPr>
        <w:numPr>
          <w:ilvl w:val="0"/>
          <w:numId w:val="12"/>
        </w:numPr>
        <w:spacing w:line="240" w:lineRule="auto"/>
        <w:rPr>
          <w:sz w:val="20"/>
          <w:szCs w:val="20"/>
        </w:rPr>
      </w:pPr>
      <w:r>
        <w:rPr>
          <w:sz w:val="20"/>
        </w:rPr>
        <w:t>Details of cyber</w:t>
      </w:r>
      <w:r w:rsidR="00DB5ED3">
        <w:rPr>
          <w:sz w:val="20"/>
        </w:rPr>
        <w:t>security infrastructure</w:t>
      </w:r>
      <w:r>
        <w:rPr>
          <w:sz w:val="20"/>
        </w:rPr>
        <w:t>,</w:t>
      </w:r>
      <w:r w:rsidR="00DB5ED3">
        <w:rPr>
          <w:sz w:val="20"/>
        </w:rPr>
        <w:t xml:space="preserve"> and </w:t>
      </w:r>
      <w:r>
        <w:rPr>
          <w:sz w:val="20"/>
        </w:rPr>
        <w:t xml:space="preserve">related </w:t>
      </w:r>
      <w:r w:rsidR="00DB5ED3">
        <w:rPr>
          <w:sz w:val="20"/>
        </w:rPr>
        <w:t>reports</w:t>
      </w:r>
    </w:p>
    <w:p w14:paraId="7553ADC2" w14:textId="77777777" w:rsidR="009366A6" w:rsidRDefault="009366A6" w:rsidP="00DB5ED3">
      <w:pPr>
        <w:spacing w:line="240" w:lineRule="auto"/>
        <w:rPr>
          <w:sz w:val="20"/>
          <w:szCs w:val="20"/>
        </w:rPr>
      </w:pPr>
    </w:p>
    <w:p w14:paraId="263DF4AC" w14:textId="335AFD40" w:rsidR="00DB5ED3" w:rsidRDefault="00DB5ED3" w:rsidP="00DB5ED3">
      <w:pPr>
        <w:spacing w:line="240" w:lineRule="auto"/>
        <w:rPr>
          <w:sz w:val="20"/>
          <w:szCs w:val="20"/>
        </w:rPr>
      </w:pPr>
      <w:r>
        <w:rPr>
          <w:sz w:val="20"/>
        </w:rPr>
        <w:t>Where relevant, provide additional comments or examples that support the assessment.</w:t>
      </w:r>
    </w:p>
    <w:p w14:paraId="31E03471" w14:textId="77777777" w:rsidR="00DB5ED3" w:rsidRDefault="00DB5ED3" w:rsidP="00DB5ED3">
      <w:pPr>
        <w:spacing w:line="240" w:lineRule="auto"/>
        <w:rPr>
          <w:b/>
          <w:sz w:val="20"/>
          <w:szCs w:val="20"/>
        </w:rPr>
      </w:pPr>
    </w:p>
    <w:p w14:paraId="0148913F" w14:textId="44B24AA7" w:rsidR="00DB5ED3" w:rsidRDefault="00DB5ED3" w:rsidP="001F67DE">
      <w:pPr>
        <w:pStyle w:val="Heading4"/>
        <w:rPr>
          <w:szCs w:val="20"/>
        </w:rPr>
      </w:pPr>
      <w:bookmarkStart w:id="53" w:name="_heading=h.7hytwutc1gh3"/>
      <w:bookmarkEnd w:id="53"/>
      <w:r>
        <w:t xml:space="preserve">Assessment criterion 1: </w:t>
      </w:r>
      <w:r w:rsidR="004308D5">
        <w:t>Strategic direction</w:t>
      </w:r>
    </w:p>
    <w:p w14:paraId="57F8C838" w14:textId="43C511B7" w:rsidR="00DB5ED3" w:rsidRDefault="004308D5" w:rsidP="00DB5ED3">
      <w:pPr>
        <w:spacing w:line="240" w:lineRule="auto"/>
        <w:rPr>
          <w:sz w:val="20"/>
          <w:szCs w:val="20"/>
        </w:rPr>
      </w:pPr>
      <w:r>
        <w:rPr>
          <w:sz w:val="20"/>
        </w:rPr>
        <w:t>Parliament has a clear strategic direction, including policies and plans,</w:t>
      </w:r>
      <w:r w:rsidR="00DB5ED3">
        <w:rPr>
          <w:sz w:val="20"/>
        </w:rPr>
        <w:t xml:space="preserve"> </w:t>
      </w:r>
      <w:r>
        <w:rPr>
          <w:sz w:val="20"/>
        </w:rPr>
        <w:t xml:space="preserve">on the use of </w:t>
      </w:r>
      <w:r w:rsidR="00DB5ED3">
        <w:rPr>
          <w:sz w:val="20"/>
        </w:rPr>
        <w:t>digital technolog</w:t>
      </w:r>
      <w:r>
        <w:rPr>
          <w:sz w:val="20"/>
        </w:rPr>
        <w:t>ies</w:t>
      </w:r>
      <w:r w:rsidR="00DB5ED3">
        <w:rPr>
          <w:sz w:val="20"/>
        </w:rPr>
        <w:t>.</w:t>
      </w:r>
    </w:p>
    <w:p w14:paraId="7E25FE3C" w14:textId="77777777" w:rsidR="00DB5ED3" w:rsidRDefault="00DB5ED3" w:rsidP="00DB5ED3">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366A6" w14:paraId="39640109" w14:textId="77777777" w:rsidTr="009366A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2972CB3" w14:textId="77777777" w:rsidR="009366A6" w:rsidRDefault="009366A6">
            <w:pPr>
              <w:jc w:val="center"/>
              <w:rPr>
                <w:sz w:val="20"/>
                <w:szCs w:val="20"/>
              </w:rPr>
            </w:pPr>
            <w:r>
              <w:rPr>
                <w:sz w:val="20"/>
              </w:rPr>
              <w:t>Non-existent</w:t>
            </w:r>
          </w:p>
          <w:sdt>
            <w:sdtPr>
              <w:rPr>
                <w:rFonts w:eastAsia="Arimo"/>
                <w:sz w:val="20"/>
                <w:szCs w:val="20"/>
              </w:rPr>
              <w:id w:val="1577399319"/>
              <w14:checkbox>
                <w14:checked w14:val="0"/>
                <w14:checkedState w14:val="2612" w14:font="MS Gothic"/>
                <w14:uncheckedState w14:val="2610" w14:font="MS Gothic"/>
              </w14:checkbox>
            </w:sdtPr>
            <w:sdtEndPr/>
            <w:sdtContent>
              <w:p w14:paraId="4C9A8DE4" w14:textId="77777777" w:rsidR="009366A6" w:rsidRDefault="009366A6">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0424CE0" w14:textId="77777777" w:rsidR="009366A6" w:rsidRDefault="009366A6">
            <w:pPr>
              <w:jc w:val="center"/>
              <w:rPr>
                <w:sz w:val="20"/>
                <w:szCs w:val="20"/>
              </w:rPr>
            </w:pPr>
            <w:r>
              <w:rPr>
                <w:sz w:val="20"/>
              </w:rPr>
              <w:t xml:space="preserve">Rudimentary </w:t>
            </w:r>
          </w:p>
          <w:sdt>
            <w:sdtPr>
              <w:rPr>
                <w:rFonts w:eastAsia="Arimo"/>
                <w:sz w:val="20"/>
                <w:szCs w:val="20"/>
              </w:rPr>
              <w:id w:val="-1600868737"/>
              <w14:checkbox>
                <w14:checked w14:val="0"/>
                <w14:checkedState w14:val="2612" w14:font="MS Gothic"/>
                <w14:uncheckedState w14:val="2610" w14:font="MS Gothic"/>
              </w14:checkbox>
            </w:sdtPr>
            <w:sdtEndPr/>
            <w:sdtContent>
              <w:p w14:paraId="6A8C208A" w14:textId="77777777" w:rsidR="009366A6" w:rsidRDefault="009366A6">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CC92EF1" w14:textId="77777777" w:rsidR="009366A6" w:rsidRDefault="009366A6">
            <w:pPr>
              <w:jc w:val="center"/>
              <w:rPr>
                <w:sz w:val="20"/>
                <w:szCs w:val="20"/>
              </w:rPr>
            </w:pPr>
            <w:r>
              <w:rPr>
                <w:sz w:val="20"/>
              </w:rPr>
              <w:t>Basic</w:t>
            </w:r>
          </w:p>
          <w:sdt>
            <w:sdtPr>
              <w:rPr>
                <w:rFonts w:eastAsia="Arimo"/>
                <w:sz w:val="20"/>
                <w:szCs w:val="20"/>
              </w:rPr>
              <w:id w:val="-1568793506"/>
              <w14:checkbox>
                <w14:checked w14:val="0"/>
                <w14:checkedState w14:val="2612" w14:font="MS Gothic"/>
                <w14:uncheckedState w14:val="2610" w14:font="MS Gothic"/>
              </w14:checkbox>
            </w:sdtPr>
            <w:sdtEndPr/>
            <w:sdtContent>
              <w:p w14:paraId="6D1AA119" w14:textId="77777777" w:rsidR="009366A6" w:rsidRDefault="009366A6">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A33C36" w14:textId="77777777" w:rsidR="009366A6" w:rsidRDefault="009366A6">
            <w:pPr>
              <w:jc w:val="center"/>
              <w:rPr>
                <w:sz w:val="20"/>
                <w:szCs w:val="20"/>
              </w:rPr>
            </w:pPr>
            <w:r>
              <w:rPr>
                <w:sz w:val="20"/>
              </w:rPr>
              <w:t>Good</w:t>
            </w:r>
          </w:p>
          <w:sdt>
            <w:sdtPr>
              <w:rPr>
                <w:rFonts w:eastAsia="Arimo"/>
                <w:sz w:val="20"/>
                <w:szCs w:val="20"/>
              </w:rPr>
              <w:id w:val="-1760446312"/>
              <w14:checkbox>
                <w14:checked w14:val="0"/>
                <w14:checkedState w14:val="2612" w14:font="MS Gothic"/>
                <w14:uncheckedState w14:val="2610" w14:font="MS Gothic"/>
              </w14:checkbox>
            </w:sdtPr>
            <w:sdtEndPr/>
            <w:sdtContent>
              <w:p w14:paraId="5E49AE78" w14:textId="77777777" w:rsidR="009366A6" w:rsidRDefault="009366A6">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BB71D0A" w14:textId="77777777" w:rsidR="009366A6" w:rsidRDefault="009366A6">
            <w:pPr>
              <w:jc w:val="center"/>
              <w:rPr>
                <w:sz w:val="20"/>
                <w:szCs w:val="20"/>
              </w:rPr>
            </w:pPr>
            <w:r>
              <w:rPr>
                <w:sz w:val="20"/>
              </w:rPr>
              <w:t>Very good</w:t>
            </w:r>
          </w:p>
          <w:sdt>
            <w:sdtPr>
              <w:rPr>
                <w:rFonts w:eastAsia="Arimo"/>
                <w:sz w:val="20"/>
                <w:szCs w:val="20"/>
              </w:rPr>
              <w:id w:val="4559676"/>
              <w14:checkbox>
                <w14:checked w14:val="0"/>
                <w14:checkedState w14:val="2612" w14:font="MS Gothic"/>
                <w14:uncheckedState w14:val="2610" w14:font="MS Gothic"/>
              </w14:checkbox>
            </w:sdtPr>
            <w:sdtEndPr/>
            <w:sdtContent>
              <w:p w14:paraId="4AE1F49B" w14:textId="77777777" w:rsidR="009366A6" w:rsidRDefault="009366A6">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971AE55" w14:textId="77777777" w:rsidR="009366A6" w:rsidRDefault="009366A6">
            <w:pPr>
              <w:jc w:val="center"/>
              <w:rPr>
                <w:sz w:val="20"/>
                <w:szCs w:val="20"/>
              </w:rPr>
            </w:pPr>
            <w:r>
              <w:rPr>
                <w:sz w:val="20"/>
              </w:rPr>
              <w:t>Excellent</w:t>
            </w:r>
          </w:p>
          <w:sdt>
            <w:sdtPr>
              <w:rPr>
                <w:rFonts w:eastAsia="Arimo"/>
                <w:sz w:val="20"/>
                <w:szCs w:val="20"/>
              </w:rPr>
              <w:id w:val="-1288040168"/>
              <w14:checkbox>
                <w14:checked w14:val="0"/>
                <w14:checkedState w14:val="2612" w14:font="MS Gothic"/>
                <w14:uncheckedState w14:val="2610" w14:font="MS Gothic"/>
              </w14:checkbox>
            </w:sdtPr>
            <w:sdtEndPr/>
            <w:sdtContent>
              <w:p w14:paraId="7939CC6A" w14:textId="77777777" w:rsidR="009366A6" w:rsidRDefault="009366A6">
                <w:pPr>
                  <w:jc w:val="center"/>
                  <w:rPr>
                    <w:sz w:val="20"/>
                    <w:szCs w:val="20"/>
                  </w:rPr>
                </w:pPr>
                <w:r>
                  <w:rPr>
                    <w:rFonts w:ascii="Segoe UI Symbol" w:eastAsia="Arimo" w:hAnsi="Segoe UI Symbol" w:cs="Segoe UI Symbol"/>
                    <w:sz w:val="20"/>
                    <w:szCs w:val="20"/>
                  </w:rPr>
                  <w:t>☐</w:t>
                </w:r>
              </w:p>
            </w:sdtContent>
          </w:sdt>
        </w:tc>
      </w:tr>
      <w:tr w:rsidR="009366A6" w14:paraId="4C453021"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8879EE" w14:textId="77777777" w:rsidR="009366A6" w:rsidRDefault="009366A6">
            <w:pPr>
              <w:rPr>
                <w:color w:val="005F9A"/>
                <w:sz w:val="20"/>
                <w:szCs w:val="20"/>
              </w:rPr>
            </w:pPr>
            <w:r>
              <w:rPr>
                <w:color w:val="005F9A"/>
                <w:sz w:val="20"/>
              </w:rPr>
              <w:t>Evidence for this assessment criterion:</w:t>
            </w:r>
          </w:p>
          <w:p w14:paraId="2ABA7A20" w14:textId="77777777" w:rsidR="009366A6" w:rsidRDefault="009366A6">
            <w:pPr>
              <w:rPr>
                <w:color w:val="0000FF"/>
                <w:sz w:val="20"/>
                <w:szCs w:val="20"/>
              </w:rPr>
            </w:pPr>
          </w:p>
          <w:p w14:paraId="4EEBEF39" w14:textId="77777777" w:rsidR="009366A6" w:rsidRDefault="009366A6">
            <w:pPr>
              <w:rPr>
                <w:color w:val="0000FF"/>
                <w:sz w:val="20"/>
                <w:szCs w:val="20"/>
              </w:rPr>
            </w:pPr>
          </w:p>
        </w:tc>
      </w:tr>
    </w:tbl>
    <w:p w14:paraId="15543456" w14:textId="77777777" w:rsidR="009366A6" w:rsidRDefault="009366A6" w:rsidP="00DB5ED3">
      <w:pPr>
        <w:spacing w:line="240" w:lineRule="auto"/>
        <w:rPr>
          <w:sz w:val="20"/>
          <w:szCs w:val="20"/>
        </w:rPr>
      </w:pPr>
    </w:p>
    <w:p w14:paraId="5A68929E" w14:textId="582809E5" w:rsidR="00DB5ED3" w:rsidRDefault="00DB5ED3" w:rsidP="001F67DE">
      <w:pPr>
        <w:pStyle w:val="Heading4"/>
        <w:rPr>
          <w:szCs w:val="20"/>
        </w:rPr>
      </w:pPr>
      <w:r>
        <w:t xml:space="preserve">Assessment criterion 2: </w:t>
      </w:r>
      <w:r w:rsidR="00C862A0">
        <w:t xml:space="preserve">Governance, </w:t>
      </w:r>
      <w:proofErr w:type="gramStart"/>
      <w:r w:rsidR="00C862A0">
        <w:t>l</w:t>
      </w:r>
      <w:r>
        <w:t>eadership</w:t>
      </w:r>
      <w:proofErr w:type="gramEnd"/>
      <w:r>
        <w:t xml:space="preserve"> and oversight</w:t>
      </w:r>
    </w:p>
    <w:p w14:paraId="78CDAD42" w14:textId="78C34B19" w:rsidR="00DB5ED3" w:rsidRDefault="00FE4AD4" w:rsidP="00DB5ED3">
      <w:pPr>
        <w:spacing w:line="240" w:lineRule="auto"/>
        <w:rPr>
          <w:sz w:val="20"/>
          <w:szCs w:val="20"/>
        </w:rPr>
      </w:pPr>
      <w:r>
        <w:rPr>
          <w:sz w:val="20"/>
        </w:rPr>
        <w:t xml:space="preserve">Parliament has strong governance, </w:t>
      </w:r>
      <w:proofErr w:type="gramStart"/>
      <w:r>
        <w:rPr>
          <w:sz w:val="20"/>
        </w:rPr>
        <w:t>leadership</w:t>
      </w:r>
      <w:proofErr w:type="gramEnd"/>
      <w:r>
        <w:rPr>
          <w:sz w:val="20"/>
        </w:rPr>
        <w:t xml:space="preserve"> and oversight processes in place to support its digital transformation,</w:t>
      </w:r>
      <w:r w:rsidR="00DB5ED3">
        <w:rPr>
          <w:sz w:val="20"/>
        </w:rPr>
        <w:t xml:space="preserve"> </w:t>
      </w:r>
      <w:r>
        <w:rPr>
          <w:sz w:val="20"/>
        </w:rPr>
        <w:t>ideally</w:t>
      </w:r>
      <w:r w:rsidR="00DB5ED3">
        <w:rPr>
          <w:sz w:val="20"/>
        </w:rPr>
        <w:t xml:space="preserve"> involving MPs</w:t>
      </w:r>
      <w:r w:rsidR="00DB5ED3">
        <w:t>.</w:t>
      </w:r>
      <w:r w:rsidR="00DB5ED3">
        <w:rPr>
          <w:sz w:val="20"/>
        </w:rPr>
        <w:t xml:space="preserve"> </w:t>
      </w:r>
      <w:r w:rsidR="00F95707">
        <w:rPr>
          <w:sz w:val="20"/>
        </w:rPr>
        <w:t xml:space="preserve">Digital technologies are introduced in line with parliament’s needs and </w:t>
      </w:r>
      <w:proofErr w:type="gramStart"/>
      <w:r w:rsidR="00F95707">
        <w:rPr>
          <w:sz w:val="20"/>
        </w:rPr>
        <w:t>strategies, and</w:t>
      </w:r>
      <w:proofErr w:type="gramEnd"/>
      <w:r w:rsidR="00F95707">
        <w:rPr>
          <w:sz w:val="20"/>
        </w:rPr>
        <w:t xml:space="preserve"> are constantly developed and consolidated</w:t>
      </w:r>
      <w:r w:rsidR="00E427D0">
        <w:rPr>
          <w:sz w:val="20"/>
        </w:rPr>
        <w:t>.</w:t>
      </w:r>
    </w:p>
    <w:p w14:paraId="057CB278" w14:textId="77777777" w:rsidR="009366A6" w:rsidRDefault="009366A6" w:rsidP="00DB5ED3">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366A6" w14:paraId="2AE95418" w14:textId="77777777" w:rsidTr="009366A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BD751E1" w14:textId="77777777" w:rsidR="009366A6" w:rsidRDefault="009366A6">
            <w:pPr>
              <w:jc w:val="center"/>
              <w:rPr>
                <w:sz w:val="20"/>
                <w:szCs w:val="20"/>
              </w:rPr>
            </w:pPr>
            <w:r>
              <w:rPr>
                <w:sz w:val="20"/>
              </w:rPr>
              <w:t>Non-existent</w:t>
            </w:r>
          </w:p>
          <w:sdt>
            <w:sdtPr>
              <w:rPr>
                <w:rFonts w:eastAsia="Arimo"/>
                <w:sz w:val="20"/>
                <w:szCs w:val="20"/>
              </w:rPr>
              <w:id w:val="1215313617"/>
              <w14:checkbox>
                <w14:checked w14:val="0"/>
                <w14:checkedState w14:val="2612" w14:font="MS Gothic"/>
                <w14:uncheckedState w14:val="2610" w14:font="MS Gothic"/>
              </w14:checkbox>
            </w:sdtPr>
            <w:sdtEndPr/>
            <w:sdtContent>
              <w:p w14:paraId="2E6CE5A1" w14:textId="77777777" w:rsidR="009366A6" w:rsidRDefault="009366A6">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2B21081" w14:textId="77777777" w:rsidR="009366A6" w:rsidRDefault="009366A6">
            <w:pPr>
              <w:jc w:val="center"/>
              <w:rPr>
                <w:sz w:val="20"/>
                <w:szCs w:val="20"/>
              </w:rPr>
            </w:pPr>
            <w:r>
              <w:rPr>
                <w:sz w:val="20"/>
              </w:rPr>
              <w:t xml:space="preserve">Rudimentary </w:t>
            </w:r>
          </w:p>
          <w:sdt>
            <w:sdtPr>
              <w:rPr>
                <w:rFonts w:eastAsia="Arimo"/>
                <w:sz w:val="20"/>
                <w:szCs w:val="20"/>
              </w:rPr>
              <w:id w:val="996304926"/>
              <w14:checkbox>
                <w14:checked w14:val="0"/>
                <w14:checkedState w14:val="2612" w14:font="MS Gothic"/>
                <w14:uncheckedState w14:val="2610" w14:font="MS Gothic"/>
              </w14:checkbox>
            </w:sdtPr>
            <w:sdtEndPr/>
            <w:sdtContent>
              <w:p w14:paraId="242FF57D" w14:textId="77777777" w:rsidR="009366A6" w:rsidRDefault="009366A6">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E980F8" w14:textId="77777777" w:rsidR="009366A6" w:rsidRDefault="009366A6">
            <w:pPr>
              <w:jc w:val="center"/>
              <w:rPr>
                <w:sz w:val="20"/>
                <w:szCs w:val="20"/>
              </w:rPr>
            </w:pPr>
            <w:r>
              <w:rPr>
                <w:sz w:val="20"/>
              </w:rPr>
              <w:t>Basic</w:t>
            </w:r>
          </w:p>
          <w:sdt>
            <w:sdtPr>
              <w:rPr>
                <w:rFonts w:eastAsia="Arimo"/>
                <w:sz w:val="20"/>
                <w:szCs w:val="20"/>
              </w:rPr>
              <w:id w:val="-1820798228"/>
              <w14:checkbox>
                <w14:checked w14:val="0"/>
                <w14:checkedState w14:val="2612" w14:font="MS Gothic"/>
                <w14:uncheckedState w14:val="2610" w14:font="MS Gothic"/>
              </w14:checkbox>
            </w:sdtPr>
            <w:sdtEndPr/>
            <w:sdtContent>
              <w:p w14:paraId="3F058BA7" w14:textId="77777777" w:rsidR="009366A6" w:rsidRDefault="009366A6">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2CB4C2D" w14:textId="77777777" w:rsidR="009366A6" w:rsidRDefault="009366A6">
            <w:pPr>
              <w:jc w:val="center"/>
              <w:rPr>
                <w:sz w:val="20"/>
                <w:szCs w:val="20"/>
              </w:rPr>
            </w:pPr>
            <w:r>
              <w:rPr>
                <w:sz w:val="20"/>
              </w:rPr>
              <w:t>Good</w:t>
            </w:r>
          </w:p>
          <w:sdt>
            <w:sdtPr>
              <w:rPr>
                <w:rFonts w:eastAsia="Arimo"/>
                <w:sz w:val="20"/>
                <w:szCs w:val="20"/>
              </w:rPr>
              <w:id w:val="347692123"/>
              <w14:checkbox>
                <w14:checked w14:val="0"/>
                <w14:checkedState w14:val="2612" w14:font="MS Gothic"/>
                <w14:uncheckedState w14:val="2610" w14:font="MS Gothic"/>
              </w14:checkbox>
            </w:sdtPr>
            <w:sdtEndPr/>
            <w:sdtContent>
              <w:p w14:paraId="5C363143" w14:textId="77777777" w:rsidR="009366A6" w:rsidRDefault="009366A6">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60CCC28" w14:textId="77777777" w:rsidR="009366A6" w:rsidRDefault="009366A6">
            <w:pPr>
              <w:jc w:val="center"/>
              <w:rPr>
                <w:sz w:val="20"/>
                <w:szCs w:val="20"/>
              </w:rPr>
            </w:pPr>
            <w:r>
              <w:rPr>
                <w:sz w:val="20"/>
              </w:rPr>
              <w:t>Very good</w:t>
            </w:r>
          </w:p>
          <w:sdt>
            <w:sdtPr>
              <w:rPr>
                <w:rFonts w:eastAsia="Arimo"/>
                <w:sz w:val="20"/>
                <w:szCs w:val="20"/>
              </w:rPr>
              <w:id w:val="1590732503"/>
              <w14:checkbox>
                <w14:checked w14:val="0"/>
                <w14:checkedState w14:val="2612" w14:font="MS Gothic"/>
                <w14:uncheckedState w14:val="2610" w14:font="MS Gothic"/>
              </w14:checkbox>
            </w:sdtPr>
            <w:sdtEndPr/>
            <w:sdtContent>
              <w:p w14:paraId="5400D4D3" w14:textId="77777777" w:rsidR="009366A6" w:rsidRDefault="009366A6">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EF188A1" w14:textId="77777777" w:rsidR="009366A6" w:rsidRDefault="009366A6">
            <w:pPr>
              <w:jc w:val="center"/>
              <w:rPr>
                <w:sz w:val="20"/>
                <w:szCs w:val="20"/>
              </w:rPr>
            </w:pPr>
            <w:r>
              <w:rPr>
                <w:sz w:val="20"/>
              </w:rPr>
              <w:t>Excellent</w:t>
            </w:r>
          </w:p>
          <w:sdt>
            <w:sdtPr>
              <w:rPr>
                <w:rFonts w:eastAsia="Arimo"/>
                <w:sz w:val="20"/>
                <w:szCs w:val="20"/>
              </w:rPr>
              <w:id w:val="-518395961"/>
              <w14:checkbox>
                <w14:checked w14:val="0"/>
                <w14:checkedState w14:val="2612" w14:font="MS Gothic"/>
                <w14:uncheckedState w14:val="2610" w14:font="MS Gothic"/>
              </w14:checkbox>
            </w:sdtPr>
            <w:sdtEndPr/>
            <w:sdtContent>
              <w:p w14:paraId="53136A7E" w14:textId="77777777" w:rsidR="009366A6" w:rsidRDefault="009366A6">
                <w:pPr>
                  <w:jc w:val="center"/>
                  <w:rPr>
                    <w:sz w:val="20"/>
                    <w:szCs w:val="20"/>
                  </w:rPr>
                </w:pPr>
                <w:r>
                  <w:rPr>
                    <w:rFonts w:ascii="Segoe UI Symbol" w:eastAsia="Arimo" w:hAnsi="Segoe UI Symbol" w:cs="Segoe UI Symbol"/>
                    <w:sz w:val="20"/>
                    <w:szCs w:val="20"/>
                  </w:rPr>
                  <w:t>☐</w:t>
                </w:r>
              </w:p>
            </w:sdtContent>
          </w:sdt>
        </w:tc>
      </w:tr>
      <w:tr w:rsidR="009366A6" w14:paraId="7F262992"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4BDAE9" w14:textId="77777777" w:rsidR="009366A6" w:rsidRDefault="009366A6">
            <w:pPr>
              <w:rPr>
                <w:color w:val="005F9A"/>
                <w:sz w:val="20"/>
                <w:szCs w:val="20"/>
              </w:rPr>
            </w:pPr>
            <w:r>
              <w:rPr>
                <w:color w:val="005F9A"/>
                <w:sz w:val="20"/>
              </w:rPr>
              <w:t>Evidence for this assessment criterion:</w:t>
            </w:r>
          </w:p>
          <w:p w14:paraId="7D19ED57" w14:textId="77777777" w:rsidR="009366A6" w:rsidRDefault="009366A6">
            <w:pPr>
              <w:rPr>
                <w:color w:val="0000FF"/>
                <w:sz w:val="20"/>
                <w:szCs w:val="20"/>
              </w:rPr>
            </w:pPr>
          </w:p>
          <w:p w14:paraId="66B3147F" w14:textId="77777777" w:rsidR="009366A6" w:rsidRDefault="009366A6">
            <w:pPr>
              <w:rPr>
                <w:color w:val="0000FF"/>
                <w:sz w:val="20"/>
                <w:szCs w:val="20"/>
              </w:rPr>
            </w:pPr>
          </w:p>
        </w:tc>
      </w:tr>
    </w:tbl>
    <w:p w14:paraId="7615B348" w14:textId="77777777" w:rsidR="009366A6" w:rsidRDefault="009366A6" w:rsidP="00DB5ED3">
      <w:pPr>
        <w:spacing w:line="240" w:lineRule="auto"/>
        <w:rPr>
          <w:sz w:val="20"/>
          <w:szCs w:val="20"/>
        </w:rPr>
      </w:pPr>
    </w:p>
    <w:p w14:paraId="398BCB11" w14:textId="68B1E9ED" w:rsidR="00DB5ED3" w:rsidRDefault="00DB5ED3" w:rsidP="001F67DE">
      <w:pPr>
        <w:pStyle w:val="Heading4"/>
        <w:rPr>
          <w:szCs w:val="20"/>
        </w:rPr>
      </w:pPr>
      <w:r>
        <w:t xml:space="preserve">Assessment criterion 3: </w:t>
      </w:r>
      <w:r w:rsidR="004D06A0">
        <w:t>R</w:t>
      </w:r>
      <w:r>
        <w:t>esources</w:t>
      </w:r>
    </w:p>
    <w:p w14:paraId="42FA1308" w14:textId="3A0BAC69" w:rsidR="00DB5ED3" w:rsidRDefault="004D06A0" w:rsidP="00DB5ED3">
      <w:pPr>
        <w:spacing w:line="240" w:lineRule="auto"/>
        <w:rPr>
          <w:sz w:val="20"/>
          <w:szCs w:val="20"/>
        </w:rPr>
      </w:pPr>
      <w:r>
        <w:rPr>
          <w:sz w:val="20"/>
        </w:rPr>
        <w:t xml:space="preserve">The deployment of digital technologies is supported by dedicated and adequate financial and human resources. Parliament has a </w:t>
      </w:r>
      <w:r w:rsidR="00DB5ED3">
        <w:rPr>
          <w:sz w:val="20"/>
        </w:rPr>
        <w:t xml:space="preserve">dedicated ICT budget, and the required hardware and software are accessible to all MPs and staff. </w:t>
      </w:r>
    </w:p>
    <w:p w14:paraId="0EB8FB2B" w14:textId="77777777" w:rsidR="009366A6" w:rsidRDefault="009366A6" w:rsidP="00DB5ED3">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366A6" w14:paraId="2773EC8B" w14:textId="77777777" w:rsidTr="009366A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9884B41" w14:textId="77777777" w:rsidR="009366A6" w:rsidRDefault="009366A6">
            <w:pPr>
              <w:jc w:val="center"/>
              <w:rPr>
                <w:sz w:val="20"/>
                <w:szCs w:val="20"/>
              </w:rPr>
            </w:pPr>
            <w:r>
              <w:rPr>
                <w:sz w:val="20"/>
              </w:rPr>
              <w:t>Non-existent</w:t>
            </w:r>
          </w:p>
          <w:sdt>
            <w:sdtPr>
              <w:rPr>
                <w:rFonts w:eastAsia="Arimo"/>
                <w:sz w:val="20"/>
                <w:szCs w:val="20"/>
              </w:rPr>
              <w:id w:val="1920901142"/>
              <w14:checkbox>
                <w14:checked w14:val="0"/>
                <w14:checkedState w14:val="2612" w14:font="MS Gothic"/>
                <w14:uncheckedState w14:val="2610" w14:font="MS Gothic"/>
              </w14:checkbox>
            </w:sdtPr>
            <w:sdtEndPr/>
            <w:sdtContent>
              <w:p w14:paraId="2CBBE404" w14:textId="77777777" w:rsidR="009366A6" w:rsidRDefault="009366A6">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273A68" w14:textId="77777777" w:rsidR="009366A6" w:rsidRDefault="009366A6">
            <w:pPr>
              <w:jc w:val="center"/>
              <w:rPr>
                <w:sz w:val="20"/>
                <w:szCs w:val="20"/>
              </w:rPr>
            </w:pPr>
            <w:r>
              <w:rPr>
                <w:sz w:val="20"/>
              </w:rPr>
              <w:t xml:space="preserve">Rudimentary </w:t>
            </w:r>
          </w:p>
          <w:sdt>
            <w:sdtPr>
              <w:rPr>
                <w:rFonts w:eastAsia="Arimo"/>
                <w:sz w:val="20"/>
                <w:szCs w:val="20"/>
              </w:rPr>
              <w:id w:val="-1032955633"/>
              <w14:checkbox>
                <w14:checked w14:val="0"/>
                <w14:checkedState w14:val="2612" w14:font="MS Gothic"/>
                <w14:uncheckedState w14:val="2610" w14:font="MS Gothic"/>
              </w14:checkbox>
            </w:sdtPr>
            <w:sdtEndPr/>
            <w:sdtContent>
              <w:p w14:paraId="5EF87029" w14:textId="77777777" w:rsidR="009366A6" w:rsidRDefault="009366A6">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F3C090" w14:textId="77777777" w:rsidR="009366A6" w:rsidRDefault="009366A6">
            <w:pPr>
              <w:jc w:val="center"/>
              <w:rPr>
                <w:sz w:val="20"/>
                <w:szCs w:val="20"/>
              </w:rPr>
            </w:pPr>
            <w:r>
              <w:rPr>
                <w:sz w:val="20"/>
              </w:rPr>
              <w:t>Basic</w:t>
            </w:r>
          </w:p>
          <w:sdt>
            <w:sdtPr>
              <w:rPr>
                <w:rFonts w:eastAsia="Arimo"/>
                <w:sz w:val="20"/>
                <w:szCs w:val="20"/>
              </w:rPr>
              <w:id w:val="-309792704"/>
              <w14:checkbox>
                <w14:checked w14:val="0"/>
                <w14:checkedState w14:val="2612" w14:font="MS Gothic"/>
                <w14:uncheckedState w14:val="2610" w14:font="MS Gothic"/>
              </w14:checkbox>
            </w:sdtPr>
            <w:sdtEndPr/>
            <w:sdtContent>
              <w:p w14:paraId="512F5530" w14:textId="77777777" w:rsidR="009366A6" w:rsidRDefault="009366A6">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FE3FC77" w14:textId="77777777" w:rsidR="009366A6" w:rsidRDefault="009366A6">
            <w:pPr>
              <w:jc w:val="center"/>
              <w:rPr>
                <w:sz w:val="20"/>
                <w:szCs w:val="20"/>
              </w:rPr>
            </w:pPr>
            <w:r>
              <w:rPr>
                <w:sz w:val="20"/>
              </w:rPr>
              <w:t>Good</w:t>
            </w:r>
          </w:p>
          <w:sdt>
            <w:sdtPr>
              <w:rPr>
                <w:rFonts w:eastAsia="Arimo"/>
                <w:sz w:val="20"/>
                <w:szCs w:val="20"/>
              </w:rPr>
              <w:id w:val="644086336"/>
              <w14:checkbox>
                <w14:checked w14:val="0"/>
                <w14:checkedState w14:val="2612" w14:font="MS Gothic"/>
                <w14:uncheckedState w14:val="2610" w14:font="MS Gothic"/>
              </w14:checkbox>
            </w:sdtPr>
            <w:sdtEndPr/>
            <w:sdtContent>
              <w:p w14:paraId="08591589" w14:textId="77777777" w:rsidR="009366A6" w:rsidRDefault="009366A6">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C9BD400" w14:textId="77777777" w:rsidR="009366A6" w:rsidRDefault="009366A6">
            <w:pPr>
              <w:jc w:val="center"/>
              <w:rPr>
                <w:sz w:val="20"/>
                <w:szCs w:val="20"/>
              </w:rPr>
            </w:pPr>
            <w:r>
              <w:rPr>
                <w:sz w:val="20"/>
              </w:rPr>
              <w:t>Very good</w:t>
            </w:r>
          </w:p>
          <w:sdt>
            <w:sdtPr>
              <w:rPr>
                <w:rFonts w:eastAsia="Arimo"/>
                <w:sz w:val="20"/>
                <w:szCs w:val="20"/>
              </w:rPr>
              <w:id w:val="-850871848"/>
              <w14:checkbox>
                <w14:checked w14:val="0"/>
                <w14:checkedState w14:val="2612" w14:font="MS Gothic"/>
                <w14:uncheckedState w14:val="2610" w14:font="MS Gothic"/>
              </w14:checkbox>
            </w:sdtPr>
            <w:sdtEndPr/>
            <w:sdtContent>
              <w:p w14:paraId="6120FCC8" w14:textId="77777777" w:rsidR="009366A6" w:rsidRDefault="009366A6">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98E7D5E" w14:textId="77777777" w:rsidR="009366A6" w:rsidRDefault="009366A6">
            <w:pPr>
              <w:jc w:val="center"/>
              <w:rPr>
                <w:sz w:val="20"/>
                <w:szCs w:val="20"/>
              </w:rPr>
            </w:pPr>
            <w:r>
              <w:rPr>
                <w:sz w:val="20"/>
              </w:rPr>
              <w:t>Excellent</w:t>
            </w:r>
          </w:p>
          <w:sdt>
            <w:sdtPr>
              <w:rPr>
                <w:rFonts w:eastAsia="Arimo"/>
                <w:sz w:val="20"/>
                <w:szCs w:val="20"/>
              </w:rPr>
              <w:id w:val="-64886872"/>
              <w14:checkbox>
                <w14:checked w14:val="0"/>
                <w14:checkedState w14:val="2612" w14:font="MS Gothic"/>
                <w14:uncheckedState w14:val="2610" w14:font="MS Gothic"/>
              </w14:checkbox>
            </w:sdtPr>
            <w:sdtEndPr/>
            <w:sdtContent>
              <w:p w14:paraId="7A6C4A86" w14:textId="77777777" w:rsidR="009366A6" w:rsidRDefault="009366A6">
                <w:pPr>
                  <w:jc w:val="center"/>
                  <w:rPr>
                    <w:sz w:val="20"/>
                    <w:szCs w:val="20"/>
                  </w:rPr>
                </w:pPr>
                <w:r>
                  <w:rPr>
                    <w:rFonts w:ascii="Segoe UI Symbol" w:eastAsia="Arimo" w:hAnsi="Segoe UI Symbol" w:cs="Segoe UI Symbol"/>
                    <w:sz w:val="20"/>
                    <w:szCs w:val="20"/>
                  </w:rPr>
                  <w:t>☐</w:t>
                </w:r>
              </w:p>
            </w:sdtContent>
          </w:sdt>
        </w:tc>
      </w:tr>
      <w:tr w:rsidR="009366A6" w14:paraId="6C2E027C"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465FB2" w14:textId="77777777" w:rsidR="009366A6" w:rsidRDefault="009366A6">
            <w:pPr>
              <w:rPr>
                <w:color w:val="005F9A"/>
                <w:sz w:val="20"/>
                <w:szCs w:val="20"/>
              </w:rPr>
            </w:pPr>
            <w:r>
              <w:rPr>
                <w:color w:val="005F9A"/>
                <w:sz w:val="20"/>
              </w:rPr>
              <w:t>Evidence for this assessment criterion:</w:t>
            </w:r>
          </w:p>
          <w:p w14:paraId="17D20948" w14:textId="77777777" w:rsidR="009366A6" w:rsidRDefault="009366A6">
            <w:pPr>
              <w:rPr>
                <w:color w:val="0000FF"/>
                <w:sz w:val="20"/>
                <w:szCs w:val="20"/>
              </w:rPr>
            </w:pPr>
          </w:p>
          <w:p w14:paraId="6FBACBEC" w14:textId="77777777" w:rsidR="009366A6" w:rsidRDefault="009366A6">
            <w:pPr>
              <w:rPr>
                <w:color w:val="0000FF"/>
                <w:sz w:val="20"/>
                <w:szCs w:val="20"/>
              </w:rPr>
            </w:pPr>
          </w:p>
        </w:tc>
      </w:tr>
    </w:tbl>
    <w:p w14:paraId="3C2242A9" w14:textId="77777777" w:rsidR="00DB5ED3" w:rsidRDefault="00DB5ED3" w:rsidP="00DB5ED3">
      <w:pPr>
        <w:spacing w:line="240" w:lineRule="auto"/>
        <w:rPr>
          <w:sz w:val="20"/>
          <w:szCs w:val="20"/>
        </w:rPr>
      </w:pPr>
    </w:p>
    <w:p w14:paraId="096431BA" w14:textId="2FDFD768" w:rsidR="00DB5ED3" w:rsidRDefault="00DB5ED3" w:rsidP="001F67DE">
      <w:pPr>
        <w:pStyle w:val="Heading4"/>
        <w:rPr>
          <w:szCs w:val="20"/>
        </w:rPr>
      </w:pPr>
      <w:bookmarkStart w:id="54" w:name="_heading=h.41mghml"/>
      <w:bookmarkEnd w:id="54"/>
      <w:r>
        <w:t xml:space="preserve">Assessment criterion 4: </w:t>
      </w:r>
      <w:r w:rsidR="004D06A0">
        <w:t>Cybersecurity</w:t>
      </w:r>
    </w:p>
    <w:p w14:paraId="63D4685C" w14:textId="60215B10" w:rsidR="00DB5ED3" w:rsidRDefault="007F04CE" w:rsidP="00DB5ED3">
      <w:pPr>
        <w:spacing w:line="240" w:lineRule="auto"/>
        <w:rPr>
          <w:sz w:val="20"/>
          <w:szCs w:val="20"/>
        </w:rPr>
      </w:pPr>
      <w:r>
        <w:rPr>
          <w:sz w:val="20"/>
        </w:rPr>
        <w:t xml:space="preserve">Cybersecurity is prioritized </w:t>
      </w:r>
      <w:proofErr w:type="gramStart"/>
      <w:r>
        <w:rPr>
          <w:sz w:val="20"/>
        </w:rPr>
        <w:t>in order to</w:t>
      </w:r>
      <w:proofErr w:type="gramEnd"/>
      <w:r>
        <w:rPr>
          <w:sz w:val="20"/>
        </w:rPr>
        <w:t xml:space="preserve"> protect the integrity of parliament’s digital assets, and to ensure that MPs and staff are able to conduct their work safely and without undue interference</w:t>
      </w:r>
      <w:r w:rsidR="00DB5ED3">
        <w:rPr>
          <w:sz w:val="20"/>
        </w:rPr>
        <w:t xml:space="preserve">. </w:t>
      </w:r>
      <w:r>
        <w:rPr>
          <w:sz w:val="20"/>
        </w:rPr>
        <w:t>Cybersecurity systems and processes are</w:t>
      </w:r>
      <w:r w:rsidR="00DB5ED3">
        <w:rPr>
          <w:sz w:val="20"/>
        </w:rPr>
        <w:t xml:space="preserve"> </w:t>
      </w:r>
      <w:proofErr w:type="gramStart"/>
      <w:r w:rsidR="00DB5ED3">
        <w:rPr>
          <w:sz w:val="20"/>
        </w:rPr>
        <w:t xml:space="preserve">robust, </w:t>
      </w:r>
      <w:r>
        <w:rPr>
          <w:sz w:val="20"/>
        </w:rPr>
        <w:t>and</w:t>
      </w:r>
      <w:proofErr w:type="gramEnd"/>
      <w:r>
        <w:rPr>
          <w:sz w:val="20"/>
        </w:rPr>
        <w:t xml:space="preserve"> </w:t>
      </w:r>
      <w:r w:rsidR="00DB5ED3">
        <w:rPr>
          <w:sz w:val="20"/>
        </w:rPr>
        <w:t>us</w:t>
      </w:r>
      <w:r>
        <w:rPr>
          <w:sz w:val="20"/>
        </w:rPr>
        <w:t>e</w:t>
      </w:r>
      <w:r w:rsidR="00DB5ED3">
        <w:rPr>
          <w:sz w:val="20"/>
        </w:rPr>
        <w:t xml:space="preserve"> recognized standards and guidelines to proactively monitor and prevent attempts at unauthorized access to any part of the parliamentary digital estate. </w:t>
      </w:r>
    </w:p>
    <w:p w14:paraId="66B48FAD" w14:textId="77777777" w:rsidR="00DB5ED3" w:rsidRDefault="00DB5ED3" w:rsidP="00DB5ED3">
      <w:pPr>
        <w:spacing w:line="240" w:lineRule="auto"/>
        <w:rPr>
          <w:sz w:val="20"/>
          <w:szCs w:val="20"/>
        </w:rPr>
      </w:pPr>
    </w:p>
    <w:tbl>
      <w:tblPr>
        <w:tblW w:w="4995" w:type="pct"/>
        <w:tblInd w:w="5" w:type="dxa"/>
        <w:tblLook w:val="0400" w:firstRow="0" w:lastRow="0" w:firstColumn="0" w:lastColumn="0" w:noHBand="0" w:noVBand="1"/>
      </w:tblPr>
      <w:tblGrid>
        <w:gridCol w:w="1517"/>
        <w:gridCol w:w="1518"/>
        <w:gridCol w:w="1518"/>
        <w:gridCol w:w="1518"/>
        <w:gridCol w:w="1518"/>
        <w:gridCol w:w="1522"/>
      </w:tblGrid>
      <w:tr w:rsidR="009366A6" w14:paraId="1DE92829" w14:textId="77777777" w:rsidTr="009366A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7F8BC29" w14:textId="77777777" w:rsidR="009366A6" w:rsidRDefault="009366A6">
            <w:pPr>
              <w:jc w:val="center"/>
              <w:rPr>
                <w:sz w:val="20"/>
                <w:szCs w:val="20"/>
              </w:rPr>
            </w:pPr>
            <w:r>
              <w:rPr>
                <w:sz w:val="20"/>
              </w:rPr>
              <w:lastRenderedPageBreak/>
              <w:t>Non-existent</w:t>
            </w:r>
          </w:p>
          <w:sdt>
            <w:sdtPr>
              <w:rPr>
                <w:rFonts w:eastAsia="Arimo"/>
                <w:sz w:val="20"/>
                <w:szCs w:val="20"/>
              </w:rPr>
              <w:id w:val="-1700698097"/>
              <w14:checkbox>
                <w14:checked w14:val="0"/>
                <w14:checkedState w14:val="2612" w14:font="MS Gothic"/>
                <w14:uncheckedState w14:val="2610" w14:font="MS Gothic"/>
              </w14:checkbox>
            </w:sdtPr>
            <w:sdtEndPr/>
            <w:sdtContent>
              <w:p w14:paraId="5C574257" w14:textId="77777777" w:rsidR="009366A6" w:rsidRDefault="009366A6">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A98EE75" w14:textId="77777777" w:rsidR="009366A6" w:rsidRDefault="009366A6">
            <w:pPr>
              <w:jc w:val="center"/>
              <w:rPr>
                <w:sz w:val="20"/>
                <w:szCs w:val="20"/>
              </w:rPr>
            </w:pPr>
            <w:r>
              <w:rPr>
                <w:sz w:val="20"/>
              </w:rPr>
              <w:t xml:space="preserve">Rudimentary </w:t>
            </w:r>
          </w:p>
          <w:sdt>
            <w:sdtPr>
              <w:rPr>
                <w:rFonts w:eastAsia="Arimo"/>
                <w:sz w:val="20"/>
                <w:szCs w:val="20"/>
              </w:rPr>
              <w:id w:val="1748683146"/>
              <w14:checkbox>
                <w14:checked w14:val="0"/>
                <w14:checkedState w14:val="2612" w14:font="MS Gothic"/>
                <w14:uncheckedState w14:val="2610" w14:font="MS Gothic"/>
              </w14:checkbox>
            </w:sdtPr>
            <w:sdtEndPr/>
            <w:sdtContent>
              <w:p w14:paraId="7800B2BA" w14:textId="77777777" w:rsidR="009366A6" w:rsidRDefault="009366A6">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DD57A90" w14:textId="77777777" w:rsidR="009366A6" w:rsidRDefault="009366A6">
            <w:pPr>
              <w:jc w:val="center"/>
              <w:rPr>
                <w:sz w:val="20"/>
                <w:szCs w:val="20"/>
              </w:rPr>
            </w:pPr>
            <w:r>
              <w:rPr>
                <w:sz w:val="20"/>
              </w:rPr>
              <w:t>Basic</w:t>
            </w:r>
          </w:p>
          <w:sdt>
            <w:sdtPr>
              <w:rPr>
                <w:rFonts w:eastAsia="Arimo"/>
                <w:sz w:val="20"/>
                <w:szCs w:val="20"/>
              </w:rPr>
              <w:id w:val="126832974"/>
              <w14:checkbox>
                <w14:checked w14:val="0"/>
                <w14:checkedState w14:val="2612" w14:font="MS Gothic"/>
                <w14:uncheckedState w14:val="2610" w14:font="MS Gothic"/>
              </w14:checkbox>
            </w:sdtPr>
            <w:sdtEndPr/>
            <w:sdtContent>
              <w:p w14:paraId="11CBBCDC" w14:textId="77777777" w:rsidR="009366A6" w:rsidRDefault="009366A6">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018EF88" w14:textId="77777777" w:rsidR="009366A6" w:rsidRDefault="009366A6">
            <w:pPr>
              <w:jc w:val="center"/>
              <w:rPr>
                <w:sz w:val="20"/>
                <w:szCs w:val="20"/>
              </w:rPr>
            </w:pPr>
            <w:r>
              <w:rPr>
                <w:sz w:val="20"/>
              </w:rPr>
              <w:t>Good</w:t>
            </w:r>
          </w:p>
          <w:sdt>
            <w:sdtPr>
              <w:rPr>
                <w:rFonts w:eastAsia="Arimo"/>
                <w:sz w:val="20"/>
                <w:szCs w:val="20"/>
              </w:rPr>
              <w:id w:val="1742831932"/>
              <w14:checkbox>
                <w14:checked w14:val="0"/>
                <w14:checkedState w14:val="2612" w14:font="MS Gothic"/>
                <w14:uncheckedState w14:val="2610" w14:font="MS Gothic"/>
              </w14:checkbox>
            </w:sdtPr>
            <w:sdtEndPr/>
            <w:sdtContent>
              <w:p w14:paraId="67AA034E" w14:textId="77777777" w:rsidR="009366A6" w:rsidRDefault="009366A6">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04DAB72" w14:textId="77777777" w:rsidR="009366A6" w:rsidRDefault="009366A6">
            <w:pPr>
              <w:jc w:val="center"/>
              <w:rPr>
                <w:sz w:val="20"/>
                <w:szCs w:val="20"/>
              </w:rPr>
            </w:pPr>
            <w:r>
              <w:rPr>
                <w:sz w:val="20"/>
              </w:rPr>
              <w:t>Very good</w:t>
            </w:r>
          </w:p>
          <w:sdt>
            <w:sdtPr>
              <w:rPr>
                <w:rFonts w:eastAsia="Arimo"/>
                <w:sz w:val="20"/>
                <w:szCs w:val="20"/>
              </w:rPr>
              <w:id w:val="621340058"/>
              <w14:checkbox>
                <w14:checked w14:val="0"/>
                <w14:checkedState w14:val="2612" w14:font="MS Gothic"/>
                <w14:uncheckedState w14:val="2610" w14:font="MS Gothic"/>
              </w14:checkbox>
            </w:sdtPr>
            <w:sdtEndPr/>
            <w:sdtContent>
              <w:p w14:paraId="3EB6DB4D" w14:textId="77777777" w:rsidR="009366A6" w:rsidRDefault="009366A6">
                <w:pPr>
                  <w:jc w:val="center"/>
                  <w:rPr>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807FD3B" w14:textId="77777777" w:rsidR="009366A6" w:rsidRDefault="009366A6">
            <w:pPr>
              <w:jc w:val="center"/>
              <w:rPr>
                <w:sz w:val="20"/>
                <w:szCs w:val="20"/>
              </w:rPr>
            </w:pPr>
            <w:r>
              <w:rPr>
                <w:sz w:val="20"/>
              </w:rPr>
              <w:t>Excellent</w:t>
            </w:r>
          </w:p>
          <w:sdt>
            <w:sdtPr>
              <w:rPr>
                <w:rFonts w:eastAsia="Arimo"/>
                <w:sz w:val="20"/>
                <w:szCs w:val="20"/>
              </w:rPr>
              <w:id w:val="-1153209308"/>
              <w14:checkbox>
                <w14:checked w14:val="0"/>
                <w14:checkedState w14:val="2612" w14:font="MS Gothic"/>
                <w14:uncheckedState w14:val="2610" w14:font="MS Gothic"/>
              </w14:checkbox>
            </w:sdtPr>
            <w:sdtEndPr/>
            <w:sdtContent>
              <w:p w14:paraId="358A83A5" w14:textId="77777777" w:rsidR="009366A6" w:rsidRDefault="009366A6">
                <w:pPr>
                  <w:jc w:val="center"/>
                  <w:rPr>
                    <w:sz w:val="20"/>
                    <w:szCs w:val="20"/>
                  </w:rPr>
                </w:pPr>
                <w:r>
                  <w:rPr>
                    <w:rFonts w:ascii="Segoe UI Symbol" w:eastAsia="Arimo" w:hAnsi="Segoe UI Symbol" w:cs="Segoe UI Symbol"/>
                    <w:sz w:val="20"/>
                    <w:szCs w:val="20"/>
                  </w:rPr>
                  <w:t>☐</w:t>
                </w:r>
              </w:p>
            </w:sdtContent>
          </w:sdt>
        </w:tc>
      </w:tr>
      <w:tr w:rsidR="009366A6" w14:paraId="70E94210"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B670DC" w14:textId="77777777" w:rsidR="009366A6" w:rsidRDefault="009366A6">
            <w:pPr>
              <w:rPr>
                <w:color w:val="005F9A"/>
                <w:sz w:val="20"/>
                <w:szCs w:val="20"/>
              </w:rPr>
            </w:pPr>
            <w:r>
              <w:rPr>
                <w:color w:val="005F9A"/>
                <w:sz w:val="20"/>
              </w:rPr>
              <w:t>Evidence for this assessment criterion:</w:t>
            </w:r>
          </w:p>
          <w:p w14:paraId="361451BC" w14:textId="77777777" w:rsidR="009366A6" w:rsidRDefault="009366A6">
            <w:pPr>
              <w:rPr>
                <w:color w:val="0000FF"/>
                <w:sz w:val="20"/>
                <w:szCs w:val="20"/>
              </w:rPr>
            </w:pPr>
          </w:p>
          <w:p w14:paraId="44905A69" w14:textId="77777777" w:rsidR="009366A6" w:rsidRDefault="009366A6">
            <w:pPr>
              <w:rPr>
                <w:color w:val="0000FF"/>
                <w:sz w:val="20"/>
                <w:szCs w:val="20"/>
              </w:rPr>
            </w:pPr>
          </w:p>
        </w:tc>
      </w:tr>
    </w:tbl>
    <w:p w14:paraId="3F984A70" w14:textId="77777777" w:rsidR="009366A6" w:rsidRDefault="009366A6" w:rsidP="00F14D9B">
      <w:pPr>
        <w:pStyle w:val="section-title"/>
      </w:pPr>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120"/>
      </w:tblGrid>
      <w:tr w:rsidR="009366A6" w14:paraId="6B22A35F" w14:textId="77777777" w:rsidTr="009366A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506C7072" w14:textId="30B4BA7C" w:rsidR="009366A6" w:rsidRDefault="009366A6">
            <w:pPr>
              <w:rPr>
                <w:rFonts w:cs="Arial"/>
                <w:sz w:val="20"/>
                <w:szCs w:val="20"/>
              </w:rPr>
            </w:pPr>
            <w:r>
              <w:rPr>
                <w:i/>
                <w:color w:val="000000"/>
                <w:sz w:val="20"/>
                <w:shd w:val="clear" w:color="auto" w:fill="FFFFFF"/>
              </w:rPr>
              <w:t>Use this space to note down recommendations and ideas for strengthening rules and practice in this area.</w:t>
            </w:r>
          </w:p>
        </w:tc>
      </w:tr>
    </w:tbl>
    <w:p w14:paraId="2AE26B2C" w14:textId="1131559F" w:rsidR="00DB5ED3" w:rsidRDefault="00DB5ED3" w:rsidP="00F14D9B">
      <w:pPr>
        <w:pStyle w:val="section-title"/>
      </w:pPr>
      <w:bookmarkStart w:id="55" w:name="_Hlk147157569"/>
      <w:r>
        <w:t xml:space="preserve">Sources </w:t>
      </w:r>
      <w:r w:rsidR="002A494B">
        <w:t>and</w:t>
      </w:r>
      <w:r>
        <w:t xml:space="preserve"> further reading</w:t>
      </w:r>
    </w:p>
    <w:p w14:paraId="4B3653F8" w14:textId="2CAE7DAB" w:rsidR="00DB5ED3" w:rsidRPr="00181B64" w:rsidRDefault="00CC5936" w:rsidP="005F24B5">
      <w:pPr>
        <w:keepNext/>
        <w:keepLines/>
        <w:numPr>
          <w:ilvl w:val="0"/>
          <w:numId w:val="13"/>
        </w:numPr>
        <w:spacing w:line="240" w:lineRule="auto"/>
        <w:ind w:left="562" w:hanging="562"/>
        <w:rPr>
          <w:sz w:val="20"/>
          <w:szCs w:val="20"/>
        </w:rPr>
      </w:pPr>
      <w:r w:rsidRPr="005415DC">
        <w:rPr>
          <w:sz w:val="20"/>
          <w:szCs w:val="20"/>
        </w:rPr>
        <w:t xml:space="preserve">Inter-Parliamentary Union (IPU), </w:t>
      </w:r>
      <w:hyperlink r:id="rId22" w:history="1">
        <w:r w:rsidR="00DB5ED3" w:rsidRPr="00181B64">
          <w:rPr>
            <w:rStyle w:val="Hyperlink"/>
            <w:i/>
            <w:color w:val="1155CC"/>
            <w:sz w:val="20"/>
            <w:szCs w:val="20"/>
          </w:rPr>
          <w:t>World e-Parliament Report 2020</w:t>
        </w:r>
      </w:hyperlink>
      <w:r w:rsidR="00DB5ED3" w:rsidRPr="00181B64">
        <w:rPr>
          <w:color w:val="005F9A"/>
          <w:sz w:val="20"/>
          <w:szCs w:val="20"/>
        </w:rPr>
        <w:t xml:space="preserve"> </w:t>
      </w:r>
      <w:r w:rsidR="00DB5ED3" w:rsidRPr="00181B64">
        <w:rPr>
          <w:sz w:val="20"/>
          <w:szCs w:val="20"/>
        </w:rPr>
        <w:t>(2020)</w:t>
      </w:r>
    </w:p>
    <w:p w14:paraId="7E403AE4" w14:textId="56E6BA7F" w:rsidR="00DB5ED3" w:rsidRPr="00181B64" w:rsidRDefault="00D828E6" w:rsidP="005F24B5">
      <w:pPr>
        <w:keepNext/>
        <w:keepLines/>
        <w:numPr>
          <w:ilvl w:val="0"/>
          <w:numId w:val="13"/>
        </w:numPr>
        <w:spacing w:line="240" w:lineRule="auto"/>
        <w:ind w:left="562" w:hanging="562"/>
        <w:rPr>
          <w:color w:val="005F9A"/>
          <w:sz w:val="20"/>
          <w:szCs w:val="20"/>
        </w:rPr>
      </w:pPr>
      <w:bookmarkStart w:id="56" w:name="_heading=h.3edw2vpvymtd"/>
      <w:bookmarkEnd w:id="56"/>
      <w:r w:rsidRPr="00181B64">
        <w:rPr>
          <w:sz w:val="20"/>
          <w:szCs w:val="20"/>
        </w:rPr>
        <w:t xml:space="preserve">IPU, </w:t>
      </w:r>
      <w:hyperlink r:id="rId23" w:history="1">
        <w:r w:rsidR="00DB5ED3" w:rsidRPr="00181B64">
          <w:rPr>
            <w:rStyle w:val="Hyperlink"/>
            <w:i/>
            <w:color w:val="0000FF"/>
            <w:sz w:val="20"/>
            <w:szCs w:val="20"/>
          </w:rPr>
          <w:t>World e-Parliament Report 2022</w:t>
        </w:r>
      </w:hyperlink>
      <w:r w:rsidR="00DB5ED3" w:rsidRPr="00181B64">
        <w:rPr>
          <w:sz w:val="20"/>
          <w:szCs w:val="20"/>
        </w:rPr>
        <w:t xml:space="preserve"> (2022)</w:t>
      </w:r>
    </w:p>
    <w:p w14:paraId="012028F4" w14:textId="0C788F09" w:rsidR="00DB5ED3" w:rsidRPr="00181B64" w:rsidRDefault="00D828E6" w:rsidP="005F24B5">
      <w:pPr>
        <w:keepNext/>
        <w:keepLines/>
        <w:numPr>
          <w:ilvl w:val="0"/>
          <w:numId w:val="13"/>
        </w:numPr>
        <w:spacing w:line="240" w:lineRule="auto"/>
        <w:ind w:left="562" w:hanging="562"/>
        <w:rPr>
          <w:sz w:val="20"/>
          <w:szCs w:val="20"/>
        </w:rPr>
      </w:pPr>
      <w:bookmarkStart w:id="57" w:name="_heading=h.nv2st7ufhjoo"/>
      <w:bookmarkEnd w:id="57"/>
      <w:r w:rsidRPr="005415DC">
        <w:rPr>
          <w:sz w:val="20"/>
          <w:szCs w:val="20"/>
        </w:rPr>
        <w:t>IPU, “</w:t>
      </w:r>
      <w:hyperlink r:id="rId24" w:history="1">
        <w:r w:rsidR="00DB5ED3" w:rsidRPr="005415DC">
          <w:rPr>
            <w:rStyle w:val="Hyperlink"/>
            <w:color w:val="1155CC"/>
            <w:sz w:val="20"/>
            <w:szCs w:val="20"/>
          </w:rPr>
          <w:t>IPU Innovation Tracker</w:t>
        </w:r>
      </w:hyperlink>
      <w:r w:rsidRPr="005415DC">
        <w:rPr>
          <w:color w:val="252C26"/>
          <w:sz w:val="20"/>
          <w:szCs w:val="20"/>
          <w:highlight w:val="white"/>
        </w:rPr>
        <w:t>” (q</w:t>
      </w:r>
      <w:r w:rsidR="00DB5ED3" w:rsidRPr="00181B64">
        <w:rPr>
          <w:color w:val="252C26"/>
          <w:sz w:val="20"/>
          <w:szCs w:val="20"/>
          <w:highlight w:val="white"/>
        </w:rPr>
        <w:t xml:space="preserve">uarterly electronic bulletin from the </w:t>
      </w:r>
      <w:hyperlink r:id="rId25" w:history="1">
        <w:r w:rsidR="00DB5ED3" w:rsidRPr="005415DC">
          <w:rPr>
            <w:rStyle w:val="Hyperlink"/>
            <w:color w:val="1155CC"/>
            <w:sz w:val="20"/>
            <w:szCs w:val="20"/>
            <w:highlight w:val="white"/>
          </w:rPr>
          <w:t>Centre for Innovation in Parliament</w:t>
        </w:r>
      </w:hyperlink>
      <w:r w:rsidRPr="005415DC">
        <w:rPr>
          <w:color w:val="252C26"/>
          <w:sz w:val="20"/>
          <w:szCs w:val="20"/>
        </w:rPr>
        <w:t>)</w:t>
      </w:r>
    </w:p>
    <w:p w14:paraId="49CFD050" w14:textId="77777777" w:rsidR="00DB5ED3" w:rsidRDefault="00DB5ED3" w:rsidP="00DB5ED3">
      <w:pPr>
        <w:spacing w:after="160" w:line="240" w:lineRule="auto"/>
        <w:rPr>
          <w:rFonts w:eastAsia="Calibri"/>
        </w:rPr>
      </w:pPr>
      <w:bookmarkStart w:id="58" w:name="_heading=h.tr7z6ps4rltc"/>
      <w:bookmarkEnd w:id="58"/>
    </w:p>
    <w:p w14:paraId="44776554" w14:textId="77777777" w:rsidR="00DB5ED3" w:rsidRDefault="00DB5ED3" w:rsidP="00DB5ED3">
      <w:pPr>
        <w:spacing w:after="160" w:line="240" w:lineRule="auto"/>
        <w:rPr>
          <w:rFonts w:eastAsia="Calibri"/>
        </w:rPr>
      </w:pPr>
      <w:bookmarkStart w:id="59" w:name="_heading=h.gwwl0r8dl0nb"/>
      <w:bookmarkEnd w:id="59"/>
      <w:bookmarkEnd w:id="55"/>
    </w:p>
    <w:p w14:paraId="33772BC5" w14:textId="77777777" w:rsidR="00DB5ED3" w:rsidRDefault="00DB5ED3" w:rsidP="00DB5ED3">
      <w:pPr>
        <w:spacing w:after="160" w:line="240" w:lineRule="auto"/>
        <w:rPr>
          <w:rFonts w:eastAsia="Calibri"/>
        </w:rPr>
      </w:pPr>
      <w:bookmarkStart w:id="60" w:name="_heading=h.g79id79beurj"/>
      <w:bookmarkEnd w:id="60"/>
    </w:p>
    <w:p w14:paraId="7DD6FFC0" w14:textId="77777777" w:rsidR="00DB5ED3" w:rsidRDefault="00DB5ED3" w:rsidP="00DB5ED3">
      <w:pPr>
        <w:spacing w:after="160" w:line="240" w:lineRule="auto"/>
        <w:rPr>
          <w:rFonts w:eastAsia="Calibri"/>
        </w:rPr>
      </w:pPr>
      <w:bookmarkStart w:id="61" w:name="_heading=h.5lmarxlsfmnf"/>
      <w:bookmarkEnd w:id="61"/>
    </w:p>
    <w:p w14:paraId="3C1E6B20" w14:textId="77777777" w:rsidR="00DB5ED3" w:rsidRDefault="00DB5ED3" w:rsidP="00DB5ED3">
      <w:pPr>
        <w:spacing w:after="160" w:line="240" w:lineRule="auto"/>
        <w:rPr>
          <w:rFonts w:eastAsia="Calibri"/>
        </w:rPr>
      </w:pPr>
      <w:bookmarkStart w:id="62" w:name="_heading=h.w1yn8344ujlr"/>
      <w:bookmarkEnd w:id="62"/>
    </w:p>
    <w:p w14:paraId="7600868F" w14:textId="77777777" w:rsidR="00DB5ED3" w:rsidRDefault="00DB5ED3" w:rsidP="00AF739E">
      <w:pPr>
        <w:pStyle w:val="Heading3"/>
      </w:pPr>
      <w:bookmarkStart w:id="63" w:name="_heading=h.k0q23lvv6sgs"/>
      <w:bookmarkEnd w:id="63"/>
      <w:r>
        <w:lastRenderedPageBreak/>
        <w:t>Dimension 1.5.6: Document management</w:t>
      </w:r>
    </w:p>
    <w:tbl>
      <w:tblPr>
        <w:tblStyle w:val="TableGrid"/>
        <w:tblW w:w="0" w:type="auto"/>
        <w:shd w:val="clear" w:color="auto" w:fill="EEEEEE"/>
        <w:tblLook w:val="04A0" w:firstRow="1" w:lastRow="0" w:firstColumn="1" w:lastColumn="0" w:noHBand="0" w:noVBand="1"/>
      </w:tblPr>
      <w:tblGrid>
        <w:gridCol w:w="9120"/>
      </w:tblGrid>
      <w:tr w:rsidR="00DB5ED3" w14:paraId="2EC7ECF6" w14:textId="77777777" w:rsidTr="00DB5ED3">
        <w:tc>
          <w:tcPr>
            <w:tcW w:w="9350" w:type="dxa"/>
            <w:shd w:val="clear" w:color="auto" w:fill="EEEEEE"/>
          </w:tcPr>
          <w:p w14:paraId="0D371749" w14:textId="081400CC" w:rsidR="00DB5ED3" w:rsidRDefault="00DB5ED3" w:rsidP="00DB5ED3">
            <w:pPr>
              <w:rPr>
                <w:sz w:val="20"/>
                <w:szCs w:val="20"/>
              </w:rPr>
            </w:pPr>
            <w:r>
              <w:rPr>
                <w:sz w:val="20"/>
              </w:rPr>
              <w:t>This dimension is part of:</w:t>
            </w:r>
          </w:p>
          <w:p w14:paraId="1584FE66" w14:textId="77777777" w:rsidR="00DB5ED3" w:rsidRDefault="00DB5ED3" w:rsidP="005F24B5">
            <w:pPr>
              <w:pStyle w:val="ListParagraph"/>
              <w:numPr>
                <w:ilvl w:val="0"/>
                <w:numId w:val="17"/>
              </w:numPr>
              <w:rPr>
                <w:sz w:val="20"/>
                <w:szCs w:val="20"/>
              </w:rPr>
            </w:pPr>
            <w:r>
              <w:rPr>
                <w:sz w:val="20"/>
              </w:rPr>
              <w:t>Indicator 1.5: Administrative capacity and independence</w:t>
            </w:r>
          </w:p>
          <w:p w14:paraId="3490B6F7" w14:textId="4EE7691C" w:rsidR="00DB5ED3" w:rsidRPr="00DD2EB3" w:rsidRDefault="00051075" w:rsidP="00051075">
            <w:pPr>
              <w:numPr>
                <w:ilvl w:val="0"/>
                <w:numId w:val="18"/>
              </w:numPr>
            </w:pPr>
            <w:r w:rsidRPr="00B31823">
              <w:rPr>
                <w:sz w:val="20"/>
              </w:rPr>
              <w:t xml:space="preserve">Target </w:t>
            </w:r>
            <w:r w:rsidR="00DB5ED3">
              <w:rPr>
                <w:sz w:val="20"/>
              </w:rPr>
              <w:t>1: Effective parliament</w:t>
            </w:r>
          </w:p>
        </w:tc>
      </w:tr>
    </w:tbl>
    <w:p w14:paraId="46DA5AEE" w14:textId="77777777" w:rsidR="00DB5ED3" w:rsidRPr="009366A6" w:rsidRDefault="00DB5ED3" w:rsidP="00F14D9B">
      <w:pPr>
        <w:pStyle w:val="section-title"/>
      </w:pPr>
      <w:r>
        <w:t>About this dimension</w:t>
      </w:r>
    </w:p>
    <w:p w14:paraId="41DF33D4" w14:textId="60B9D0CA" w:rsidR="00DB5ED3" w:rsidRDefault="00DB5ED3" w:rsidP="00DB5ED3">
      <w:pPr>
        <w:spacing w:line="240" w:lineRule="auto"/>
        <w:rPr>
          <w:sz w:val="20"/>
          <w:szCs w:val="20"/>
        </w:rPr>
      </w:pPr>
      <w:r>
        <w:rPr>
          <w:sz w:val="20"/>
        </w:rPr>
        <w:t xml:space="preserve">This dimension </w:t>
      </w:r>
      <w:r w:rsidR="00DD743E">
        <w:rPr>
          <w:sz w:val="20"/>
        </w:rPr>
        <w:t>concerns</w:t>
      </w:r>
      <w:r>
        <w:rPr>
          <w:sz w:val="20"/>
        </w:rPr>
        <w:t xml:space="preserve"> document management systems </w:t>
      </w:r>
      <w:r w:rsidR="00A20CBC">
        <w:rPr>
          <w:sz w:val="20"/>
        </w:rPr>
        <w:t xml:space="preserve">that </w:t>
      </w:r>
      <w:r>
        <w:rPr>
          <w:sz w:val="20"/>
        </w:rPr>
        <w:t>support the collection, categorization, analysis and storage of data and information</w:t>
      </w:r>
      <w:r w:rsidR="00DD743E">
        <w:rPr>
          <w:sz w:val="20"/>
        </w:rPr>
        <w:t>,</w:t>
      </w:r>
      <w:r>
        <w:rPr>
          <w:sz w:val="20"/>
        </w:rPr>
        <w:t xml:space="preserve"> and their distribution and dissemination. </w:t>
      </w:r>
    </w:p>
    <w:p w14:paraId="2AD41DEA" w14:textId="77777777" w:rsidR="00DB5ED3" w:rsidRDefault="00DB5ED3" w:rsidP="00DB5ED3">
      <w:pPr>
        <w:spacing w:line="240" w:lineRule="auto"/>
        <w:rPr>
          <w:sz w:val="20"/>
          <w:szCs w:val="20"/>
        </w:rPr>
      </w:pPr>
    </w:p>
    <w:p w14:paraId="4E08EE0A" w14:textId="3041739E" w:rsidR="00DB5ED3" w:rsidRDefault="00DB5ED3" w:rsidP="005415DC">
      <w:pPr>
        <w:spacing w:line="240" w:lineRule="auto"/>
        <w:rPr>
          <w:sz w:val="20"/>
          <w:szCs w:val="20"/>
        </w:rPr>
      </w:pPr>
      <w:r>
        <w:rPr>
          <w:sz w:val="20"/>
        </w:rPr>
        <w:t xml:space="preserve">Document management is </w:t>
      </w:r>
      <w:r w:rsidR="003D4A76">
        <w:rPr>
          <w:sz w:val="20"/>
        </w:rPr>
        <w:t>essential as it maintains a record of parliament’s work, p</w:t>
      </w:r>
      <w:r>
        <w:rPr>
          <w:sz w:val="20"/>
        </w:rPr>
        <w:t>rovides</w:t>
      </w:r>
      <w:r w:rsidR="003D4A76">
        <w:rPr>
          <w:sz w:val="20"/>
        </w:rPr>
        <w:t xml:space="preserve"> the</w:t>
      </w:r>
      <w:r>
        <w:rPr>
          <w:sz w:val="20"/>
        </w:rPr>
        <w:t xml:space="preserve"> information </w:t>
      </w:r>
      <w:r w:rsidR="003D4A76">
        <w:rPr>
          <w:sz w:val="20"/>
        </w:rPr>
        <w:t>MPs and staff need to conduct their business, enables parliament to keep the public informed about its work, and un</w:t>
      </w:r>
      <w:r>
        <w:rPr>
          <w:sz w:val="20"/>
        </w:rPr>
        <w:t xml:space="preserve">derpins </w:t>
      </w:r>
      <w:r w:rsidR="003D4A76">
        <w:rPr>
          <w:sz w:val="20"/>
        </w:rPr>
        <w:t xml:space="preserve">parliament’s </w:t>
      </w:r>
      <w:r>
        <w:rPr>
          <w:sz w:val="20"/>
        </w:rPr>
        <w:t xml:space="preserve">institutional memory. </w:t>
      </w:r>
    </w:p>
    <w:p w14:paraId="47A0E3ED" w14:textId="77777777" w:rsidR="00DB5ED3" w:rsidRDefault="00DB5ED3" w:rsidP="00DB5ED3">
      <w:pPr>
        <w:spacing w:line="240" w:lineRule="auto"/>
        <w:rPr>
          <w:sz w:val="20"/>
          <w:szCs w:val="20"/>
        </w:rPr>
      </w:pPr>
    </w:p>
    <w:p w14:paraId="0F845853" w14:textId="24177221" w:rsidR="00DB5ED3" w:rsidRDefault="002A52DF" w:rsidP="00DB5ED3">
      <w:pPr>
        <w:spacing w:line="240" w:lineRule="auto"/>
        <w:rPr>
          <w:sz w:val="20"/>
        </w:rPr>
      </w:pPr>
      <w:proofErr w:type="gramStart"/>
      <w:r>
        <w:rPr>
          <w:sz w:val="20"/>
        </w:rPr>
        <w:t>For the purpose of</w:t>
      </w:r>
      <w:proofErr w:type="gramEnd"/>
      <w:r>
        <w:rPr>
          <w:sz w:val="20"/>
        </w:rPr>
        <w:t xml:space="preserve"> this dimension, “document management” covers all</w:t>
      </w:r>
      <w:r w:rsidR="00DB5ED3">
        <w:rPr>
          <w:sz w:val="20"/>
        </w:rPr>
        <w:t xml:space="preserve"> documents generated by parliament,</w:t>
      </w:r>
      <w:r>
        <w:rPr>
          <w:sz w:val="20"/>
        </w:rPr>
        <w:t xml:space="preserve"> MPs and parliamentary</w:t>
      </w:r>
      <w:r w:rsidR="00DB5ED3">
        <w:rPr>
          <w:sz w:val="20"/>
        </w:rPr>
        <w:t xml:space="preserve"> staff</w:t>
      </w:r>
      <w:r>
        <w:rPr>
          <w:sz w:val="20"/>
        </w:rPr>
        <w:t>.</w:t>
      </w:r>
      <w:r w:rsidR="00DB5ED3">
        <w:rPr>
          <w:sz w:val="20"/>
        </w:rPr>
        <w:t xml:space="preserve"> This includes the formal documents and information generated </w:t>
      </w:r>
      <w:proofErr w:type="gramStart"/>
      <w:r>
        <w:rPr>
          <w:sz w:val="20"/>
        </w:rPr>
        <w:t>in the course of</w:t>
      </w:r>
      <w:proofErr w:type="gramEnd"/>
      <w:r>
        <w:rPr>
          <w:sz w:val="20"/>
        </w:rPr>
        <w:t xml:space="preserve"> parliamentary business,</w:t>
      </w:r>
      <w:r w:rsidR="00DB5ED3">
        <w:rPr>
          <w:sz w:val="20"/>
        </w:rPr>
        <w:t xml:space="preserve"> as well as the records of the parliamentary administration and </w:t>
      </w:r>
      <w:r>
        <w:rPr>
          <w:sz w:val="20"/>
        </w:rPr>
        <w:t xml:space="preserve">documents </w:t>
      </w:r>
      <w:r w:rsidR="00DB5ED3">
        <w:rPr>
          <w:sz w:val="20"/>
        </w:rPr>
        <w:t xml:space="preserve">generated by </w:t>
      </w:r>
      <w:r>
        <w:rPr>
          <w:sz w:val="20"/>
        </w:rPr>
        <w:t xml:space="preserve">MPs when fulfilling </w:t>
      </w:r>
      <w:r w:rsidR="00DB5ED3">
        <w:rPr>
          <w:sz w:val="20"/>
        </w:rPr>
        <w:t xml:space="preserve">their representative duties. </w:t>
      </w:r>
    </w:p>
    <w:p w14:paraId="3462D930" w14:textId="27119F19" w:rsidR="002E54C9" w:rsidRDefault="002E54C9" w:rsidP="00DB5ED3">
      <w:pPr>
        <w:spacing w:line="240" w:lineRule="auto"/>
        <w:rPr>
          <w:sz w:val="20"/>
        </w:rPr>
      </w:pPr>
    </w:p>
    <w:p w14:paraId="6A114285" w14:textId="08DE5BC7" w:rsidR="002E54C9" w:rsidRDefault="002E54C9" w:rsidP="00DB5ED3">
      <w:pPr>
        <w:spacing w:line="240" w:lineRule="auto"/>
        <w:rPr>
          <w:sz w:val="20"/>
          <w:szCs w:val="20"/>
        </w:rPr>
      </w:pPr>
      <w:r>
        <w:rPr>
          <w:sz w:val="20"/>
        </w:rPr>
        <w:t xml:space="preserve">See also </w:t>
      </w:r>
      <w:r w:rsidRPr="005415DC">
        <w:rPr>
          <w:i/>
          <w:iCs/>
          <w:sz w:val="20"/>
        </w:rPr>
        <w:t>Dimension 1.3.8</w:t>
      </w:r>
      <w:r w:rsidR="009429C5">
        <w:rPr>
          <w:i/>
          <w:iCs/>
          <w:sz w:val="20"/>
        </w:rPr>
        <w:t>:</w:t>
      </w:r>
      <w:r w:rsidRPr="005415DC">
        <w:rPr>
          <w:i/>
          <w:iCs/>
          <w:sz w:val="20"/>
        </w:rPr>
        <w:t xml:space="preserve"> Record-keeping</w:t>
      </w:r>
      <w:r>
        <w:rPr>
          <w:sz w:val="20"/>
        </w:rPr>
        <w:t xml:space="preserve">, </w:t>
      </w:r>
      <w:r w:rsidR="00083A97" w:rsidRPr="005415DC">
        <w:rPr>
          <w:i/>
          <w:iCs/>
          <w:sz w:val="20"/>
        </w:rPr>
        <w:t>Indicator 2.2</w:t>
      </w:r>
      <w:r w:rsidR="009429C5">
        <w:rPr>
          <w:i/>
          <w:iCs/>
          <w:sz w:val="20"/>
        </w:rPr>
        <w:t>:</w:t>
      </w:r>
      <w:r w:rsidR="00083A97" w:rsidRPr="005415DC">
        <w:rPr>
          <w:i/>
          <w:iCs/>
          <w:sz w:val="20"/>
        </w:rPr>
        <w:t xml:space="preserve"> Institutional integrity</w:t>
      </w:r>
      <w:r w:rsidR="00083A97">
        <w:rPr>
          <w:sz w:val="20"/>
        </w:rPr>
        <w:t xml:space="preserve">, </w:t>
      </w:r>
      <w:r w:rsidRPr="005415DC">
        <w:rPr>
          <w:i/>
          <w:iCs/>
          <w:sz w:val="20"/>
        </w:rPr>
        <w:t>Indicator 3.1</w:t>
      </w:r>
      <w:r w:rsidR="006E4AF5">
        <w:rPr>
          <w:i/>
          <w:iCs/>
          <w:sz w:val="20"/>
        </w:rPr>
        <w:t>:</w:t>
      </w:r>
      <w:r w:rsidRPr="005415DC">
        <w:rPr>
          <w:i/>
          <w:iCs/>
          <w:sz w:val="20"/>
        </w:rPr>
        <w:t xml:space="preserve"> Transparency of parliamentary processes</w:t>
      </w:r>
      <w:r>
        <w:rPr>
          <w:sz w:val="20"/>
        </w:rPr>
        <w:t xml:space="preserve"> and </w:t>
      </w:r>
      <w:r w:rsidRPr="005415DC">
        <w:rPr>
          <w:i/>
          <w:iCs/>
          <w:sz w:val="20"/>
        </w:rPr>
        <w:t>Indicator 3.2</w:t>
      </w:r>
      <w:r w:rsidR="009429C5">
        <w:rPr>
          <w:i/>
          <w:iCs/>
          <w:sz w:val="20"/>
        </w:rPr>
        <w:t>:</w:t>
      </w:r>
      <w:r w:rsidRPr="005415DC">
        <w:rPr>
          <w:i/>
          <w:iCs/>
          <w:sz w:val="20"/>
        </w:rPr>
        <w:t xml:space="preserve"> Parliamentary communication and outreach</w:t>
      </w:r>
      <w:r>
        <w:rPr>
          <w:sz w:val="20"/>
        </w:rPr>
        <w:t>.</w:t>
      </w:r>
    </w:p>
    <w:p w14:paraId="633D2238" w14:textId="77777777" w:rsidR="00DB5ED3" w:rsidRDefault="00DB5ED3" w:rsidP="00DB5ED3">
      <w:pPr>
        <w:spacing w:line="240" w:lineRule="auto"/>
        <w:rPr>
          <w:sz w:val="20"/>
          <w:szCs w:val="20"/>
        </w:rPr>
      </w:pPr>
    </w:p>
    <w:p w14:paraId="088881AB" w14:textId="77777777" w:rsidR="00DB5ED3" w:rsidRPr="009366A6" w:rsidRDefault="00DB5ED3" w:rsidP="00F14D9B">
      <w:pPr>
        <w:pStyle w:val="section-title"/>
      </w:pPr>
      <w:r>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9366A6" w:rsidRPr="009366A6" w14:paraId="0806B0E7" w14:textId="77777777" w:rsidTr="009366A6">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77E31F96" w14:textId="57B88E16" w:rsidR="00DB5ED3" w:rsidRPr="009366A6" w:rsidRDefault="00DB5ED3" w:rsidP="00DB5ED3">
            <w:pPr>
              <w:spacing w:line="240" w:lineRule="auto"/>
              <w:rPr>
                <w:i/>
                <w:sz w:val="20"/>
                <w:szCs w:val="20"/>
              </w:rPr>
            </w:pPr>
            <w:r>
              <w:rPr>
                <w:i/>
                <w:sz w:val="20"/>
              </w:rPr>
              <w:t xml:space="preserve">Based on a global comparative analysis, an aspiring goal for parliaments </w:t>
            </w:r>
            <w:proofErr w:type="gramStart"/>
            <w:r>
              <w:rPr>
                <w:i/>
                <w:sz w:val="20"/>
              </w:rPr>
              <w:t>in the area of</w:t>
            </w:r>
            <w:proofErr w:type="gramEnd"/>
            <w:r>
              <w:rPr>
                <w:i/>
                <w:sz w:val="20"/>
              </w:rPr>
              <w:t xml:space="preserve"> </w:t>
            </w:r>
            <w:r w:rsidR="00333B69">
              <w:rPr>
                <w:i/>
                <w:sz w:val="20"/>
              </w:rPr>
              <w:t>“</w:t>
            </w:r>
            <w:r>
              <w:rPr>
                <w:i/>
                <w:sz w:val="20"/>
              </w:rPr>
              <w:t>document management</w:t>
            </w:r>
            <w:r w:rsidR="00333B69">
              <w:rPr>
                <w:i/>
                <w:sz w:val="20"/>
              </w:rPr>
              <w:t>”</w:t>
            </w:r>
            <w:r>
              <w:rPr>
                <w:i/>
                <w:sz w:val="20"/>
              </w:rPr>
              <w:t xml:space="preserve"> is as follows:</w:t>
            </w:r>
          </w:p>
          <w:p w14:paraId="5F3FAC9C" w14:textId="77777777" w:rsidR="00DB5ED3" w:rsidRPr="009366A6" w:rsidRDefault="00DB5ED3" w:rsidP="00DB5ED3">
            <w:pPr>
              <w:spacing w:line="240" w:lineRule="auto"/>
              <w:rPr>
                <w:sz w:val="20"/>
                <w:szCs w:val="20"/>
              </w:rPr>
            </w:pPr>
          </w:p>
          <w:p w14:paraId="28CDC4E6" w14:textId="65F13A04" w:rsidR="00DB5ED3" w:rsidRPr="009366A6" w:rsidRDefault="00333B69" w:rsidP="00DB5ED3">
            <w:pPr>
              <w:spacing w:line="240" w:lineRule="auto"/>
              <w:rPr>
                <w:sz w:val="20"/>
                <w:szCs w:val="20"/>
              </w:rPr>
            </w:pPr>
            <w:r>
              <w:rPr>
                <w:sz w:val="20"/>
              </w:rPr>
              <w:t>Parliament has d</w:t>
            </w:r>
            <w:r w:rsidR="00DB5ED3">
              <w:rPr>
                <w:sz w:val="20"/>
              </w:rPr>
              <w:t xml:space="preserve">ocument management </w:t>
            </w:r>
            <w:r w:rsidR="00A20CBC">
              <w:rPr>
                <w:sz w:val="20"/>
              </w:rPr>
              <w:t xml:space="preserve">systems, </w:t>
            </w:r>
            <w:r>
              <w:rPr>
                <w:sz w:val="20"/>
              </w:rPr>
              <w:t xml:space="preserve">rules, </w:t>
            </w:r>
            <w:proofErr w:type="gramStart"/>
            <w:r>
              <w:rPr>
                <w:sz w:val="20"/>
              </w:rPr>
              <w:t>procedures</w:t>
            </w:r>
            <w:proofErr w:type="gramEnd"/>
            <w:r>
              <w:rPr>
                <w:sz w:val="20"/>
              </w:rPr>
              <w:t xml:space="preserve"> and processes </w:t>
            </w:r>
            <w:r w:rsidR="001F7433">
              <w:rPr>
                <w:sz w:val="20"/>
              </w:rPr>
              <w:t xml:space="preserve">in place </w:t>
            </w:r>
            <w:r>
              <w:rPr>
                <w:sz w:val="20"/>
              </w:rPr>
              <w:t xml:space="preserve">covering the </w:t>
            </w:r>
            <w:r w:rsidR="00DB5ED3">
              <w:rPr>
                <w:sz w:val="20"/>
              </w:rPr>
              <w:t>creat</w:t>
            </w:r>
            <w:r>
              <w:rPr>
                <w:sz w:val="20"/>
              </w:rPr>
              <w:t>ion</w:t>
            </w:r>
            <w:r w:rsidR="00DB5ED3">
              <w:rPr>
                <w:sz w:val="20"/>
              </w:rPr>
              <w:t>, process</w:t>
            </w:r>
            <w:r>
              <w:rPr>
                <w:sz w:val="20"/>
              </w:rPr>
              <w:t>ing</w:t>
            </w:r>
            <w:r w:rsidR="00DB5ED3">
              <w:rPr>
                <w:sz w:val="20"/>
              </w:rPr>
              <w:t>,</w:t>
            </w:r>
            <w:r>
              <w:rPr>
                <w:sz w:val="20"/>
              </w:rPr>
              <w:t xml:space="preserve"> categorization,</w:t>
            </w:r>
            <w:r w:rsidR="00DB5ED3">
              <w:rPr>
                <w:sz w:val="20"/>
              </w:rPr>
              <w:t xml:space="preserve"> stor</w:t>
            </w:r>
            <w:r>
              <w:rPr>
                <w:sz w:val="20"/>
              </w:rPr>
              <w:t>age</w:t>
            </w:r>
            <w:r w:rsidR="00DB5ED3">
              <w:rPr>
                <w:sz w:val="20"/>
              </w:rPr>
              <w:t xml:space="preserve">, </w:t>
            </w:r>
            <w:r>
              <w:rPr>
                <w:sz w:val="20"/>
              </w:rPr>
              <w:t xml:space="preserve">archiving, </w:t>
            </w:r>
            <w:r w:rsidR="00DB5ED3">
              <w:rPr>
                <w:sz w:val="20"/>
              </w:rPr>
              <w:t>retriev</w:t>
            </w:r>
            <w:r>
              <w:rPr>
                <w:sz w:val="20"/>
              </w:rPr>
              <w:t>al</w:t>
            </w:r>
            <w:r w:rsidR="00DB5ED3">
              <w:rPr>
                <w:sz w:val="20"/>
              </w:rPr>
              <w:t>, delet</w:t>
            </w:r>
            <w:r>
              <w:rPr>
                <w:sz w:val="20"/>
              </w:rPr>
              <w:t>ion</w:t>
            </w:r>
            <w:r w:rsidR="00DB5ED3">
              <w:rPr>
                <w:sz w:val="20"/>
              </w:rPr>
              <w:t xml:space="preserve"> and disseminat</w:t>
            </w:r>
            <w:r>
              <w:rPr>
                <w:sz w:val="20"/>
              </w:rPr>
              <w:t>ion of</w:t>
            </w:r>
            <w:r w:rsidR="00DB5ED3">
              <w:rPr>
                <w:sz w:val="20"/>
              </w:rPr>
              <w:t xml:space="preserve"> information. </w:t>
            </w:r>
          </w:p>
          <w:p w14:paraId="7907786E" w14:textId="77777777" w:rsidR="00DB5ED3" w:rsidRPr="009366A6" w:rsidRDefault="00DB5ED3" w:rsidP="00DB5ED3">
            <w:pPr>
              <w:spacing w:line="240" w:lineRule="auto"/>
              <w:rPr>
                <w:sz w:val="20"/>
                <w:szCs w:val="20"/>
              </w:rPr>
            </w:pPr>
          </w:p>
          <w:p w14:paraId="2EA3FBBD" w14:textId="5612B600" w:rsidR="00DB5ED3" w:rsidRPr="009366A6" w:rsidRDefault="008A6E23" w:rsidP="00DB5ED3">
            <w:pPr>
              <w:spacing w:line="240" w:lineRule="auto"/>
              <w:rPr>
                <w:sz w:val="20"/>
                <w:szCs w:val="20"/>
              </w:rPr>
            </w:pPr>
            <w:r>
              <w:rPr>
                <w:sz w:val="20"/>
              </w:rPr>
              <w:t>All d</w:t>
            </w:r>
            <w:r w:rsidR="00DB5ED3">
              <w:rPr>
                <w:sz w:val="20"/>
              </w:rPr>
              <w:t xml:space="preserve">ocuments are stored </w:t>
            </w:r>
            <w:r w:rsidR="00083A97">
              <w:rPr>
                <w:sz w:val="20"/>
              </w:rPr>
              <w:t xml:space="preserve">securely </w:t>
            </w:r>
            <w:r>
              <w:rPr>
                <w:sz w:val="20"/>
              </w:rPr>
              <w:t>in one or more central repositories</w:t>
            </w:r>
            <w:r w:rsidR="00DB5ED3">
              <w:rPr>
                <w:sz w:val="20"/>
              </w:rPr>
              <w:t>.</w:t>
            </w:r>
          </w:p>
          <w:p w14:paraId="63FD4B2A" w14:textId="77777777" w:rsidR="00DB5ED3" w:rsidRPr="009366A6" w:rsidRDefault="00DB5ED3" w:rsidP="00DB5ED3">
            <w:pPr>
              <w:spacing w:line="240" w:lineRule="auto"/>
              <w:rPr>
                <w:sz w:val="20"/>
                <w:szCs w:val="20"/>
              </w:rPr>
            </w:pPr>
          </w:p>
          <w:p w14:paraId="5DA36B20" w14:textId="1AC9E91E" w:rsidR="00083A97" w:rsidRPr="009366A6" w:rsidRDefault="00083A97" w:rsidP="00083A97">
            <w:pPr>
              <w:spacing w:line="240" w:lineRule="auto"/>
              <w:rPr>
                <w:sz w:val="20"/>
                <w:szCs w:val="20"/>
              </w:rPr>
            </w:pPr>
            <w:r>
              <w:rPr>
                <w:sz w:val="20"/>
              </w:rPr>
              <w:t xml:space="preserve">MPs, </w:t>
            </w:r>
            <w:proofErr w:type="gramStart"/>
            <w:r>
              <w:rPr>
                <w:sz w:val="20"/>
              </w:rPr>
              <w:t>staff</w:t>
            </w:r>
            <w:proofErr w:type="gramEnd"/>
            <w:r>
              <w:rPr>
                <w:sz w:val="20"/>
              </w:rPr>
              <w:t xml:space="preserve"> and m</w:t>
            </w:r>
            <w:r w:rsidR="008A6E23">
              <w:rPr>
                <w:sz w:val="20"/>
              </w:rPr>
              <w:t>ember</w:t>
            </w:r>
            <w:r w:rsidR="00112AC0">
              <w:rPr>
                <w:sz w:val="20"/>
              </w:rPr>
              <w:t>s</w:t>
            </w:r>
            <w:r w:rsidR="008A6E23">
              <w:rPr>
                <w:sz w:val="20"/>
              </w:rPr>
              <w:t xml:space="preserve"> of the p</w:t>
            </w:r>
            <w:r w:rsidR="00DB5ED3">
              <w:rPr>
                <w:sz w:val="20"/>
              </w:rPr>
              <w:t xml:space="preserve">ublic </w:t>
            </w:r>
            <w:r w:rsidR="008A6E23">
              <w:rPr>
                <w:sz w:val="20"/>
              </w:rPr>
              <w:t xml:space="preserve">can </w:t>
            </w:r>
            <w:r w:rsidR="00DB5ED3">
              <w:rPr>
                <w:sz w:val="20"/>
              </w:rPr>
              <w:t xml:space="preserve">access parliamentary </w:t>
            </w:r>
            <w:r>
              <w:rPr>
                <w:sz w:val="20"/>
              </w:rPr>
              <w:t xml:space="preserve">documents, in accordance with the document management rules and procedures. </w:t>
            </w:r>
          </w:p>
          <w:p w14:paraId="3D051BC2" w14:textId="77777777" w:rsidR="009366A6" w:rsidRPr="009366A6" w:rsidRDefault="009366A6" w:rsidP="00083A97">
            <w:pPr>
              <w:spacing w:line="240" w:lineRule="auto"/>
              <w:rPr>
                <w:sz w:val="20"/>
                <w:szCs w:val="20"/>
              </w:rPr>
            </w:pPr>
          </w:p>
        </w:tc>
      </w:tr>
    </w:tbl>
    <w:p w14:paraId="03BD5614" w14:textId="77777777" w:rsidR="00DB5ED3" w:rsidRPr="009366A6" w:rsidRDefault="00DB5ED3" w:rsidP="00F14D9B">
      <w:pPr>
        <w:pStyle w:val="section-title"/>
      </w:pPr>
      <w:bookmarkStart w:id="64" w:name="_heading=h.3fwokq0"/>
      <w:bookmarkEnd w:id="64"/>
      <w:r>
        <w:t>Assessment</w:t>
      </w:r>
    </w:p>
    <w:p w14:paraId="119BEDAC" w14:textId="024D5A3F" w:rsidR="00DB5ED3" w:rsidRDefault="00DB5ED3" w:rsidP="00DB5ED3">
      <w:pPr>
        <w:spacing w:line="240" w:lineRule="auto"/>
        <w:rPr>
          <w:sz w:val="20"/>
          <w:szCs w:val="20"/>
        </w:rPr>
      </w:pPr>
      <w:r>
        <w:rPr>
          <w:color w:val="000000"/>
          <w:sz w:val="20"/>
        </w:rPr>
        <w:t xml:space="preserve">This dimension is assessed against several criteria, each of which should be evaluated separately. For each criterion, select one of the six descriptive grades (Non-existent, Rudimentary, Basic, Good, </w:t>
      </w:r>
      <w:proofErr w:type="gramStart"/>
      <w:r>
        <w:rPr>
          <w:color w:val="000000"/>
          <w:sz w:val="20"/>
        </w:rPr>
        <w:t>Very</w:t>
      </w:r>
      <w:proofErr w:type="gramEnd"/>
      <w:r>
        <w:rPr>
          <w:color w:val="000000"/>
          <w:sz w:val="20"/>
        </w:rPr>
        <w:t xml:space="preserve"> good and Excellent) that best reflects the situation in your parliament, and provide details of the evidence on which this assessment is based.</w:t>
      </w:r>
      <w:r>
        <w:rPr>
          <w:sz w:val="20"/>
        </w:rPr>
        <w:t xml:space="preserve"> </w:t>
      </w:r>
    </w:p>
    <w:p w14:paraId="25F9A000" w14:textId="77777777" w:rsidR="00DB5ED3" w:rsidRDefault="00DB5ED3" w:rsidP="00DB5ED3">
      <w:pPr>
        <w:spacing w:line="240" w:lineRule="auto"/>
        <w:rPr>
          <w:sz w:val="20"/>
          <w:szCs w:val="20"/>
        </w:rPr>
      </w:pPr>
    </w:p>
    <w:p w14:paraId="747BE289" w14:textId="6C8BE2A6" w:rsidR="00DB5ED3" w:rsidRDefault="00DB5ED3" w:rsidP="00DB5ED3">
      <w:pPr>
        <w:spacing w:line="240" w:lineRule="auto"/>
        <w:rPr>
          <w:sz w:val="20"/>
          <w:szCs w:val="20"/>
        </w:rPr>
      </w:pPr>
      <w:r>
        <w:rPr>
          <w:sz w:val="20"/>
        </w:rPr>
        <w:t>The evidence for assessment of this dimension could include the following:</w:t>
      </w:r>
    </w:p>
    <w:p w14:paraId="4FAE86FF" w14:textId="77777777" w:rsidR="009366A6" w:rsidRDefault="009366A6" w:rsidP="00DB5ED3">
      <w:pPr>
        <w:spacing w:line="240" w:lineRule="auto"/>
        <w:rPr>
          <w:sz w:val="20"/>
          <w:szCs w:val="20"/>
        </w:rPr>
      </w:pPr>
    </w:p>
    <w:p w14:paraId="68C16326" w14:textId="1F9F1A77" w:rsidR="0035710B" w:rsidRDefault="0035710B" w:rsidP="005F24B5">
      <w:pPr>
        <w:numPr>
          <w:ilvl w:val="0"/>
          <w:numId w:val="15"/>
        </w:numPr>
        <w:spacing w:line="240" w:lineRule="auto"/>
        <w:ind w:left="562" w:hanging="562"/>
        <w:rPr>
          <w:sz w:val="20"/>
          <w:szCs w:val="20"/>
        </w:rPr>
      </w:pPr>
      <w:r>
        <w:rPr>
          <w:sz w:val="20"/>
        </w:rPr>
        <w:t>Document management rules, procedures and/or processes</w:t>
      </w:r>
    </w:p>
    <w:p w14:paraId="764B859B" w14:textId="30C5BE4F" w:rsidR="00DB5ED3" w:rsidRDefault="0035710B" w:rsidP="005F24B5">
      <w:pPr>
        <w:numPr>
          <w:ilvl w:val="0"/>
          <w:numId w:val="15"/>
        </w:numPr>
        <w:spacing w:line="240" w:lineRule="auto"/>
        <w:ind w:left="562" w:hanging="562"/>
        <w:rPr>
          <w:sz w:val="20"/>
          <w:szCs w:val="20"/>
        </w:rPr>
      </w:pPr>
      <w:r>
        <w:rPr>
          <w:sz w:val="20"/>
        </w:rPr>
        <w:t>Evidence of one or more central repositories for parliamentary documents</w:t>
      </w:r>
    </w:p>
    <w:p w14:paraId="4A518E82" w14:textId="28B37630" w:rsidR="00DB5ED3" w:rsidRDefault="0035710B" w:rsidP="005F24B5">
      <w:pPr>
        <w:numPr>
          <w:ilvl w:val="0"/>
          <w:numId w:val="15"/>
        </w:numPr>
        <w:spacing w:line="240" w:lineRule="auto"/>
        <w:ind w:left="562" w:hanging="562"/>
        <w:rPr>
          <w:sz w:val="20"/>
          <w:szCs w:val="20"/>
        </w:rPr>
      </w:pPr>
      <w:r>
        <w:rPr>
          <w:sz w:val="20"/>
        </w:rPr>
        <w:t>Evidence that documents are available through the parliamentary website, or by email and/or</w:t>
      </w:r>
      <w:r w:rsidR="00A91AB5">
        <w:rPr>
          <w:sz w:val="20"/>
        </w:rPr>
        <w:t xml:space="preserve"> in</w:t>
      </w:r>
      <w:r>
        <w:rPr>
          <w:sz w:val="20"/>
        </w:rPr>
        <w:t xml:space="preserve"> hard copy on </w:t>
      </w:r>
      <w:proofErr w:type="gramStart"/>
      <w:r>
        <w:rPr>
          <w:sz w:val="20"/>
        </w:rPr>
        <w:t>request</w:t>
      </w:r>
      <w:proofErr w:type="gramEnd"/>
    </w:p>
    <w:p w14:paraId="35D4ED2A" w14:textId="07C9C83D" w:rsidR="00DB5ED3" w:rsidRDefault="00C41FE6" w:rsidP="005F24B5">
      <w:pPr>
        <w:numPr>
          <w:ilvl w:val="0"/>
          <w:numId w:val="15"/>
        </w:numPr>
        <w:spacing w:line="240" w:lineRule="auto"/>
        <w:ind w:left="562" w:hanging="562"/>
        <w:rPr>
          <w:sz w:val="20"/>
          <w:szCs w:val="20"/>
        </w:rPr>
      </w:pPr>
      <w:r>
        <w:rPr>
          <w:sz w:val="20"/>
        </w:rPr>
        <w:t>Cyber</w:t>
      </w:r>
      <w:r w:rsidR="00DB5ED3">
        <w:rPr>
          <w:sz w:val="20"/>
        </w:rPr>
        <w:t>security reports</w:t>
      </w:r>
    </w:p>
    <w:p w14:paraId="449B393A" w14:textId="77777777" w:rsidR="009366A6" w:rsidRDefault="009366A6" w:rsidP="00DB5ED3">
      <w:pPr>
        <w:spacing w:line="240" w:lineRule="auto"/>
        <w:rPr>
          <w:sz w:val="20"/>
          <w:szCs w:val="20"/>
        </w:rPr>
      </w:pPr>
    </w:p>
    <w:p w14:paraId="11EF3F2A" w14:textId="7C42B6D6" w:rsidR="00DB5ED3" w:rsidRDefault="00DB5ED3" w:rsidP="00DB5ED3">
      <w:pPr>
        <w:spacing w:line="240" w:lineRule="auto"/>
        <w:rPr>
          <w:sz w:val="20"/>
          <w:szCs w:val="20"/>
        </w:rPr>
      </w:pPr>
      <w:r>
        <w:rPr>
          <w:sz w:val="20"/>
        </w:rPr>
        <w:t>Where relevant, provide additional comments or examples that support the assessment.</w:t>
      </w:r>
    </w:p>
    <w:p w14:paraId="2256E09D" w14:textId="77777777" w:rsidR="00DB5ED3" w:rsidRDefault="00DB5ED3" w:rsidP="00DB5ED3">
      <w:pPr>
        <w:spacing w:line="240" w:lineRule="auto"/>
        <w:rPr>
          <w:sz w:val="20"/>
          <w:szCs w:val="20"/>
        </w:rPr>
      </w:pPr>
    </w:p>
    <w:p w14:paraId="79F39CE8" w14:textId="37B4ADDE" w:rsidR="00DB5ED3" w:rsidRDefault="00DB5ED3" w:rsidP="001F67DE">
      <w:pPr>
        <w:pStyle w:val="Heading4"/>
        <w:rPr>
          <w:szCs w:val="20"/>
        </w:rPr>
      </w:pPr>
      <w:bookmarkStart w:id="65" w:name="_heading=h.5hbc4ndenmiu"/>
      <w:bookmarkEnd w:id="65"/>
      <w:r>
        <w:t xml:space="preserve">Assessment criterion 1: </w:t>
      </w:r>
      <w:r w:rsidR="00793B59">
        <w:t>Rules</w:t>
      </w:r>
      <w:r w:rsidR="00AF739E">
        <w:t xml:space="preserve"> and</w:t>
      </w:r>
      <w:r w:rsidR="00793B59">
        <w:t xml:space="preserve"> procedures </w:t>
      </w:r>
    </w:p>
    <w:p w14:paraId="11D76120" w14:textId="7A0F5803" w:rsidR="00DB5ED3" w:rsidRDefault="00D671CC" w:rsidP="00DB5ED3">
      <w:pPr>
        <w:spacing w:line="240" w:lineRule="auto"/>
        <w:rPr>
          <w:sz w:val="20"/>
          <w:szCs w:val="20"/>
        </w:rPr>
      </w:pPr>
      <w:r>
        <w:rPr>
          <w:sz w:val="20"/>
        </w:rPr>
        <w:t xml:space="preserve">Parliament has document management rules, procedures and processes in place covering the creation, processing, categorization, storage, archiving, retrieval, </w:t>
      </w:r>
      <w:proofErr w:type="gramStart"/>
      <w:r>
        <w:rPr>
          <w:sz w:val="20"/>
        </w:rPr>
        <w:t>deletion</w:t>
      </w:r>
      <w:proofErr w:type="gramEnd"/>
      <w:r>
        <w:rPr>
          <w:sz w:val="20"/>
        </w:rPr>
        <w:t xml:space="preserve"> and dissemination of information</w:t>
      </w:r>
      <w:r w:rsidR="00DB5ED3">
        <w:rPr>
          <w:sz w:val="20"/>
        </w:rPr>
        <w:t>.</w:t>
      </w:r>
      <w:r>
        <w:rPr>
          <w:sz w:val="20"/>
        </w:rPr>
        <w:t xml:space="preserve"> </w:t>
      </w:r>
    </w:p>
    <w:p w14:paraId="0EB5D162" w14:textId="77777777" w:rsidR="009366A6" w:rsidRDefault="009366A6" w:rsidP="00DB5ED3">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366A6" w14:paraId="2766D4D5" w14:textId="77777777" w:rsidTr="009366A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02E5E63" w14:textId="77777777" w:rsidR="009366A6" w:rsidRDefault="009366A6">
            <w:pPr>
              <w:jc w:val="center"/>
              <w:rPr>
                <w:sz w:val="20"/>
                <w:szCs w:val="20"/>
              </w:rPr>
            </w:pPr>
            <w:r>
              <w:rPr>
                <w:sz w:val="20"/>
              </w:rPr>
              <w:t>Non-existent</w:t>
            </w:r>
          </w:p>
          <w:sdt>
            <w:sdtPr>
              <w:rPr>
                <w:rFonts w:eastAsia="Arimo"/>
                <w:sz w:val="20"/>
                <w:szCs w:val="20"/>
              </w:rPr>
              <w:id w:val="-337926151"/>
              <w14:checkbox>
                <w14:checked w14:val="0"/>
                <w14:checkedState w14:val="2612" w14:font="MS Gothic"/>
                <w14:uncheckedState w14:val="2610" w14:font="MS Gothic"/>
              </w14:checkbox>
            </w:sdtPr>
            <w:sdtEndPr/>
            <w:sdtContent>
              <w:p w14:paraId="3DE7E83D" w14:textId="77777777" w:rsidR="009366A6" w:rsidRDefault="009366A6">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4C531C6" w14:textId="77777777" w:rsidR="009366A6" w:rsidRDefault="009366A6">
            <w:pPr>
              <w:jc w:val="center"/>
              <w:rPr>
                <w:sz w:val="20"/>
                <w:szCs w:val="20"/>
              </w:rPr>
            </w:pPr>
            <w:r>
              <w:rPr>
                <w:sz w:val="20"/>
              </w:rPr>
              <w:t xml:space="preserve">Rudimentary </w:t>
            </w:r>
          </w:p>
          <w:sdt>
            <w:sdtPr>
              <w:rPr>
                <w:rFonts w:eastAsia="Arimo"/>
                <w:sz w:val="20"/>
                <w:szCs w:val="20"/>
              </w:rPr>
              <w:id w:val="1654949195"/>
              <w14:checkbox>
                <w14:checked w14:val="0"/>
                <w14:checkedState w14:val="2612" w14:font="MS Gothic"/>
                <w14:uncheckedState w14:val="2610" w14:font="MS Gothic"/>
              </w14:checkbox>
            </w:sdtPr>
            <w:sdtEndPr/>
            <w:sdtContent>
              <w:p w14:paraId="1C132298" w14:textId="77777777" w:rsidR="009366A6" w:rsidRDefault="009366A6">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22D466" w14:textId="77777777" w:rsidR="009366A6" w:rsidRDefault="009366A6">
            <w:pPr>
              <w:jc w:val="center"/>
              <w:rPr>
                <w:sz w:val="20"/>
                <w:szCs w:val="20"/>
              </w:rPr>
            </w:pPr>
            <w:r>
              <w:rPr>
                <w:sz w:val="20"/>
              </w:rPr>
              <w:t>Basic</w:t>
            </w:r>
          </w:p>
          <w:sdt>
            <w:sdtPr>
              <w:rPr>
                <w:rFonts w:eastAsia="Arimo"/>
                <w:sz w:val="20"/>
                <w:szCs w:val="20"/>
              </w:rPr>
              <w:id w:val="-304387520"/>
              <w14:checkbox>
                <w14:checked w14:val="0"/>
                <w14:checkedState w14:val="2612" w14:font="MS Gothic"/>
                <w14:uncheckedState w14:val="2610" w14:font="MS Gothic"/>
              </w14:checkbox>
            </w:sdtPr>
            <w:sdtEndPr/>
            <w:sdtContent>
              <w:p w14:paraId="443B02DA" w14:textId="77777777" w:rsidR="009366A6" w:rsidRDefault="009366A6">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6E94F12" w14:textId="77777777" w:rsidR="009366A6" w:rsidRDefault="009366A6">
            <w:pPr>
              <w:jc w:val="center"/>
              <w:rPr>
                <w:sz w:val="20"/>
                <w:szCs w:val="20"/>
              </w:rPr>
            </w:pPr>
            <w:r>
              <w:rPr>
                <w:sz w:val="20"/>
              </w:rPr>
              <w:t>Good</w:t>
            </w:r>
          </w:p>
          <w:sdt>
            <w:sdtPr>
              <w:rPr>
                <w:rFonts w:eastAsia="Arimo"/>
                <w:sz w:val="20"/>
                <w:szCs w:val="20"/>
              </w:rPr>
              <w:id w:val="1645772835"/>
              <w14:checkbox>
                <w14:checked w14:val="0"/>
                <w14:checkedState w14:val="2612" w14:font="MS Gothic"/>
                <w14:uncheckedState w14:val="2610" w14:font="MS Gothic"/>
              </w14:checkbox>
            </w:sdtPr>
            <w:sdtEndPr/>
            <w:sdtContent>
              <w:p w14:paraId="5F8B3244" w14:textId="77777777" w:rsidR="009366A6" w:rsidRDefault="009366A6">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A14348A" w14:textId="77777777" w:rsidR="009366A6" w:rsidRDefault="009366A6">
            <w:pPr>
              <w:jc w:val="center"/>
              <w:rPr>
                <w:sz w:val="20"/>
                <w:szCs w:val="20"/>
              </w:rPr>
            </w:pPr>
            <w:r>
              <w:rPr>
                <w:sz w:val="20"/>
              </w:rPr>
              <w:t>Very good</w:t>
            </w:r>
          </w:p>
          <w:sdt>
            <w:sdtPr>
              <w:rPr>
                <w:rFonts w:eastAsia="Arimo"/>
                <w:sz w:val="20"/>
                <w:szCs w:val="20"/>
              </w:rPr>
              <w:id w:val="360169747"/>
              <w14:checkbox>
                <w14:checked w14:val="0"/>
                <w14:checkedState w14:val="2612" w14:font="MS Gothic"/>
                <w14:uncheckedState w14:val="2610" w14:font="MS Gothic"/>
              </w14:checkbox>
            </w:sdtPr>
            <w:sdtEndPr/>
            <w:sdtContent>
              <w:p w14:paraId="74308A2A" w14:textId="77777777" w:rsidR="009366A6" w:rsidRDefault="009366A6">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5316D2A" w14:textId="77777777" w:rsidR="009366A6" w:rsidRDefault="009366A6">
            <w:pPr>
              <w:jc w:val="center"/>
              <w:rPr>
                <w:sz w:val="20"/>
                <w:szCs w:val="20"/>
              </w:rPr>
            </w:pPr>
            <w:r>
              <w:rPr>
                <w:sz w:val="20"/>
              </w:rPr>
              <w:t>Excellent</w:t>
            </w:r>
          </w:p>
          <w:sdt>
            <w:sdtPr>
              <w:rPr>
                <w:rFonts w:eastAsia="Arimo"/>
                <w:sz w:val="20"/>
                <w:szCs w:val="20"/>
              </w:rPr>
              <w:id w:val="1332713656"/>
              <w14:checkbox>
                <w14:checked w14:val="0"/>
                <w14:checkedState w14:val="2612" w14:font="MS Gothic"/>
                <w14:uncheckedState w14:val="2610" w14:font="MS Gothic"/>
              </w14:checkbox>
            </w:sdtPr>
            <w:sdtEndPr/>
            <w:sdtContent>
              <w:p w14:paraId="54359A21" w14:textId="77777777" w:rsidR="009366A6" w:rsidRDefault="009366A6">
                <w:pPr>
                  <w:jc w:val="center"/>
                  <w:rPr>
                    <w:sz w:val="20"/>
                    <w:szCs w:val="20"/>
                  </w:rPr>
                </w:pPr>
                <w:r>
                  <w:rPr>
                    <w:rFonts w:ascii="Segoe UI Symbol" w:eastAsia="Arimo" w:hAnsi="Segoe UI Symbol" w:cs="Segoe UI Symbol"/>
                    <w:sz w:val="20"/>
                    <w:szCs w:val="20"/>
                  </w:rPr>
                  <w:t>☐</w:t>
                </w:r>
              </w:p>
            </w:sdtContent>
          </w:sdt>
        </w:tc>
      </w:tr>
      <w:tr w:rsidR="009366A6" w14:paraId="18F7DB0F"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FFB7FC" w14:textId="77777777" w:rsidR="009366A6" w:rsidRDefault="009366A6">
            <w:pPr>
              <w:rPr>
                <w:color w:val="005F9A"/>
                <w:sz w:val="20"/>
                <w:szCs w:val="20"/>
              </w:rPr>
            </w:pPr>
            <w:r>
              <w:rPr>
                <w:color w:val="005F9A"/>
                <w:sz w:val="20"/>
              </w:rPr>
              <w:t>Evidence for this assessment criterion:</w:t>
            </w:r>
          </w:p>
          <w:p w14:paraId="234218C3" w14:textId="77777777" w:rsidR="009366A6" w:rsidRDefault="009366A6">
            <w:pPr>
              <w:rPr>
                <w:color w:val="0000FF"/>
                <w:sz w:val="20"/>
                <w:szCs w:val="20"/>
              </w:rPr>
            </w:pPr>
          </w:p>
          <w:p w14:paraId="39BCBEFE" w14:textId="77777777" w:rsidR="009366A6" w:rsidRDefault="009366A6">
            <w:pPr>
              <w:rPr>
                <w:color w:val="0000FF"/>
                <w:sz w:val="20"/>
                <w:szCs w:val="20"/>
              </w:rPr>
            </w:pPr>
          </w:p>
        </w:tc>
      </w:tr>
    </w:tbl>
    <w:p w14:paraId="779B9E8B" w14:textId="77777777" w:rsidR="00DB5ED3" w:rsidRDefault="00DB5ED3" w:rsidP="00DB5ED3">
      <w:pPr>
        <w:spacing w:line="240" w:lineRule="auto"/>
        <w:rPr>
          <w:sz w:val="20"/>
          <w:szCs w:val="20"/>
        </w:rPr>
      </w:pPr>
    </w:p>
    <w:p w14:paraId="281E415E" w14:textId="77777777" w:rsidR="00DB5ED3" w:rsidRDefault="00DB5ED3" w:rsidP="001F67DE">
      <w:pPr>
        <w:pStyle w:val="Heading4"/>
        <w:rPr>
          <w:szCs w:val="20"/>
        </w:rPr>
      </w:pPr>
      <w:r>
        <w:t xml:space="preserve">Assessment criterion 2: Central repository </w:t>
      </w:r>
    </w:p>
    <w:p w14:paraId="2BBE8B31" w14:textId="13182CD2" w:rsidR="00DB5ED3" w:rsidRDefault="00046268" w:rsidP="00DB5ED3">
      <w:pPr>
        <w:spacing w:line="240" w:lineRule="auto"/>
        <w:rPr>
          <w:sz w:val="20"/>
          <w:szCs w:val="20"/>
        </w:rPr>
      </w:pPr>
      <w:r>
        <w:rPr>
          <w:sz w:val="20"/>
        </w:rPr>
        <w:t xml:space="preserve">All </w:t>
      </w:r>
      <w:r w:rsidR="00083A97">
        <w:rPr>
          <w:sz w:val="20"/>
        </w:rPr>
        <w:t xml:space="preserve">parliamentary </w:t>
      </w:r>
      <w:r>
        <w:rPr>
          <w:sz w:val="20"/>
        </w:rPr>
        <w:t xml:space="preserve">documents are stored </w:t>
      </w:r>
      <w:r w:rsidR="00083A97">
        <w:rPr>
          <w:sz w:val="20"/>
        </w:rPr>
        <w:t xml:space="preserve">securely </w:t>
      </w:r>
      <w:r>
        <w:rPr>
          <w:sz w:val="20"/>
        </w:rPr>
        <w:t>in one or more central repositories</w:t>
      </w:r>
      <w:r w:rsidR="00DB5ED3">
        <w:rPr>
          <w:sz w:val="20"/>
        </w:rPr>
        <w:t xml:space="preserve">. </w:t>
      </w:r>
    </w:p>
    <w:p w14:paraId="47EE9AB0" w14:textId="77777777" w:rsidR="009366A6" w:rsidRDefault="009366A6" w:rsidP="00DB5ED3">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366A6" w14:paraId="2BEF6FB6" w14:textId="77777777" w:rsidTr="009366A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7B11B25" w14:textId="77777777" w:rsidR="009366A6" w:rsidRDefault="009366A6">
            <w:pPr>
              <w:jc w:val="center"/>
              <w:rPr>
                <w:sz w:val="20"/>
                <w:szCs w:val="20"/>
              </w:rPr>
            </w:pPr>
            <w:r>
              <w:rPr>
                <w:sz w:val="20"/>
              </w:rPr>
              <w:t>Non-existent</w:t>
            </w:r>
          </w:p>
          <w:sdt>
            <w:sdtPr>
              <w:rPr>
                <w:rFonts w:eastAsia="Arimo"/>
                <w:sz w:val="20"/>
                <w:szCs w:val="20"/>
              </w:rPr>
              <w:id w:val="1931773540"/>
              <w14:checkbox>
                <w14:checked w14:val="0"/>
                <w14:checkedState w14:val="2612" w14:font="MS Gothic"/>
                <w14:uncheckedState w14:val="2610" w14:font="MS Gothic"/>
              </w14:checkbox>
            </w:sdtPr>
            <w:sdtEndPr/>
            <w:sdtContent>
              <w:p w14:paraId="506B1FAD" w14:textId="77777777" w:rsidR="009366A6" w:rsidRDefault="009366A6">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8AB0365" w14:textId="77777777" w:rsidR="009366A6" w:rsidRDefault="009366A6">
            <w:pPr>
              <w:jc w:val="center"/>
              <w:rPr>
                <w:sz w:val="20"/>
                <w:szCs w:val="20"/>
              </w:rPr>
            </w:pPr>
            <w:r>
              <w:rPr>
                <w:sz w:val="20"/>
              </w:rPr>
              <w:t xml:space="preserve">Rudimentary </w:t>
            </w:r>
          </w:p>
          <w:sdt>
            <w:sdtPr>
              <w:rPr>
                <w:rFonts w:eastAsia="Arimo"/>
                <w:sz w:val="20"/>
                <w:szCs w:val="20"/>
              </w:rPr>
              <w:id w:val="348925560"/>
              <w14:checkbox>
                <w14:checked w14:val="0"/>
                <w14:checkedState w14:val="2612" w14:font="MS Gothic"/>
                <w14:uncheckedState w14:val="2610" w14:font="MS Gothic"/>
              </w14:checkbox>
            </w:sdtPr>
            <w:sdtEndPr/>
            <w:sdtContent>
              <w:p w14:paraId="13AE017A" w14:textId="77777777" w:rsidR="009366A6" w:rsidRDefault="009366A6">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57B5940" w14:textId="77777777" w:rsidR="009366A6" w:rsidRDefault="009366A6">
            <w:pPr>
              <w:jc w:val="center"/>
              <w:rPr>
                <w:sz w:val="20"/>
                <w:szCs w:val="20"/>
              </w:rPr>
            </w:pPr>
            <w:r>
              <w:rPr>
                <w:sz w:val="20"/>
              </w:rPr>
              <w:t>Basic</w:t>
            </w:r>
          </w:p>
          <w:sdt>
            <w:sdtPr>
              <w:rPr>
                <w:rFonts w:eastAsia="Arimo"/>
                <w:sz w:val="20"/>
                <w:szCs w:val="20"/>
              </w:rPr>
              <w:id w:val="-252519155"/>
              <w14:checkbox>
                <w14:checked w14:val="0"/>
                <w14:checkedState w14:val="2612" w14:font="MS Gothic"/>
                <w14:uncheckedState w14:val="2610" w14:font="MS Gothic"/>
              </w14:checkbox>
            </w:sdtPr>
            <w:sdtEndPr/>
            <w:sdtContent>
              <w:p w14:paraId="381B9B02" w14:textId="77777777" w:rsidR="009366A6" w:rsidRDefault="009366A6">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6165C64" w14:textId="77777777" w:rsidR="009366A6" w:rsidRDefault="009366A6">
            <w:pPr>
              <w:jc w:val="center"/>
              <w:rPr>
                <w:sz w:val="20"/>
                <w:szCs w:val="20"/>
              </w:rPr>
            </w:pPr>
            <w:r>
              <w:rPr>
                <w:sz w:val="20"/>
              </w:rPr>
              <w:t>Good</w:t>
            </w:r>
          </w:p>
          <w:sdt>
            <w:sdtPr>
              <w:rPr>
                <w:rFonts w:eastAsia="Arimo"/>
                <w:sz w:val="20"/>
                <w:szCs w:val="20"/>
              </w:rPr>
              <w:id w:val="-1405445235"/>
              <w14:checkbox>
                <w14:checked w14:val="0"/>
                <w14:checkedState w14:val="2612" w14:font="MS Gothic"/>
                <w14:uncheckedState w14:val="2610" w14:font="MS Gothic"/>
              </w14:checkbox>
            </w:sdtPr>
            <w:sdtEndPr/>
            <w:sdtContent>
              <w:p w14:paraId="72E338CC" w14:textId="77777777" w:rsidR="009366A6" w:rsidRDefault="009366A6">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206ED76" w14:textId="77777777" w:rsidR="009366A6" w:rsidRDefault="009366A6">
            <w:pPr>
              <w:jc w:val="center"/>
              <w:rPr>
                <w:sz w:val="20"/>
                <w:szCs w:val="20"/>
              </w:rPr>
            </w:pPr>
            <w:r>
              <w:rPr>
                <w:sz w:val="20"/>
              </w:rPr>
              <w:t>Very good</w:t>
            </w:r>
          </w:p>
          <w:sdt>
            <w:sdtPr>
              <w:rPr>
                <w:rFonts w:eastAsia="Arimo"/>
                <w:sz w:val="20"/>
                <w:szCs w:val="20"/>
              </w:rPr>
              <w:id w:val="-646203277"/>
              <w14:checkbox>
                <w14:checked w14:val="0"/>
                <w14:checkedState w14:val="2612" w14:font="MS Gothic"/>
                <w14:uncheckedState w14:val="2610" w14:font="MS Gothic"/>
              </w14:checkbox>
            </w:sdtPr>
            <w:sdtEndPr/>
            <w:sdtContent>
              <w:p w14:paraId="2ED08B61" w14:textId="77777777" w:rsidR="009366A6" w:rsidRDefault="009366A6">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17FD4F8" w14:textId="77777777" w:rsidR="009366A6" w:rsidRDefault="009366A6">
            <w:pPr>
              <w:jc w:val="center"/>
              <w:rPr>
                <w:sz w:val="20"/>
                <w:szCs w:val="20"/>
              </w:rPr>
            </w:pPr>
            <w:r>
              <w:rPr>
                <w:sz w:val="20"/>
              </w:rPr>
              <w:t>Excellent</w:t>
            </w:r>
          </w:p>
          <w:sdt>
            <w:sdtPr>
              <w:rPr>
                <w:rFonts w:eastAsia="Arimo"/>
                <w:sz w:val="20"/>
                <w:szCs w:val="20"/>
              </w:rPr>
              <w:id w:val="1897007767"/>
              <w14:checkbox>
                <w14:checked w14:val="0"/>
                <w14:checkedState w14:val="2612" w14:font="MS Gothic"/>
                <w14:uncheckedState w14:val="2610" w14:font="MS Gothic"/>
              </w14:checkbox>
            </w:sdtPr>
            <w:sdtEndPr/>
            <w:sdtContent>
              <w:p w14:paraId="7019E191" w14:textId="77777777" w:rsidR="009366A6" w:rsidRDefault="009366A6">
                <w:pPr>
                  <w:jc w:val="center"/>
                  <w:rPr>
                    <w:sz w:val="20"/>
                    <w:szCs w:val="20"/>
                  </w:rPr>
                </w:pPr>
                <w:r>
                  <w:rPr>
                    <w:rFonts w:ascii="Segoe UI Symbol" w:eastAsia="Arimo" w:hAnsi="Segoe UI Symbol" w:cs="Segoe UI Symbol"/>
                    <w:sz w:val="20"/>
                    <w:szCs w:val="20"/>
                  </w:rPr>
                  <w:t>☐</w:t>
                </w:r>
              </w:p>
            </w:sdtContent>
          </w:sdt>
        </w:tc>
      </w:tr>
      <w:tr w:rsidR="009366A6" w14:paraId="10CDA194"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9D72A9" w14:textId="77777777" w:rsidR="009366A6" w:rsidRDefault="009366A6">
            <w:pPr>
              <w:rPr>
                <w:color w:val="005F9A"/>
                <w:sz w:val="20"/>
                <w:szCs w:val="20"/>
              </w:rPr>
            </w:pPr>
            <w:r>
              <w:rPr>
                <w:color w:val="005F9A"/>
                <w:sz w:val="20"/>
              </w:rPr>
              <w:t>Evidence for this assessment criterion:</w:t>
            </w:r>
          </w:p>
          <w:p w14:paraId="02447332" w14:textId="77777777" w:rsidR="009366A6" w:rsidRDefault="009366A6">
            <w:pPr>
              <w:rPr>
                <w:color w:val="0000FF"/>
                <w:sz w:val="20"/>
                <w:szCs w:val="20"/>
              </w:rPr>
            </w:pPr>
          </w:p>
          <w:p w14:paraId="170408AD" w14:textId="77777777" w:rsidR="009366A6" w:rsidRDefault="009366A6">
            <w:pPr>
              <w:rPr>
                <w:color w:val="0000FF"/>
                <w:sz w:val="20"/>
                <w:szCs w:val="20"/>
              </w:rPr>
            </w:pPr>
          </w:p>
        </w:tc>
      </w:tr>
    </w:tbl>
    <w:p w14:paraId="3BBC753F" w14:textId="77777777" w:rsidR="00DB5ED3" w:rsidRDefault="00DB5ED3" w:rsidP="00DB5ED3">
      <w:pPr>
        <w:spacing w:line="240" w:lineRule="auto"/>
        <w:rPr>
          <w:sz w:val="20"/>
          <w:szCs w:val="20"/>
        </w:rPr>
      </w:pPr>
    </w:p>
    <w:p w14:paraId="47EABA7E" w14:textId="6EFBCF42" w:rsidR="00DB5ED3" w:rsidRDefault="00DB5ED3" w:rsidP="001F67DE">
      <w:pPr>
        <w:pStyle w:val="Heading4"/>
        <w:rPr>
          <w:szCs w:val="20"/>
        </w:rPr>
      </w:pPr>
      <w:r>
        <w:t xml:space="preserve">Assessment criterion 3: </w:t>
      </w:r>
      <w:r w:rsidR="00083A97">
        <w:t>A</w:t>
      </w:r>
      <w:r>
        <w:t xml:space="preserve">ccess </w:t>
      </w:r>
      <w:r w:rsidR="00083A97">
        <w:t>to parliamentary documents</w:t>
      </w:r>
    </w:p>
    <w:p w14:paraId="13014DFD" w14:textId="3174947B" w:rsidR="00DB5ED3" w:rsidRDefault="00083A97" w:rsidP="00DB5ED3">
      <w:pPr>
        <w:spacing w:line="240" w:lineRule="auto"/>
        <w:rPr>
          <w:sz w:val="20"/>
          <w:szCs w:val="20"/>
        </w:rPr>
      </w:pPr>
      <w:r>
        <w:rPr>
          <w:sz w:val="20"/>
        </w:rPr>
        <w:t>Parliamentary documents can be accessed by MPs and staff as required and by m</w:t>
      </w:r>
      <w:r w:rsidR="00112AC0">
        <w:rPr>
          <w:sz w:val="20"/>
        </w:rPr>
        <w:t xml:space="preserve">embers of the public </w:t>
      </w:r>
      <w:r>
        <w:rPr>
          <w:sz w:val="20"/>
        </w:rPr>
        <w:t xml:space="preserve">in accordance with document management rules and procedures. </w:t>
      </w:r>
    </w:p>
    <w:p w14:paraId="3419B110" w14:textId="77777777" w:rsidR="009366A6" w:rsidRDefault="009366A6" w:rsidP="00DB5ED3">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366A6" w14:paraId="2B204263" w14:textId="77777777" w:rsidTr="009366A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8AA7798" w14:textId="77777777" w:rsidR="009366A6" w:rsidRDefault="009366A6">
            <w:pPr>
              <w:jc w:val="center"/>
              <w:rPr>
                <w:sz w:val="20"/>
                <w:szCs w:val="20"/>
              </w:rPr>
            </w:pPr>
            <w:r>
              <w:rPr>
                <w:sz w:val="20"/>
              </w:rPr>
              <w:t>Non-existent</w:t>
            </w:r>
          </w:p>
          <w:sdt>
            <w:sdtPr>
              <w:rPr>
                <w:rFonts w:eastAsia="Arimo"/>
                <w:sz w:val="20"/>
                <w:szCs w:val="20"/>
              </w:rPr>
              <w:id w:val="-414164500"/>
              <w14:checkbox>
                <w14:checked w14:val="0"/>
                <w14:checkedState w14:val="2612" w14:font="MS Gothic"/>
                <w14:uncheckedState w14:val="2610" w14:font="MS Gothic"/>
              </w14:checkbox>
            </w:sdtPr>
            <w:sdtEndPr/>
            <w:sdtContent>
              <w:p w14:paraId="1EBAF8AF" w14:textId="77777777" w:rsidR="009366A6" w:rsidRDefault="009366A6">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5E30BB9" w14:textId="77777777" w:rsidR="009366A6" w:rsidRDefault="009366A6">
            <w:pPr>
              <w:jc w:val="center"/>
              <w:rPr>
                <w:sz w:val="20"/>
                <w:szCs w:val="20"/>
              </w:rPr>
            </w:pPr>
            <w:r>
              <w:rPr>
                <w:sz w:val="20"/>
              </w:rPr>
              <w:t xml:space="preserve">Rudimentary </w:t>
            </w:r>
          </w:p>
          <w:sdt>
            <w:sdtPr>
              <w:rPr>
                <w:rFonts w:eastAsia="Arimo"/>
                <w:sz w:val="20"/>
                <w:szCs w:val="20"/>
              </w:rPr>
              <w:id w:val="471339908"/>
              <w14:checkbox>
                <w14:checked w14:val="0"/>
                <w14:checkedState w14:val="2612" w14:font="MS Gothic"/>
                <w14:uncheckedState w14:val="2610" w14:font="MS Gothic"/>
              </w14:checkbox>
            </w:sdtPr>
            <w:sdtEndPr/>
            <w:sdtContent>
              <w:p w14:paraId="724569E2" w14:textId="77777777" w:rsidR="009366A6" w:rsidRDefault="009366A6">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FBED59" w14:textId="77777777" w:rsidR="009366A6" w:rsidRDefault="009366A6">
            <w:pPr>
              <w:jc w:val="center"/>
              <w:rPr>
                <w:sz w:val="20"/>
                <w:szCs w:val="20"/>
              </w:rPr>
            </w:pPr>
            <w:r>
              <w:rPr>
                <w:sz w:val="20"/>
              </w:rPr>
              <w:t>Basic</w:t>
            </w:r>
          </w:p>
          <w:sdt>
            <w:sdtPr>
              <w:rPr>
                <w:rFonts w:eastAsia="Arimo"/>
                <w:sz w:val="20"/>
                <w:szCs w:val="20"/>
              </w:rPr>
              <w:id w:val="-63337045"/>
              <w14:checkbox>
                <w14:checked w14:val="0"/>
                <w14:checkedState w14:val="2612" w14:font="MS Gothic"/>
                <w14:uncheckedState w14:val="2610" w14:font="MS Gothic"/>
              </w14:checkbox>
            </w:sdtPr>
            <w:sdtEndPr/>
            <w:sdtContent>
              <w:p w14:paraId="3ACD5F0D" w14:textId="77777777" w:rsidR="009366A6" w:rsidRDefault="009366A6">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3C448F7" w14:textId="77777777" w:rsidR="009366A6" w:rsidRDefault="009366A6">
            <w:pPr>
              <w:jc w:val="center"/>
              <w:rPr>
                <w:sz w:val="20"/>
                <w:szCs w:val="20"/>
              </w:rPr>
            </w:pPr>
            <w:r>
              <w:rPr>
                <w:sz w:val="20"/>
              </w:rPr>
              <w:t>Good</w:t>
            </w:r>
          </w:p>
          <w:sdt>
            <w:sdtPr>
              <w:rPr>
                <w:rFonts w:eastAsia="Arimo"/>
                <w:sz w:val="20"/>
                <w:szCs w:val="20"/>
              </w:rPr>
              <w:id w:val="853536610"/>
              <w14:checkbox>
                <w14:checked w14:val="0"/>
                <w14:checkedState w14:val="2612" w14:font="MS Gothic"/>
                <w14:uncheckedState w14:val="2610" w14:font="MS Gothic"/>
              </w14:checkbox>
            </w:sdtPr>
            <w:sdtEndPr/>
            <w:sdtContent>
              <w:p w14:paraId="4C30245D" w14:textId="77777777" w:rsidR="009366A6" w:rsidRDefault="009366A6">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DEFEEB5" w14:textId="77777777" w:rsidR="009366A6" w:rsidRDefault="009366A6">
            <w:pPr>
              <w:jc w:val="center"/>
              <w:rPr>
                <w:sz w:val="20"/>
                <w:szCs w:val="20"/>
              </w:rPr>
            </w:pPr>
            <w:r>
              <w:rPr>
                <w:sz w:val="20"/>
              </w:rPr>
              <w:t>Very good</w:t>
            </w:r>
          </w:p>
          <w:sdt>
            <w:sdtPr>
              <w:rPr>
                <w:rFonts w:eastAsia="Arimo"/>
                <w:sz w:val="20"/>
                <w:szCs w:val="20"/>
              </w:rPr>
              <w:id w:val="-449312496"/>
              <w14:checkbox>
                <w14:checked w14:val="0"/>
                <w14:checkedState w14:val="2612" w14:font="MS Gothic"/>
                <w14:uncheckedState w14:val="2610" w14:font="MS Gothic"/>
              </w14:checkbox>
            </w:sdtPr>
            <w:sdtEndPr/>
            <w:sdtContent>
              <w:p w14:paraId="28A57750" w14:textId="77777777" w:rsidR="009366A6" w:rsidRDefault="009366A6">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EDEFEB8" w14:textId="77777777" w:rsidR="009366A6" w:rsidRDefault="009366A6">
            <w:pPr>
              <w:jc w:val="center"/>
              <w:rPr>
                <w:sz w:val="20"/>
                <w:szCs w:val="20"/>
              </w:rPr>
            </w:pPr>
            <w:r>
              <w:rPr>
                <w:sz w:val="20"/>
              </w:rPr>
              <w:t>Excellent</w:t>
            </w:r>
          </w:p>
          <w:sdt>
            <w:sdtPr>
              <w:rPr>
                <w:rFonts w:eastAsia="Arimo"/>
                <w:sz w:val="20"/>
                <w:szCs w:val="20"/>
              </w:rPr>
              <w:id w:val="-192388706"/>
              <w14:checkbox>
                <w14:checked w14:val="0"/>
                <w14:checkedState w14:val="2612" w14:font="MS Gothic"/>
                <w14:uncheckedState w14:val="2610" w14:font="MS Gothic"/>
              </w14:checkbox>
            </w:sdtPr>
            <w:sdtEndPr/>
            <w:sdtContent>
              <w:p w14:paraId="7BDEBDB2" w14:textId="77777777" w:rsidR="009366A6" w:rsidRDefault="009366A6">
                <w:pPr>
                  <w:jc w:val="center"/>
                  <w:rPr>
                    <w:sz w:val="20"/>
                    <w:szCs w:val="20"/>
                  </w:rPr>
                </w:pPr>
                <w:r>
                  <w:rPr>
                    <w:rFonts w:ascii="Segoe UI Symbol" w:eastAsia="Arimo" w:hAnsi="Segoe UI Symbol" w:cs="Segoe UI Symbol"/>
                    <w:sz w:val="20"/>
                    <w:szCs w:val="20"/>
                  </w:rPr>
                  <w:t>☐</w:t>
                </w:r>
              </w:p>
            </w:sdtContent>
          </w:sdt>
        </w:tc>
      </w:tr>
      <w:tr w:rsidR="009366A6" w14:paraId="1AF84F48"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9F9906" w14:textId="77777777" w:rsidR="009366A6" w:rsidRDefault="009366A6">
            <w:pPr>
              <w:rPr>
                <w:color w:val="005F9A"/>
                <w:sz w:val="20"/>
                <w:szCs w:val="20"/>
              </w:rPr>
            </w:pPr>
            <w:r>
              <w:rPr>
                <w:color w:val="005F9A"/>
                <w:sz w:val="20"/>
              </w:rPr>
              <w:t>Evidence for this assessment criterion:</w:t>
            </w:r>
          </w:p>
          <w:p w14:paraId="78BE3279" w14:textId="77777777" w:rsidR="009366A6" w:rsidRDefault="009366A6">
            <w:pPr>
              <w:rPr>
                <w:color w:val="0000FF"/>
                <w:sz w:val="20"/>
                <w:szCs w:val="20"/>
              </w:rPr>
            </w:pPr>
          </w:p>
          <w:p w14:paraId="33A34E1C" w14:textId="77777777" w:rsidR="009366A6" w:rsidRDefault="009366A6">
            <w:pPr>
              <w:rPr>
                <w:color w:val="0000FF"/>
                <w:sz w:val="20"/>
                <w:szCs w:val="20"/>
              </w:rPr>
            </w:pPr>
          </w:p>
        </w:tc>
      </w:tr>
    </w:tbl>
    <w:p w14:paraId="67F208DE" w14:textId="77777777" w:rsidR="00DB5ED3" w:rsidRDefault="00DB5ED3" w:rsidP="00DB5ED3">
      <w:pPr>
        <w:spacing w:line="240" w:lineRule="auto"/>
        <w:rPr>
          <w:sz w:val="20"/>
          <w:szCs w:val="20"/>
        </w:rPr>
      </w:pPr>
    </w:p>
    <w:p w14:paraId="519B856F" w14:textId="24E991A2" w:rsidR="00DB5ED3" w:rsidRDefault="00DB5ED3" w:rsidP="00F14D9B">
      <w:pPr>
        <w:pStyle w:val="section-title"/>
      </w:pPr>
      <w:bookmarkStart w:id="66" w:name="_Hlk147157577"/>
      <w:r>
        <w:t xml:space="preserve">Sources </w:t>
      </w:r>
      <w:r w:rsidR="00FC6A4E">
        <w:t>and</w:t>
      </w:r>
      <w:r>
        <w:t xml:space="preserve"> further reading</w:t>
      </w:r>
    </w:p>
    <w:p w14:paraId="6D73527A" w14:textId="1F9F2460" w:rsidR="00A76659" w:rsidRPr="005415DC" w:rsidRDefault="00A76659" w:rsidP="00A76659">
      <w:pPr>
        <w:numPr>
          <w:ilvl w:val="0"/>
          <w:numId w:val="16"/>
        </w:numPr>
        <w:spacing w:line="240" w:lineRule="auto"/>
        <w:ind w:left="562" w:hanging="562"/>
        <w:rPr>
          <w:i/>
          <w:sz w:val="20"/>
          <w:szCs w:val="20"/>
        </w:rPr>
      </w:pPr>
      <w:r>
        <w:rPr>
          <w:sz w:val="20"/>
          <w:szCs w:val="20"/>
        </w:rPr>
        <w:t xml:space="preserve">International Federation of Library Associations and Institutions (IFLA), </w:t>
      </w:r>
      <w:hyperlink r:id="rId26" w:history="1">
        <w:r w:rsidRPr="009312BA">
          <w:rPr>
            <w:rStyle w:val="Hyperlink"/>
            <w:i/>
            <w:color w:val="0563C1"/>
            <w:sz w:val="20"/>
            <w:szCs w:val="20"/>
          </w:rPr>
          <w:t>Implementing a records management strategy to complement Parliament’s knowledge management initiatives</w:t>
        </w:r>
      </w:hyperlink>
      <w:r>
        <w:rPr>
          <w:i/>
          <w:sz w:val="20"/>
          <w:szCs w:val="20"/>
        </w:rPr>
        <w:t xml:space="preserve"> </w:t>
      </w:r>
      <w:r>
        <w:rPr>
          <w:iCs/>
          <w:sz w:val="20"/>
          <w:szCs w:val="20"/>
        </w:rPr>
        <w:t>(2015)</w:t>
      </w:r>
    </w:p>
    <w:p w14:paraId="4B8702CF" w14:textId="39372874" w:rsidR="009312BA" w:rsidRPr="005415DC" w:rsidRDefault="009312BA" w:rsidP="009312BA">
      <w:pPr>
        <w:numPr>
          <w:ilvl w:val="0"/>
          <w:numId w:val="16"/>
        </w:numPr>
        <w:spacing w:line="240" w:lineRule="auto"/>
        <w:ind w:left="562" w:hanging="562"/>
        <w:rPr>
          <w:i/>
          <w:sz w:val="20"/>
          <w:szCs w:val="20"/>
        </w:rPr>
      </w:pPr>
      <w:r w:rsidRPr="009312BA">
        <w:rPr>
          <w:sz w:val="20"/>
          <w:szCs w:val="20"/>
        </w:rPr>
        <w:t>Inter-Parliamentary Union</w:t>
      </w:r>
      <w:r>
        <w:rPr>
          <w:sz w:val="20"/>
          <w:szCs w:val="20"/>
        </w:rPr>
        <w:t xml:space="preserve"> (IPU)</w:t>
      </w:r>
      <w:r w:rsidRPr="009312BA">
        <w:rPr>
          <w:sz w:val="20"/>
          <w:szCs w:val="20"/>
        </w:rPr>
        <w:t>,</w:t>
      </w:r>
      <w:r>
        <w:rPr>
          <w:sz w:val="20"/>
          <w:szCs w:val="20"/>
        </w:rPr>
        <w:t xml:space="preserve"> </w:t>
      </w:r>
      <w:hyperlink r:id="rId27" w:history="1">
        <w:r w:rsidRPr="009312BA">
          <w:rPr>
            <w:rStyle w:val="Hyperlink"/>
            <w:i/>
            <w:color w:val="1155CC"/>
            <w:sz w:val="20"/>
            <w:szCs w:val="20"/>
          </w:rPr>
          <w:t>Technological Options for Capturing and Reporting Parliamentary Proceedings</w:t>
        </w:r>
      </w:hyperlink>
      <w:r w:rsidRPr="009312BA">
        <w:rPr>
          <w:i/>
          <w:sz w:val="20"/>
          <w:szCs w:val="20"/>
        </w:rPr>
        <w:t xml:space="preserve"> </w:t>
      </w:r>
      <w:r w:rsidRPr="009312BA">
        <w:rPr>
          <w:sz w:val="20"/>
          <w:szCs w:val="20"/>
        </w:rPr>
        <w:t>(2014)</w:t>
      </w:r>
    </w:p>
    <w:p w14:paraId="565AC7C4" w14:textId="1417ACD4" w:rsidR="00DB5ED3" w:rsidRPr="009312BA" w:rsidRDefault="007312C5" w:rsidP="005F24B5">
      <w:pPr>
        <w:numPr>
          <w:ilvl w:val="0"/>
          <w:numId w:val="16"/>
        </w:numPr>
        <w:spacing w:line="240" w:lineRule="auto"/>
        <w:ind w:left="562" w:hanging="562"/>
        <w:rPr>
          <w:i/>
          <w:sz w:val="20"/>
          <w:szCs w:val="20"/>
        </w:rPr>
      </w:pPr>
      <w:r w:rsidRPr="005415DC">
        <w:rPr>
          <w:sz w:val="20"/>
          <w:szCs w:val="20"/>
        </w:rPr>
        <w:t xml:space="preserve">IPU, </w:t>
      </w:r>
      <w:hyperlink r:id="rId28" w:history="1">
        <w:r w:rsidR="00DB5ED3" w:rsidRPr="009312BA">
          <w:rPr>
            <w:rStyle w:val="Hyperlink"/>
            <w:i/>
            <w:color w:val="1155CC"/>
            <w:sz w:val="20"/>
            <w:szCs w:val="20"/>
          </w:rPr>
          <w:t>World e-Parliament Report 2020</w:t>
        </w:r>
      </w:hyperlink>
      <w:r w:rsidR="00DB5ED3" w:rsidRPr="009312BA">
        <w:rPr>
          <w:i/>
          <w:sz w:val="20"/>
          <w:szCs w:val="20"/>
        </w:rPr>
        <w:t xml:space="preserve"> </w:t>
      </w:r>
      <w:r w:rsidR="00DB5ED3" w:rsidRPr="009312BA">
        <w:rPr>
          <w:sz w:val="20"/>
          <w:szCs w:val="20"/>
        </w:rPr>
        <w:t>(2020)</w:t>
      </w:r>
    </w:p>
    <w:bookmarkEnd w:id="66"/>
    <w:p w14:paraId="1A637EE6" w14:textId="77777777" w:rsidR="00DB5ED3" w:rsidRDefault="00DB5ED3" w:rsidP="00DB5ED3">
      <w:pPr>
        <w:spacing w:before="240" w:after="240" w:line="240" w:lineRule="auto"/>
        <w:ind w:left="720"/>
        <w:rPr>
          <w:sz w:val="20"/>
          <w:szCs w:val="20"/>
        </w:rPr>
      </w:pPr>
    </w:p>
    <w:p w14:paraId="2DEE0CA1" w14:textId="77777777" w:rsidR="00DB5ED3" w:rsidRPr="00DB5ED3" w:rsidRDefault="00DB5ED3" w:rsidP="00DB5ED3">
      <w:pPr>
        <w:spacing w:line="240" w:lineRule="auto"/>
      </w:pPr>
      <w:bookmarkStart w:id="67" w:name="_heading=h.mvalz6yn4xv4"/>
      <w:bookmarkEnd w:id="67"/>
    </w:p>
    <w:sectPr w:rsidR="00DB5ED3" w:rsidRPr="00DB5ED3" w:rsidSect="004E076B">
      <w:headerReference w:type="default" r:id="rId29"/>
      <w:footerReference w:type="default" r:id="rId30"/>
      <w:headerReference w:type="first" r:id="rId31"/>
      <w:footerReference w:type="first" r:id="rId32"/>
      <w:pgSz w:w="12240" w:h="15840"/>
      <w:pgMar w:top="1411" w:right="1411" w:bottom="1411" w:left="1699"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A26B8" w14:textId="77777777" w:rsidR="0033400E" w:rsidRDefault="0033400E">
      <w:pPr>
        <w:spacing w:line="240" w:lineRule="auto"/>
      </w:pPr>
      <w:r>
        <w:separator/>
      </w:r>
    </w:p>
  </w:endnote>
  <w:endnote w:type="continuationSeparator" w:id="0">
    <w:p w14:paraId="2246DC03" w14:textId="77777777" w:rsidR="0033400E" w:rsidRDefault="003340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Arimo">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328564"/>
      <w:docPartObj>
        <w:docPartGallery w:val="Page Numbers (Bottom of Page)"/>
        <w:docPartUnique/>
      </w:docPartObj>
    </w:sdtPr>
    <w:sdtEndPr>
      <w:rPr>
        <w:noProof/>
      </w:rPr>
    </w:sdtEndPr>
    <w:sdtContent>
      <w:p w14:paraId="48BE9645" w14:textId="560ED94F" w:rsidR="009366A6" w:rsidRPr="004E076B" w:rsidRDefault="004E076B" w:rsidP="004E07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A7D55" w14:textId="77777777" w:rsidR="004E076B" w:rsidRDefault="004E076B" w:rsidP="004E076B">
    <w:pPr>
      <w:pStyle w:val="NormalWeb"/>
      <w:rPr>
        <w:rFonts w:ascii="Arial" w:hAnsi="Arial" w:cs="Arial"/>
        <w:sz w:val="20"/>
        <w:szCs w:val="20"/>
        <w:lang w:val="en-US"/>
      </w:rPr>
    </w:pPr>
    <w:r>
      <w:rPr>
        <w:rFonts w:ascii="Arial" w:hAnsi="Arial" w:cs="Arial"/>
        <w:sz w:val="20"/>
        <w:szCs w:val="20"/>
        <w:lang w:val="en-US"/>
      </w:rPr>
      <w:t>_______________</w:t>
    </w:r>
  </w:p>
  <w:p w14:paraId="2C45859F" w14:textId="77777777" w:rsidR="0051514B" w:rsidRDefault="0051514B" w:rsidP="0051514B">
    <w:pPr>
      <w:pStyle w:val="NormalWeb"/>
      <w:rPr>
        <w:rFonts w:ascii="Arial" w:hAnsi="Arial" w:cs="Arial"/>
        <w:sz w:val="20"/>
        <w:szCs w:val="20"/>
        <w:lang w:val="en-US"/>
      </w:rPr>
    </w:pPr>
    <w:r w:rsidRPr="00D17906">
      <w:rPr>
        <w:rFonts w:ascii="Arial" w:hAnsi="Arial" w:cs="Arial"/>
        <w:sz w:val="20"/>
        <w:szCs w:val="20"/>
        <w:lang w:val="en-US"/>
      </w:rPr>
      <w:t xml:space="preserve">The Indicators for Democratic Parliaments are a multi-partner initiative coordinated by the Inter-Parliamentary Union (IPU), in partnership with the Commonwealth Parliamentary Association (CPA), Directorio </w:t>
    </w:r>
    <w:proofErr w:type="spellStart"/>
    <w:r w:rsidRPr="00D17906">
      <w:rPr>
        <w:rFonts w:ascii="Arial" w:hAnsi="Arial" w:cs="Arial"/>
        <w:sz w:val="20"/>
        <w:szCs w:val="20"/>
        <w:lang w:val="en-US"/>
      </w:rPr>
      <w:t>Legislativo</w:t>
    </w:r>
    <w:proofErr w:type="spellEnd"/>
    <w:r w:rsidRPr="00D17906">
      <w:rPr>
        <w:rFonts w:ascii="Arial" w:hAnsi="Arial" w:cs="Arial"/>
        <w:sz w:val="20"/>
        <w:szCs w:val="20"/>
        <w:lang w:val="en-US"/>
      </w:rPr>
      <w:t xml:space="preserve"> Foundation, Inter Pares</w:t>
    </w:r>
    <w:r>
      <w:rPr>
        <w:rFonts w:ascii="Arial" w:hAnsi="Arial" w:cs="Arial"/>
        <w:sz w:val="20"/>
        <w:szCs w:val="20"/>
        <w:lang w:val="en-US"/>
      </w:rPr>
      <w:t xml:space="preserve"> / International IDEA</w:t>
    </w:r>
    <w:r w:rsidRPr="00D17906">
      <w:rPr>
        <w:rFonts w:ascii="Arial" w:hAnsi="Arial" w:cs="Arial"/>
        <w:sz w:val="20"/>
        <w:szCs w:val="20"/>
        <w:lang w:val="en-US"/>
      </w:rPr>
      <w:t xml:space="preserve">, the National Democratic Institute (NDI), the United Nations Development </w:t>
    </w:r>
    <w:proofErr w:type="spellStart"/>
    <w:r w:rsidRPr="00D17906">
      <w:rPr>
        <w:rFonts w:ascii="Arial" w:hAnsi="Arial" w:cs="Arial"/>
        <w:sz w:val="20"/>
        <w:szCs w:val="20"/>
        <w:lang w:val="en-US"/>
      </w:rPr>
      <w:t>Programme</w:t>
    </w:r>
    <w:proofErr w:type="spellEnd"/>
    <w:r w:rsidRPr="00D17906">
      <w:rPr>
        <w:rFonts w:ascii="Arial" w:hAnsi="Arial" w:cs="Arial"/>
        <w:sz w:val="20"/>
        <w:szCs w:val="20"/>
        <w:lang w:val="en-US"/>
      </w:rPr>
      <w:t xml:space="preserve"> (UNDP), UN Women and the Westminster Foundation for Democracy (WFD). </w:t>
    </w:r>
  </w:p>
  <w:p w14:paraId="6589042D" w14:textId="15D021BC" w:rsidR="004E076B" w:rsidRPr="004E076B" w:rsidRDefault="004E076B" w:rsidP="004E076B">
    <w:pPr>
      <w:pStyle w:val="NormalWeb"/>
      <w:rPr>
        <w:rFonts w:ascii="Arial" w:hAnsi="Arial" w:cs="Arial"/>
        <w:sz w:val="20"/>
        <w:szCs w:val="20"/>
        <w:lang w:val="en-US"/>
      </w:rPr>
    </w:pPr>
    <w:r w:rsidRPr="000776D1">
      <w:rPr>
        <w:rFonts w:ascii="Arial" w:hAnsi="Arial" w:cs="Arial"/>
        <w:sz w:val="20"/>
        <w:szCs w:val="20"/>
        <w:lang w:val="en-US"/>
      </w:rPr>
      <w:t xml:space="preserve">The Indicators are published </w:t>
    </w:r>
    <w:r>
      <w:rPr>
        <w:rFonts w:ascii="Arial" w:hAnsi="Arial" w:cs="Arial"/>
        <w:sz w:val="20"/>
        <w:szCs w:val="20"/>
        <w:lang w:val="en-US"/>
      </w:rPr>
      <w:t xml:space="preserve">at </w:t>
    </w:r>
    <w:hyperlink r:id="rId1" w:history="1">
      <w:r w:rsidRPr="00F90F22">
        <w:rPr>
          <w:rStyle w:val="Hyperlink"/>
          <w:rFonts w:ascii="Arial" w:hAnsi="Arial" w:cs="Arial"/>
          <w:sz w:val="20"/>
          <w:szCs w:val="20"/>
          <w:lang w:val="en-US"/>
        </w:rPr>
        <w:t>www.parliamentaryindicators.org</w:t>
      </w:r>
    </w:hyperlink>
    <w:r>
      <w:rPr>
        <w:rFonts w:ascii="Arial" w:hAnsi="Arial" w:cs="Arial"/>
        <w:sz w:val="20"/>
        <w:szCs w:val="20"/>
        <w:lang w:val="en-US"/>
      </w:rPr>
      <w:t xml:space="preserve"> </w:t>
    </w:r>
    <w:r w:rsidRPr="000776D1">
      <w:rPr>
        <w:rFonts w:ascii="Arial" w:hAnsi="Arial" w:cs="Arial"/>
        <w:sz w:val="20"/>
        <w:szCs w:val="20"/>
        <w:lang w:val="en-US"/>
      </w:rPr>
      <w:t xml:space="preserve">under the Creative Commons license </w:t>
    </w:r>
    <w:hyperlink r:id="rId2" w:history="1">
      <w:r w:rsidRPr="000776D1">
        <w:rPr>
          <w:rStyle w:val="Hyperlink"/>
          <w:rFonts w:ascii="Arial" w:hAnsi="Arial" w:cs="Arial"/>
          <w:sz w:val="20"/>
          <w:szCs w:val="20"/>
          <w:lang w:val="en-US"/>
        </w:rPr>
        <w:t>CC BY-NC-SA 4.0</w:t>
      </w:r>
    </w:hyperlink>
    <w:r w:rsidRPr="000776D1">
      <w:rPr>
        <w:rFonts w:ascii="Arial" w:hAnsi="Arial" w:cs="Arial"/>
        <w:sz w:val="20"/>
        <w:szCs w:val="20"/>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6CB0D" w14:textId="77777777" w:rsidR="0033400E" w:rsidRDefault="0033400E">
      <w:pPr>
        <w:spacing w:line="240" w:lineRule="auto"/>
      </w:pPr>
      <w:r>
        <w:separator/>
      </w:r>
    </w:p>
  </w:footnote>
  <w:footnote w:type="continuationSeparator" w:id="0">
    <w:p w14:paraId="23D08162" w14:textId="77777777" w:rsidR="0033400E" w:rsidRDefault="003340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497C" w14:textId="77777777" w:rsidR="004E076B" w:rsidRDefault="004E076B" w:rsidP="004E076B">
    <w:pPr>
      <w:pStyle w:val="Header"/>
      <w:rPr>
        <w:b/>
        <w:bCs/>
        <w:lang w:val="en-US"/>
      </w:rPr>
    </w:pPr>
    <w:r w:rsidRPr="000776D1">
      <w:rPr>
        <w:b/>
        <w:bCs/>
        <w:sz w:val="20"/>
        <w:szCs w:val="20"/>
        <w:lang w:val="en-US"/>
      </w:rPr>
      <w:t xml:space="preserve">Indicators for Democratic Parliaments </w:t>
    </w:r>
    <w:bookmarkStart w:id="68" w:name="_Hlk146872618"/>
    <w:r>
      <w:rPr>
        <w:b/>
        <w:bCs/>
        <w:sz w:val="20"/>
        <w:szCs w:val="20"/>
        <w:lang w:val="en-US"/>
      </w:rPr>
      <w:tab/>
    </w:r>
    <w:r>
      <w:rPr>
        <w:b/>
        <w:bCs/>
        <w:sz w:val="20"/>
        <w:szCs w:val="20"/>
        <w:lang w:val="en-US"/>
      </w:rPr>
      <w:tab/>
    </w:r>
    <w:r w:rsidRPr="000776D1">
      <w:rPr>
        <w:b/>
        <w:bCs/>
        <w:sz w:val="20"/>
        <w:szCs w:val="20"/>
        <w:lang w:val="en-US"/>
      </w:rPr>
      <w:t>www.parliamentaryindicators.org</w:t>
    </w:r>
    <w:bookmarkEnd w:id="68"/>
  </w:p>
  <w:p w14:paraId="651F0591" w14:textId="77777777" w:rsidR="004E076B" w:rsidRDefault="004E076B" w:rsidP="004E076B">
    <w:pPr>
      <w:pStyle w:val="Header"/>
      <w:rPr>
        <w:lang w:val="en-US"/>
      </w:rPr>
    </w:pPr>
    <w:r>
      <w:rPr>
        <w:sz w:val="20"/>
        <w:szCs w:val="20"/>
        <w:lang w:val="en-US"/>
      </w:rPr>
      <w:t>_________________________________________________________________________________</w:t>
    </w:r>
  </w:p>
  <w:p w14:paraId="75C59C3D" w14:textId="68FCFBF8" w:rsidR="009366A6" w:rsidRPr="004E076B" w:rsidRDefault="009366A6" w:rsidP="004E07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74657" w14:textId="77777777" w:rsidR="004E076B" w:rsidRDefault="004E076B" w:rsidP="004E076B">
    <w:pPr>
      <w:pStyle w:val="Header"/>
    </w:pPr>
    <w:r>
      <w:rPr>
        <w:noProof/>
      </w:rPr>
      <w:drawing>
        <wp:inline distT="0" distB="0" distL="0" distR="0" wp14:anchorId="43B1C1DE" wp14:editId="15673C17">
          <wp:extent cx="2361024" cy="723900"/>
          <wp:effectExtent l="0" t="0" r="1270" b="0"/>
          <wp:docPr id="707082049" name="Picture 707082049"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87404" name="Picture 3"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65585" cy="725298"/>
                  </a:xfrm>
                  <a:prstGeom prst="rect">
                    <a:avLst/>
                  </a:prstGeom>
                </pic:spPr>
              </pic:pic>
            </a:graphicData>
          </a:graphic>
        </wp:inline>
      </w:drawing>
    </w:r>
  </w:p>
  <w:p w14:paraId="077236EC" w14:textId="77777777" w:rsidR="004E076B" w:rsidRDefault="004E076B" w:rsidP="004E076B">
    <w:pPr>
      <w:pStyle w:val="Header"/>
    </w:pPr>
  </w:p>
  <w:p w14:paraId="0525AF60" w14:textId="77777777" w:rsidR="004E076B" w:rsidRDefault="004E0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39BB"/>
    <w:multiLevelType w:val="multilevel"/>
    <w:tmpl w:val="F064E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7008A8"/>
    <w:multiLevelType w:val="multilevel"/>
    <w:tmpl w:val="A34048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AE3E94"/>
    <w:multiLevelType w:val="hybridMultilevel"/>
    <w:tmpl w:val="3C1E972E"/>
    <w:lvl w:ilvl="0" w:tplc="40D8F70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63C2B4E"/>
    <w:multiLevelType w:val="multilevel"/>
    <w:tmpl w:val="285E098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1B682E43"/>
    <w:multiLevelType w:val="hybridMultilevel"/>
    <w:tmpl w:val="E638A4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651080"/>
    <w:multiLevelType w:val="multilevel"/>
    <w:tmpl w:val="566CD2B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242F588F"/>
    <w:multiLevelType w:val="multilevel"/>
    <w:tmpl w:val="387092E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2B685EB3"/>
    <w:multiLevelType w:val="multilevel"/>
    <w:tmpl w:val="741251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3191137"/>
    <w:multiLevelType w:val="multilevel"/>
    <w:tmpl w:val="3184FA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6174FD9"/>
    <w:multiLevelType w:val="multilevel"/>
    <w:tmpl w:val="04323F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0776492"/>
    <w:multiLevelType w:val="multilevel"/>
    <w:tmpl w:val="F5A0AF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5C66F80"/>
    <w:multiLevelType w:val="multilevel"/>
    <w:tmpl w:val="A1D01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9694750"/>
    <w:multiLevelType w:val="multilevel"/>
    <w:tmpl w:val="1396D22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62966F01"/>
    <w:multiLevelType w:val="hybridMultilevel"/>
    <w:tmpl w:val="88A2234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696348FA"/>
    <w:multiLevelType w:val="hybridMultilevel"/>
    <w:tmpl w:val="B7CA562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696D4562"/>
    <w:multiLevelType w:val="multilevel"/>
    <w:tmpl w:val="0F1E4C6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6D6A592C"/>
    <w:multiLevelType w:val="multilevel"/>
    <w:tmpl w:val="914CBE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2601DD0"/>
    <w:multiLevelType w:val="multilevel"/>
    <w:tmpl w:val="DBDE87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65A385D"/>
    <w:multiLevelType w:val="multilevel"/>
    <w:tmpl w:val="06727B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6E4632F"/>
    <w:multiLevelType w:val="hybridMultilevel"/>
    <w:tmpl w:val="8BE2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587C38"/>
    <w:multiLevelType w:val="hybridMultilevel"/>
    <w:tmpl w:val="9CCA930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5293770">
    <w:abstractNumId w:val="2"/>
  </w:num>
  <w:num w:numId="2" w16cid:durableId="260919690">
    <w:abstractNumId w:val="18"/>
  </w:num>
  <w:num w:numId="3" w16cid:durableId="482621959">
    <w:abstractNumId w:val="8"/>
  </w:num>
  <w:num w:numId="4" w16cid:durableId="1882744568">
    <w:abstractNumId w:val="15"/>
  </w:num>
  <w:num w:numId="5" w16cid:durableId="1647396750">
    <w:abstractNumId w:val="1"/>
  </w:num>
  <w:num w:numId="6" w16cid:durableId="818613662">
    <w:abstractNumId w:val="12"/>
  </w:num>
  <w:num w:numId="7" w16cid:durableId="492337781">
    <w:abstractNumId w:val="3"/>
  </w:num>
  <w:num w:numId="8" w16cid:durableId="1526556906">
    <w:abstractNumId w:val="17"/>
  </w:num>
  <w:num w:numId="9" w16cid:durableId="900407115">
    <w:abstractNumId w:val="10"/>
  </w:num>
  <w:num w:numId="10" w16cid:durableId="95947193">
    <w:abstractNumId w:val="0"/>
  </w:num>
  <w:num w:numId="11" w16cid:durableId="1931310032">
    <w:abstractNumId w:val="7"/>
  </w:num>
  <w:num w:numId="12" w16cid:durableId="328869636">
    <w:abstractNumId w:val="9"/>
  </w:num>
  <w:num w:numId="13" w16cid:durableId="848570152">
    <w:abstractNumId w:val="5"/>
  </w:num>
  <w:num w:numId="14" w16cid:durableId="1283268591">
    <w:abstractNumId w:val="16"/>
  </w:num>
  <w:num w:numId="15" w16cid:durableId="961880232">
    <w:abstractNumId w:val="11"/>
  </w:num>
  <w:num w:numId="16" w16cid:durableId="1077215656">
    <w:abstractNumId w:val="6"/>
  </w:num>
  <w:num w:numId="17" w16cid:durableId="1223371061">
    <w:abstractNumId w:val="20"/>
  </w:num>
  <w:num w:numId="18" w16cid:durableId="2021740929">
    <w:abstractNumId w:val="2"/>
  </w:num>
  <w:num w:numId="19" w16cid:durableId="473330769">
    <w:abstractNumId w:val="4"/>
  </w:num>
  <w:num w:numId="20" w16cid:durableId="933048545">
    <w:abstractNumId w:val="19"/>
  </w:num>
  <w:num w:numId="21" w16cid:durableId="225920677">
    <w:abstractNumId w:val="14"/>
  </w:num>
  <w:num w:numId="22" w16cid:durableId="765925025">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DB7"/>
    <w:rsid w:val="00012F46"/>
    <w:rsid w:val="0002533D"/>
    <w:rsid w:val="00027F7A"/>
    <w:rsid w:val="0003640E"/>
    <w:rsid w:val="00043BAE"/>
    <w:rsid w:val="00046268"/>
    <w:rsid w:val="000463DB"/>
    <w:rsid w:val="00051075"/>
    <w:rsid w:val="0005507B"/>
    <w:rsid w:val="00060D10"/>
    <w:rsid w:val="00075378"/>
    <w:rsid w:val="00083A97"/>
    <w:rsid w:val="000A2936"/>
    <w:rsid w:val="000A445C"/>
    <w:rsid w:val="000A5CF8"/>
    <w:rsid w:val="000B64A5"/>
    <w:rsid w:val="000C514D"/>
    <w:rsid w:val="000E5AC1"/>
    <w:rsid w:val="000E62C3"/>
    <w:rsid w:val="000F1CC0"/>
    <w:rsid w:val="00112AC0"/>
    <w:rsid w:val="0011318C"/>
    <w:rsid w:val="00114C54"/>
    <w:rsid w:val="00120654"/>
    <w:rsid w:val="00131363"/>
    <w:rsid w:val="001335DD"/>
    <w:rsid w:val="0013758B"/>
    <w:rsid w:val="00143390"/>
    <w:rsid w:val="00145EE6"/>
    <w:rsid w:val="00147C0B"/>
    <w:rsid w:val="001504B4"/>
    <w:rsid w:val="001545ED"/>
    <w:rsid w:val="00161D4F"/>
    <w:rsid w:val="00166357"/>
    <w:rsid w:val="00170DA4"/>
    <w:rsid w:val="00177DBC"/>
    <w:rsid w:val="00181B64"/>
    <w:rsid w:val="00187E38"/>
    <w:rsid w:val="00193079"/>
    <w:rsid w:val="001C0B52"/>
    <w:rsid w:val="001D2805"/>
    <w:rsid w:val="001E1EC1"/>
    <w:rsid w:val="001E4F4D"/>
    <w:rsid w:val="001F67DE"/>
    <w:rsid w:val="001F7433"/>
    <w:rsid w:val="00200C9C"/>
    <w:rsid w:val="00202EB5"/>
    <w:rsid w:val="00203797"/>
    <w:rsid w:val="00203B00"/>
    <w:rsid w:val="00204337"/>
    <w:rsid w:val="0020618D"/>
    <w:rsid w:val="0021269D"/>
    <w:rsid w:val="00220D82"/>
    <w:rsid w:val="00232A7A"/>
    <w:rsid w:val="00235CEC"/>
    <w:rsid w:val="0024638D"/>
    <w:rsid w:val="00254B4B"/>
    <w:rsid w:val="00260007"/>
    <w:rsid w:val="00282235"/>
    <w:rsid w:val="0028684E"/>
    <w:rsid w:val="002A494B"/>
    <w:rsid w:val="002A52DF"/>
    <w:rsid w:val="002E02FA"/>
    <w:rsid w:val="002E0EC4"/>
    <w:rsid w:val="002E3ADF"/>
    <w:rsid w:val="002E54C9"/>
    <w:rsid w:val="002F42DB"/>
    <w:rsid w:val="002F69F9"/>
    <w:rsid w:val="00304381"/>
    <w:rsid w:val="00306CA7"/>
    <w:rsid w:val="00314158"/>
    <w:rsid w:val="00331873"/>
    <w:rsid w:val="00333687"/>
    <w:rsid w:val="00333B69"/>
    <w:rsid w:val="0033400E"/>
    <w:rsid w:val="00336F61"/>
    <w:rsid w:val="00346596"/>
    <w:rsid w:val="0035710B"/>
    <w:rsid w:val="00362141"/>
    <w:rsid w:val="003713A6"/>
    <w:rsid w:val="00375A50"/>
    <w:rsid w:val="00381EC5"/>
    <w:rsid w:val="003902BF"/>
    <w:rsid w:val="0039583B"/>
    <w:rsid w:val="003B661E"/>
    <w:rsid w:val="003C6722"/>
    <w:rsid w:val="003D49C7"/>
    <w:rsid w:val="003D4A76"/>
    <w:rsid w:val="003E23E9"/>
    <w:rsid w:val="003E3296"/>
    <w:rsid w:val="003F47B3"/>
    <w:rsid w:val="00406844"/>
    <w:rsid w:val="00420E4E"/>
    <w:rsid w:val="004308D5"/>
    <w:rsid w:val="004314D6"/>
    <w:rsid w:val="004334B8"/>
    <w:rsid w:val="00436083"/>
    <w:rsid w:val="00437F40"/>
    <w:rsid w:val="00450640"/>
    <w:rsid w:val="00487501"/>
    <w:rsid w:val="004912E3"/>
    <w:rsid w:val="00495470"/>
    <w:rsid w:val="004A2691"/>
    <w:rsid w:val="004B466A"/>
    <w:rsid w:val="004B5781"/>
    <w:rsid w:val="004C2548"/>
    <w:rsid w:val="004D06A0"/>
    <w:rsid w:val="004D108D"/>
    <w:rsid w:val="004D2AE2"/>
    <w:rsid w:val="004D3C13"/>
    <w:rsid w:val="004E076B"/>
    <w:rsid w:val="004F0BCD"/>
    <w:rsid w:val="004F0F17"/>
    <w:rsid w:val="004F2E2C"/>
    <w:rsid w:val="005033AA"/>
    <w:rsid w:val="005059ED"/>
    <w:rsid w:val="00506A47"/>
    <w:rsid w:val="0051514B"/>
    <w:rsid w:val="005415DC"/>
    <w:rsid w:val="0054341F"/>
    <w:rsid w:val="005438B8"/>
    <w:rsid w:val="00552CE5"/>
    <w:rsid w:val="00557E90"/>
    <w:rsid w:val="005605FA"/>
    <w:rsid w:val="005831B3"/>
    <w:rsid w:val="00586D7A"/>
    <w:rsid w:val="00593CFB"/>
    <w:rsid w:val="00594EE1"/>
    <w:rsid w:val="005B145E"/>
    <w:rsid w:val="005B172B"/>
    <w:rsid w:val="005B3253"/>
    <w:rsid w:val="005C04D9"/>
    <w:rsid w:val="005C0564"/>
    <w:rsid w:val="005C609B"/>
    <w:rsid w:val="005F24B5"/>
    <w:rsid w:val="005F7809"/>
    <w:rsid w:val="006012EC"/>
    <w:rsid w:val="00634061"/>
    <w:rsid w:val="00636B4E"/>
    <w:rsid w:val="00641467"/>
    <w:rsid w:val="00656296"/>
    <w:rsid w:val="00664BCA"/>
    <w:rsid w:val="00683B7B"/>
    <w:rsid w:val="00687240"/>
    <w:rsid w:val="00691C0A"/>
    <w:rsid w:val="006949D8"/>
    <w:rsid w:val="00694B35"/>
    <w:rsid w:val="006A0957"/>
    <w:rsid w:val="006A59D3"/>
    <w:rsid w:val="006A675B"/>
    <w:rsid w:val="006D31B6"/>
    <w:rsid w:val="006E4AF5"/>
    <w:rsid w:val="006F1970"/>
    <w:rsid w:val="006F48D5"/>
    <w:rsid w:val="006F4A58"/>
    <w:rsid w:val="006F4DDD"/>
    <w:rsid w:val="00705C89"/>
    <w:rsid w:val="00707D80"/>
    <w:rsid w:val="007270D3"/>
    <w:rsid w:val="007312C5"/>
    <w:rsid w:val="00763E12"/>
    <w:rsid w:val="007669BF"/>
    <w:rsid w:val="00780CA0"/>
    <w:rsid w:val="00782877"/>
    <w:rsid w:val="00786EA4"/>
    <w:rsid w:val="00793B59"/>
    <w:rsid w:val="007A3147"/>
    <w:rsid w:val="007A7B7C"/>
    <w:rsid w:val="007B08F8"/>
    <w:rsid w:val="007B59F2"/>
    <w:rsid w:val="007B6CE6"/>
    <w:rsid w:val="007C1E98"/>
    <w:rsid w:val="007C55AB"/>
    <w:rsid w:val="007D158F"/>
    <w:rsid w:val="007D6851"/>
    <w:rsid w:val="007E4F61"/>
    <w:rsid w:val="007F04CE"/>
    <w:rsid w:val="007F3280"/>
    <w:rsid w:val="007F7014"/>
    <w:rsid w:val="0080633F"/>
    <w:rsid w:val="0083550D"/>
    <w:rsid w:val="00844D57"/>
    <w:rsid w:val="00854959"/>
    <w:rsid w:val="00867CAA"/>
    <w:rsid w:val="008913C3"/>
    <w:rsid w:val="008A1464"/>
    <w:rsid w:val="008A512A"/>
    <w:rsid w:val="008A6E23"/>
    <w:rsid w:val="008B1D31"/>
    <w:rsid w:val="008B4C9E"/>
    <w:rsid w:val="008C0E71"/>
    <w:rsid w:val="008C51FB"/>
    <w:rsid w:val="008D1FEE"/>
    <w:rsid w:val="008D22E0"/>
    <w:rsid w:val="008D4ADF"/>
    <w:rsid w:val="008E044B"/>
    <w:rsid w:val="008E1474"/>
    <w:rsid w:val="008F510D"/>
    <w:rsid w:val="008F7B6B"/>
    <w:rsid w:val="00900B8C"/>
    <w:rsid w:val="00912A93"/>
    <w:rsid w:val="009135E4"/>
    <w:rsid w:val="00923CA1"/>
    <w:rsid w:val="0092734D"/>
    <w:rsid w:val="009312BA"/>
    <w:rsid w:val="009366A6"/>
    <w:rsid w:val="009429C5"/>
    <w:rsid w:val="00952F67"/>
    <w:rsid w:val="00964602"/>
    <w:rsid w:val="009655BF"/>
    <w:rsid w:val="0097362D"/>
    <w:rsid w:val="009B2314"/>
    <w:rsid w:val="009C4A06"/>
    <w:rsid w:val="009D0BCA"/>
    <w:rsid w:val="009D3E73"/>
    <w:rsid w:val="009E4C4F"/>
    <w:rsid w:val="009E76FF"/>
    <w:rsid w:val="009F0F60"/>
    <w:rsid w:val="00A20CBC"/>
    <w:rsid w:val="00A467E7"/>
    <w:rsid w:val="00A47065"/>
    <w:rsid w:val="00A578B0"/>
    <w:rsid w:val="00A72497"/>
    <w:rsid w:val="00A76659"/>
    <w:rsid w:val="00A91AB5"/>
    <w:rsid w:val="00AA17D5"/>
    <w:rsid w:val="00AC50FE"/>
    <w:rsid w:val="00AC6AB6"/>
    <w:rsid w:val="00AD2D85"/>
    <w:rsid w:val="00AE1956"/>
    <w:rsid w:val="00AE1D95"/>
    <w:rsid w:val="00AE6543"/>
    <w:rsid w:val="00AF61DB"/>
    <w:rsid w:val="00AF6F9E"/>
    <w:rsid w:val="00AF739E"/>
    <w:rsid w:val="00B02417"/>
    <w:rsid w:val="00B03779"/>
    <w:rsid w:val="00B03919"/>
    <w:rsid w:val="00B0511A"/>
    <w:rsid w:val="00B068DB"/>
    <w:rsid w:val="00B12976"/>
    <w:rsid w:val="00B342CB"/>
    <w:rsid w:val="00B57F91"/>
    <w:rsid w:val="00BB6C7B"/>
    <w:rsid w:val="00BC2048"/>
    <w:rsid w:val="00BD1C06"/>
    <w:rsid w:val="00BF0F76"/>
    <w:rsid w:val="00C02F8C"/>
    <w:rsid w:val="00C1578B"/>
    <w:rsid w:val="00C16FAA"/>
    <w:rsid w:val="00C316AF"/>
    <w:rsid w:val="00C36F5F"/>
    <w:rsid w:val="00C41FE6"/>
    <w:rsid w:val="00C522C4"/>
    <w:rsid w:val="00C53928"/>
    <w:rsid w:val="00C61997"/>
    <w:rsid w:val="00C62B3A"/>
    <w:rsid w:val="00C746AD"/>
    <w:rsid w:val="00C763BC"/>
    <w:rsid w:val="00C775CF"/>
    <w:rsid w:val="00C862A0"/>
    <w:rsid w:val="00C96925"/>
    <w:rsid w:val="00CA11D1"/>
    <w:rsid w:val="00CA566E"/>
    <w:rsid w:val="00CB527B"/>
    <w:rsid w:val="00CC5936"/>
    <w:rsid w:val="00CD3088"/>
    <w:rsid w:val="00CE5856"/>
    <w:rsid w:val="00D00A9D"/>
    <w:rsid w:val="00D01797"/>
    <w:rsid w:val="00D059E1"/>
    <w:rsid w:val="00D11013"/>
    <w:rsid w:val="00D22D5C"/>
    <w:rsid w:val="00D277C7"/>
    <w:rsid w:val="00D635B8"/>
    <w:rsid w:val="00D671CC"/>
    <w:rsid w:val="00D826CE"/>
    <w:rsid w:val="00D828E6"/>
    <w:rsid w:val="00D855FA"/>
    <w:rsid w:val="00DB5ED3"/>
    <w:rsid w:val="00DC6DFC"/>
    <w:rsid w:val="00DD743E"/>
    <w:rsid w:val="00DD7990"/>
    <w:rsid w:val="00DE0F6C"/>
    <w:rsid w:val="00E04CF3"/>
    <w:rsid w:val="00E135CD"/>
    <w:rsid w:val="00E14CD3"/>
    <w:rsid w:val="00E153D8"/>
    <w:rsid w:val="00E15F7B"/>
    <w:rsid w:val="00E16124"/>
    <w:rsid w:val="00E22C11"/>
    <w:rsid w:val="00E31CE4"/>
    <w:rsid w:val="00E33315"/>
    <w:rsid w:val="00E427D0"/>
    <w:rsid w:val="00E46D5A"/>
    <w:rsid w:val="00E47A87"/>
    <w:rsid w:val="00E5053E"/>
    <w:rsid w:val="00E61649"/>
    <w:rsid w:val="00E9608B"/>
    <w:rsid w:val="00EA4835"/>
    <w:rsid w:val="00EA607C"/>
    <w:rsid w:val="00EC6962"/>
    <w:rsid w:val="00EC7033"/>
    <w:rsid w:val="00ED621C"/>
    <w:rsid w:val="00EE08F7"/>
    <w:rsid w:val="00EE3088"/>
    <w:rsid w:val="00EE34CF"/>
    <w:rsid w:val="00EE3FA9"/>
    <w:rsid w:val="00F14D9B"/>
    <w:rsid w:val="00F15597"/>
    <w:rsid w:val="00F173FC"/>
    <w:rsid w:val="00F248D8"/>
    <w:rsid w:val="00F24EB4"/>
    <w:rsid w:val="00F30DB7"/>
    <w:rsid w:val="00F317D3"/>
    <w:rsid w:val="00F31FBA"/>
    <w:rsid w:val="00F41CCD"/>
    <w:rsid w:val="00F41E64"/>
    <w:rsid w:val="00F509BF"/>
    <w:rsid w:val="00F57E3D"/>
    <w:rsid w:val="00F62BF5"/>
    <w:rsid w:val="00F65ED5"/>
    <w:rsid w:val="00F7326D"/>
    <w:rsid w:val="00F86173"/>
    <w:rsid w:val="00F95707"/>
    <w:rsid w:val="00FA003F"/>
    <w:rsid w:val="00FB59A3"/>
    <w:rsid w:val="00FC392E"/>
    <w:rsid w:val="00FC422B"/>
    <w:rsid w:val="00FC6A4E"/>
    <w:rsid w:val="00FE321C"/>
    <w:rsid w:val="00FE4AD4"/>
    <w:rsid w:val="00FF386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47DA4"/>
  <w15:docId w15:val="{3A58DBC4-BF71-4C10-A566-AB569AE1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B5ED3"/>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autoRedefine/>
    <w:uiPriority w:val="9"/>
    <w:qFormat/>
    <w:rsid w:val="00012F46"/>
    <w:pPr>
      <w:keepNext/>
      <w:keepLines/>
      <w:pageBreakBefore/>
      <w:spacing w:before="200" w:after="240" w:line="240" w:lineRule="auto"/>
      <w:outlineLvl w:val="1"/>
    </w:pPr>
    <w:rPr>
      <w:b/>
      <w:color w:val="00AABE"/>
      <w:sz w:val="28"/>
      <w:szCs w:val="20"/>
    </w:rPr>
  </w:style>
  <w:style w:type="paragraph" w:styleId="Heading3">
    <w:name w:val="heading 3"/>
    <w:basedOn w:val="Normal"/>
    <w:next w:val="Normal"/>
    <w:link w:val="Heading3Char"/>
    <w:autoRedefine/>
    <w:uiPriority w:val="9"/>
    <w:qFormat/>
    <w:rsid w:val="00AF739E"/>
    <w:pPr>
      <w:keepNext/>
      <w:keepLines/>
      <w:pageBreakBefore/>
      <w:spacing w:before="200" w:after="240" w:line="240" w:lineRule="auto"/>
      <w:outlineLvl w:val="2"/>
    </w:pPr>
    <w:rPr>
      <w:b/>
      <w:color w:val="005F9A"/>
      <w:sz w:val="24"/>
      <w:szCs w:val="28"/>
    </w:rPr>
  </w:style>
  <w:style w:type="paragraph" w:styleId="Heading4">
    <w:name w:val="heading 4"/>
    <w:basedOn w:val="Normal"/>
    <w:next w:val="Normal"/>
    <w:link w:val="Heading4Char"/>
    <w:autoRedefine/>
    <w:uiPriority w:val="9"/>
    <w:qFormat/>
    <w:rsid w:val="001F67DE"/>
    <w:pPr>
      <w:keepNext/>
      <w:keepLines/>
      <w:spacing w:after="120" w:line="240" w:lineRule="auto"/>
      <w:outlineLvl w:val="3"/>
    </w:pPr>
    <w:rPr>
      <w:b/>
      <w:sz w:val="20"/>
      <w:szCs w:val="24"/>
    </w:rPr>
  </w:style>
  <w:style w:type="paragraph" w:styleId="Heading5">
    <w:name w:val="heading 5"/>
    <w:basedOn w:val="Normal"/>
    <w:next w:val="Normal"/>
    <w:link w:val="Heading5Char"/>
    <w:uiPriority w:val="9"/>
    <w:qFormat/>
    <w:pPr>
      <w:keepNext/>
      <w:keepLines/>
      <w:spacing w:before="240" w:after="80"/>
      <w:outlineLvl w:val="4"/>
    </w:pPr>
    <w:rPr>
      <w:color w:val="666666"/>
    </w:rPr>
  </w:style>
  <w:style w:type="paragraph" w:styleId="Heading6">
    <w:name w:val="heading 6"/>
    <w:basedOn w:val="Normal"/>
    <w:next w:val="Normal"/>
    <w:link w:val="Heading6Char"/>
    <w:uiPriority w:val="9"/>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link w:val="SubtitleChar"/>
    <w:uiPriority w:val="99"/>
    <w:qFormat/>
    <w:pPr>
      <w:keepNext/>
      <w:keepLines/>
      <w:spacing w:after="320"/>
    </w:pPr>
    <w:rPr>
      <w:color w:val="666666"/>
      <w:sz w:val="30"/>
      <w:szCs w:val="30"/>
    </w:rPr>
  </w:style>
  <w:style w:type="table" w:customStyle="1" w:styleId="18">
    <w:name w:val="18"/>
    <w:basedOn w:val="TableNormal"/>
    <w:pPr>
      <w:spacing w:line="240" w:lineRule="auto"/>
    </w:pPr>
    <w:tblPr>
      <w:tblStyleRowBandSize w:val="1"/>
      <w:tblStyleColBandSize w:val="1"/>
      <w:tblCellMar>
        <w:left w:w="115" w:type="dxa"/>
        <w:right w:w="115" w:type="dxa"/>
      </w:tblCellMar>
    </w:tblPr>
  </w:style>
  <w:style w:type="table" w:customStyle="1" w:styleId="17">
    <w:name w:val="17"/>
    <w:basedOn w:val="TableNormal"/>
    <w:pPr>
      <w:spacing w:line="240" w:lineRule="auto"/>
    </w:pPr>
    <w:tblPr>
      <w:tblStyleRowBandSize w:val="1"/>
      <w:tblStyleColBandSize w:val="1"/>
      <w:tblCellMar>
        <w:left w:w="115" w:type="dxa"/>
        <w:right w:w="115" w:type="dxa"/>
      </w:tblCellMar>
    </w:tblPr>
  </w:style>
  <w:style w:type="table" w:customStyle="1" w:styleId="16">
    <w:name w:val="16"/>
    <w:basedOn w:val="TableNormal"/>
    <w:pPr>
      <w:spacing w:line="240" w:lineRule="auto"/>
    </w:pPr>
    <w:tblPr>
      <w:tblStyleRowBandSize w:val="1"/>
      <w:tblStyleColBandSize w:val="1"/>
      <w:tblCellMar>
        <w:left w:w="115" w:type="dxa"/>
        <w:right w:w="115" w:type="dxa"/>
      </w:tblCellMar>
    </w:tblPr>
  </w:style>
  <w:style w:type="table" w:customStyle="1" w:styleId="15">
    <w:name w:val="15"/>
    <w:basedOn w:val="TableNormal"/>
    <w:pPr>
      <w:spacing w:line="240" w:lineRule="auto"/>
    </w:pPr>
    <w:tblPr>
      <w:tblStyleRowBandSize w:val="1"/>
      <w:tblStyleColBandSize w:val="1"/>
      <w:tblCellMar>
        <w:left w:w="115" w:type="dxa"/>
        <w:right w:w="115" w:type="dxa"/>
      </w:tblCellMar>
    </w:tblPr>
  </w:style>
  <w:style w:type="table" w:customStyle="1" w:styleId="14">
    <w:name w:val="14"/>
    <w:basedOn w:val="TableNormal"/>
    <w:pPr>
      <w:spacing w:line="240" w:lineRule="auto"/>
    </w:pPr>
    <w:tblPr>
      <w:tblStyleRowBandSize w:val="1"/>
      <w:tblStyleColBandSize w:val="1"/>
      <w:tblCellMar>
        <w:left w:w="115" w:type="dxa"/>
        <w:right w:w="115" w:type="dxa"/>
      </w:tblCellMar>
    </w:tblPr>
  </w:style>
  <w:style w:type="table" w:customStyle="1" w:styleId="13">
    <w:name w:val="13"/>
    <w:basedOn w:val="TableNormal"/>
    <w:pPr>
      <w:spacing w:line="240" w:lineRule="auto"/>
    </w:pPr>
    <w:tblPr>
      <w:tblStyleRowBandSize w:val="1"/>
      <w:tblStyleColBandSize w:val="1"/>
      <w:tblCellMar>
        <w:left w:w="115" w:type="dxa"/>
        <w:right w:w="115" w:type="dxa"/>
      </w:tblCellMar>
    </w:tblPr>
  </w:style>
  <w:style w:type="table" w:customStyle="1" w:styleId="12">
    <w:name w:val="12"/>
    <w:basedOn w:val="TableNormal"/>
    <w:pPr>
      <w:spacing w:line="240" w:lineRule="auto"/>
    </w:pPr>
    <w:tblPr>
      <w:tblStyleRowBandSize w:val="1"/>
      <w:tblStyleColBandSize w:val="1"/>
      <w:tblCellMar>
        <w:left w:w="115" w:type="dxa"/>
        <w:right w:w="115" w:type="dxa"/>
      </w:tblCellMar>
    </w:tblPr>
  </w:style>
  <w:style w:type="table" w:customStyle="1" w:styleId="11">
    <w:name w:val="11"/>
    <w:basedOn w:val="TableNormal"/>
    <w:pPr>
      <w:spacing w:line="240" w:lineRule="auto"/>
    </w:pPr>
    <w:tblPr>
      <w:tblStyleRowBandSize w:val="1"/>
      <w:tblStyleColBandSize w:val="1"/>
      <w:tblCellMar>
        <w:left w:w="115" w:type="dxa"/>
        <w:right w:w="115" w:type="dxa"/>
      </w:tblCellMar>
    </w:tblPr>
  </w:style>
  <w:style w:type="table" w:customStyle="1" w:styleId="10">
    <w:name w:val="10"/>
    <w:basedOn w:val="TableNormal"/>
    <w:pPr>
      <w:spacing w:line="240" w:lineRule="auto"/>
    </w:pPr>
    <w:tblPr>
      <w:tblStyleRowBandSize w:val="1"/>
      <w:tblStyleColBandSize w:val="1"/>
      <w:tblCellMar>
        <w:left w:w="115" w:type="dxa"/>
        <w:right w:w="115" w:type="dxa"/>
      </w:tblCellMar>
    </w:tblPr>
  </w:style>
  <w:style w:type="table" w:customStyle="1" w:styleId="9">
    <w:name w:val="9"/>
    <w:basedOn w:val="TableNormal"/>
    <w:pPr>
      <w:spacing w:line="240" w:lineRule="auto"/>
    </w:pPr>
    <w:tblPr>
      <w:tblStyleRowBandSize w:val="1"/>
      <w:tblStyleColBandSize w:val="1"/>
      <w:tblCellMar>
        <w:left w:w="115" w:type="dxa"/>
        <w:right w:w="115" w:type="dxa"/>
      </w:tblCellMar>
    </w:tblPr>
  </w:style>
  <w:style w:type="table" w:customStyle="1" w:styleId="8">
    <w:name w:val="8"/>
    <w:basedOn w:val="TableNormal"/>
    <w:pPr>
      <w:spacing w:line="240" w:lineRule="auto"/>
    </w:pPr>
    <w:tblPr>
      <w:tblStyleRowBandSize w:val="1"/>
      <w:tblStyleColBandSize w:val="1"/>
      <w:tblCellMar>
        <w:left w:w="115" w:type="dxa"/>
        <w:right w:w="115" w:type="dxa"/>
      </w:tblCellMar>
    </w:tblPr>
  </w:style>
  <w:style w:type="table" w:customStyle="1" w:styleId="7">
    <w:name w:val="7"/>
    <w:basedOn w:val="TableNormal"/>
    <w:pPr>
      <w:spacing w:line="240" w:lineRule="auto"/>
    </w:pPr>
    <w:tblPr>
      <w:tblStyleRowBandSize w:val="1"/>
      <w:tblStyleColBandSize w:val="1"/>
      <w:tblCellMar>
        <w:left w:w="115" w:type="dxa"/>
        <w:right w:w="115" w:type="dxa"/>
      </w:tblCellMar>
    </w:tblPr>
  </w:style>
  <w:style w:type="table" w:customStyle="1" w:styleId="6">
    <w:name w:val="6"/>
    <w:basedOn w:val="TableNormal"/>
    <w:pPr>
      <w:spacing w:line="240" w:lineRule="auto"/>
    </w:pPr>
    <w:tblPr>
      <w:tblStyleRowBandSize w:val="1"/>
      <w:tblStyleColBandSize w:val="1"/>
      <w:tblCellMar>
        <w:left w:w="115" w:type="dxa"/>
        <w:right w:w="115" w:type="dxa"/>
      </w:tblCellMar>
    </w:tblPr>
  </w:style>
  <w:style w:type="table" w:customStyle="1" w:styleId="5">
    <w:name w:val="5"/>
    <w:basedOn w:val="TableNormal"/>
    <w:pPr>
      <w:spacing w:line="240" w:lineRule="auto"/>
    </w:pPr>
    <w:tblPr>
      <w:tblStyleRowBandSize w:val="1"/>
      <w:tblStyleColBandSize w:val="1"/>
      <w:tblCellMar>
        <w:left w:w="115" w:type="dxa"/>
        <w:right w:w="115" w:type="dxa"/>
      </w:tblCellMar>
    </w:tblPr>
  </w:style>
  <w:style w:type="table" w:customStyle="1" w:styleId="4">
    <w:name w:val="4"/>
    <w:basedOn w:val="TableNormal"/>
    <w:pPr>
      <w:spacing w:line="240" w:lineRule="auto"/>
    </w:pPr>
    <w:tblPr>
      <w:tblStyleRowBandSize w:val="1"/>
      <w:tblStyleColBandSize w:val="1"/>
      <w:tblCellMar>
        <w:left w:w="115" w:type="dxa"/>
        <w:right w:w="115" w:type="dxa"/>
      </w:tblCellMar>
    </w:tblPr>
  </w:style>
  <w:style w:type="table" w:customStyle="1" w:styleId="3">
    <w:name w:val="3"/>
    <w:basedOn w:val="TableNormal"/>
    <w:pPr>
      <w:spacing w:line="240" w:lineRule="auto"/>
    </w:pPr>
    <w:tblPr>
      <w:tblStyleRowBandSize w:val="1"/>
      <w:tblStyleColBandSize w:val="1"/>
      <w:tblCellMar>
        <w:left w:w="115" w:type="dxa"/>
        <w:right w:w="115" w:type="dxa"/>
      </w:tblCellMar>
    </w:tblPr>
  </w:style>
  <w:style w:type="table" w:customStyle="1" w:styleId="2">
    <w:name w:val="2"/>
    <w:basedOn w:val="TableNormal"/>
    <w:pPr>
      <w:spacing w:line="240" w:lineRule="auto"/>
    </w:pPr>
    <w:tblPr>
      <w:tblStyleRowBandSize w:val="1"/>
      <w:tblStyleColBandSize w:val="1"/>
      <w:tblCellMar>
        <w:left w:w="115" w:type="dxa"/>
        <w:right w:w="115" w:type="dxa"/>
      </w:tblCellMar>
    </w:tblPr>
  </w:style>
  <w:style w:type="table" w:customStyle="1" w:styleId="1">
    <w:name w:val="1"/>
    <w:basedOn w:val="TableNormal"/>
    <w:pPr>
      <w:spacing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E1474"/>
    <w:pPr>
      <w:tabs>
        <w:tab w:val="center" w:pos="4513"/>
        <w:tab w:val="right" w:pos="9026"/>
      </w:tabs>
      <w:spacing w:line="240" w:lineRule="auto"/>
    </w:pPr>
  </w:style>
  <w:style w:type="character" w:customStyle="1" w:styleId="HeaderChar">
    <w:name w:val="Header Char"/>
    <w:basedOn w:val="DefaultParagraphFont"/>
    <w:link w:val="Header"/>
    <w:uiPriority w:val="99"/>
    <w:rsid w:val="008E1474"/>
  </w:style>
  <w:style w:type="paragraph" w:styleId="Footer">
    <w:name w:val="footer"/>
    <w:basedOn w:val="Normal"/>
    <w:link w:val="FooterChar"/>
    <w:uiPriority w:val="99"/>
    <w:unhideWhenUsed/>
    <w:rsid w:val="008E1474"/>
    <w:pPr>
      <w:tabs>
        <w:tab w:val="center" w:pos="4513"/>
        <w:tab w:val="right" w:pos="9026"/>
      </w:tabs>
      <w:spacing w:line="240" w:lineRule="auto"/>
    </w:pPr>
  </w:style>
  <w:style w:type="character" w:customStyle="1" w:styleId="FooterChar">
    <w:name w:val="Footer Char"/>
    <w:basedOn w:val="DefaultParagraphFont"/>
    <w:link w:val="Footer"/>
    <w:uiPriority w:val="99"/>
    <w:rsid w:val="008E1474"/>
  </w:style>
  <w:style w:type="paragraph" w:customStyle="1" w:styleId="section-title">
    <w:name w:val="section-title"/>
    <w:basedOn w:val="Normal"/>
    <w:link w:val="section-titleChar"/>
    <w:autoRedefine/>
    <w:qFormat/>
    <w:rsid w:val="00F14D9B"/>
    <w:pPr>
      <w:spacing w:before="200" w:after="200" w:line="240" w:lineRule="auto"/>
      <w:contextualSpacing/>
    </w:pPr>
    <w:rPr>
      <w:b/>
      <w:lang w:eastAsia="fr-CH"/>
    </w:rPr>
  </w:style>
  <w:style w:type="character" w:customStyle="1" w:styleId="section-titleChar">
    <w:name w:val="section-title Char"/>
    <w:basedOn w:val="DefaultParagraphFont"/>
    <w:link w:val="section-title"/>
    <w:rsid w:val="00F14D9B"/>
    <w:rPr>
      <w:b/>
      <w:lang w:eastAsia="fr-CH"/>
    </w:rPr>
  </w:style>
  <w:style w:type="paragraph" w:styleId="ListParagraph">
    <w:name w:val="List Paragraph"/>
    <w:basedOn w:val="Normal"/>
    <w:uiPriority w:val="34"/>
    <w:qFormat/>
    <w:rsid w:val="001545ED"/>
    <w:pPr>
      <w:ind w:left="720"/>
      <w:contextualSpacing/>
    </w:pPr>
  </w:style>
  <w:style w:type="table" w:styleId="TableGrid">
    <w:name w:val="Table Grid"/>
    <w:basedOn w:val="TableNormal"/>
    <w:uiPriority w:val="39"/>
    <w:rsid w:val="001545ED"/>
    <w:pPr>
      <w:spacing w:line="240" w:lineRule="auto"/>
    </w:pPr>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24638D"/>
    <w:rPr>
      <w:vertAlign w:val="superscript"/>
    </w:rPr>
  </w:style>
  <w:style w:type="character" w:customStyle="1" w:styleId="Heading1Char">
    <w:name w:val="Heading 1 Char"/>
    <w:basedOn w:val="DefaultParagraphFont"/>
    <w:link w:val="Heading1"/>
    <w:uiPriority w:val="9"/>
    <w:rsid w:val="00DB5ED3"/>
    <w:rPr>
      <w:sz w:val="40"/>
      <w:szCs w:val="40"/>
    </w:rPr>
  </w:style>
  <w:style w:type="character" w:customStyle="1" w:styleId="Heading2Char">
    <w:name w:val="Heading 2 Char"/>
    <w:basedOn w:val="DefaultParagraphFont"/>
    <w:link w:val="Heading2"/>
    <w:uiPriority w:val="9"/>
    <w:rsid w:val="00012F46"/>
    <w:rPr>
      <w:b/>
      <w:color w:val="00AABE"/>
      <w:sz w:val="28"/>
      <w:szCs w:val="20"/>
    </w:rPr>
  </w:style>
  <w:style w:type="character" w:customStyle="1" w:styleId="Heading3Char">
    <w:name w:val="Heading 3 Char"/>
    <w:basedOn w:val="DefaultParagraphFont"/>
    <w:link w:val="Heading3"/>
    <w:uiPriority w:val="9"/>
    <w:rsid w:val="00AF739E"/>
    <w:rPr>
      <w:b/>
      <w:color w:val="005F9A"/>
      <w:sz w:val="24"/>
      <w:szCs w:val="28"/>
    </w:rPr>
  </w:style>
  <w:style w:type="character" w:customStyle="1" w:styleId="Heading4Char">
    <w:name w:val="Heading 4 Char"/>
    <w:basedOn w:val="DefaultParagraphFont"/>
    <w:link w:val="Heading4"/>
    <w:uiPriority w:val="9"/>
    <w:rsid w:val="001F67DE"/>
    <w:rPr>
      <w:b/>
      <w:sz w:val="20"/>
      <w:szCs w:val="24"/>
    </w:rPr>
  </w:style>
  <w:style w:type="character" w:customStyle="1" w:styleId="Heading5Char">
    <w:name w:val="Heading 5 Char"/>
    <w:basedOn w:val="DefaultParagraphFont"/>
    <w:link w:val="Heading5"/>
    <w:uiPriority w:val="9"/>
    <w:rsid w:val="00DB5ED3"/>
    <w:rPr>
      <w:color w:val="666666"/>
    </w:rPr>
  </w:style>
  <w:style w:type="character" w:customStyle="1" w:styleId="Heading6Char">
    <w:name w:val="Heading 6 Char"/>
    <w:basedOn w:val="DefaultParagraphFont"/>
    <w:link w:val="Heading6"/>
    <w:uiPriority w:val="9"/>
    <w:rsid w:val="00DB5ED3"/>
    <w:rPr>
      <w:i/>
      <w:color w:val="666666"/>
    </w:rPr>
  </w:style>
  <w:style w:type="character" w:styleId="Hyperlink">
    <w:name w:val="Hyperlink"/>
    <w:basedOn w:val="DefaultParagraphFont"/>
    <w:uiPriority w:val="99"/>
    <w:unhideWhenUsed/>
    <w:rsid w:val="00DB5ED3"/>
    <w:rPr>
      <w:color w:val="0000FF" w:themeColor="hyperlink"/>
      <w:u w:val="single"/>
    </w:rPr>
  </w:style>
  <w:style w:type="character" w:styleId="FollowedHyperlink">
    <w:name w:val="FollowedHyperlink"/>
    <w:basedOn w:val="DefaultParagraphFont"/>
    <w:uiPriority w:val="99"/>
    <w:semiHidden/>
    <w:unhideWhenUsed/>
    <w:rsid w:val="00DB5ED3"/>
    <w:rPr>
      <w:color w:val="800080" w:themeColor="followedHyperlink"/>
      <w:u w:val="single"/>
    </w:rPr>
  </w:style>
  <w:style w:type="paragraph" w:styleId="NormalWeb">
    <w:name w:val="Normal (Web)"/>
    <w:basedOn w:val="Normal"/>
    <w:uiPriority w:val="99"/>
    <w:unhideWhenUsed/>
    <w:rsid w:val="00DB5ED3"/>
    <w:pPr>
      <w:spacing w:before="100" w:beforeAutospacing="1" w:after="100" w:afterAutospacing="1" w:line="240" w:lineRule="auto"/>
    </w:pPr>
    <w:rPr>
      <w:rFonts w:ascii="Times New Roman" w:eastAsia="Calibri" w:hAnsi="Times New Roman" w:cs="Times New Roman"/>
      <w:sz w:val="24"/>
      <w:szCs w:val="24"/>
    </w:rPr>
  </w:style>
  <w:style w:type="paragraph" w:styleId="TOC1">
    <w:name w:val="toc 1"/>
    <w:basedOn w:val="Normal"/>
    <w:next w:val="Normal"/>
    <w:autoRedefine/>
    <w:uiPriority w:val="39"/>
    <w:semiHidden/>
    <w:unhideWhenUsed/>
    <w:rsid w:val="00DB5ED3"/>
    <w:pPr>
      <w:tabs>
        <w:tab w:val="right" w:leader="dot" w:pos="9736"/>
      </w:tabs>
      <w:spacing w:line="240" w:lineRule="auto"/>
    </w:pPr>
    <w:rPr>
      <w:rFonts w:eastAsia="Calibri"/>
      <w:b/>
      <w:noProof/>
      <w:sz w:val="28"/>
      <w:szCs w:val="28"/>
    </w:rPr>
  </w:style>
  <w:style w:type="paragraph" w:styleId="TOC2">
    <w:name w:val="toc 2"/>
    <w:basedOn w:val="Normal"/>
    <w:next w:val="Normal"/>
    <w:autoRedefine/>
    <w:uiPriority w:val="39"/>
    <w:semiHidden/>
    <w:unhideWhenUsed/>
    <w:rsid w:val="00DB5ED3"/>
    <w:pPr>
      <w:tabs>
        <w:tab w:val="right" w:leader="dot" w:pos="9736"/>
      </w:tabs>
      <w:spacing w:after="100" w:line="240" w:lineRule="auto"/>
      <w:ind w:left="240"/>
    </w:pPr>
    <w:rPr>
      <w:rFonts w:eastAsia="Calibri"/>
      <w:b/>
      <w:noProof/>
      <w:color w:val="005F9A"/>
      <w:sz w:val="24"/>
      <w:szCs w:val="24"/>
    </w:rPr>
  </w:style>
  <w:style w:type="paragraph" w:styleId="TOC3">
    <w:name w:val="toc 3"/>
    <w:basedOn w:val="Normal"/>
    <w:next w:val="Normal"/>
    <w:autoRedefine/>
    <w:uiPriority w:val="39"/>
    <w:semiHidden/>
    <w:unhideWhenUsed/>
    <w:rsid w:val="00DB5ED3"/>
    <w:pPr>
      <w:spacing w:after="100" w:line="240" w:lineRule="auto"/>
      <w:ind w:left="480"/>
    </w:pPr>
    <w:rPr>
      <w:rFonts w:ascii="Calibri" w:eastAsia="Calibri" w:hAnsi="Calibri" w:cs="Calibri"/>
      <w:sz w:val="24"/>
      <w:szCs w:val="24"/>
    </w:rPr>
  </w:style>
  <w:style w:type="paragraph" w:styleId="TOC4">
    <w:name w:val="toc 4"/>
    <w:basedOn w:val="Normal"/>
    <w:next w:val="Normal"/>
    <w:autoRedefine/>
    <w:uiPriority w:val="39"/>
    <w:semiHidden/>
    <w:unhideWhenUsed/>
    <w:rsid w:val="00DB5ED3"/>
    <w:pPr>
      <w:spacing w:after="100" w:line="256" w:lineRule="auto"/>
      <w:ind w:left="660"/>
    </w:pPr>
    <w:rPr>
      <w:rFonts w:ascii="Calibri" w:eastAsia="Calibri" w:hAnsi="Calibri" w:cs="Calibri"/>
    </w:rPr>
  </w:style>
  <w:style w:type="paragraph" w:styleId="TOC5">
    <w:name w:val="toc 5"/>
    <w:basedOn w:val="Normal"/>
    <w:next w:val="Normal"/>
    <w:autoRedefine/>
    <w:uiPriority w:val="39"/>
    <w:semiHidden/>
    <w:unhideWhenUsed/>
    <w:rsid w:val="00DB5ED3"/>
    <w:pPr>
      <w:spacing w:after="100" w:line="256" w:lineRule="auto"/>
      <w:ind w:left="880"/>
    </w:pPr>
    <w:rPr>
      <w:rFonts w:asciiTheme="minorHAnsi" w:eastAsiaTheme="minorEastAsia" w:hAnsiTheme="minorHAnsi" w:cstheme="minorBidi"/>
    </w:rPr>
  </w:style>
  <w:style w:type="paragraph" w:styleId="TOC6">
    <w:name w:val="toc 6"/>
    <w:basedOn w:val="Normal"/>
    <w:next w:val="Normal"/>
    <w:autoRedefine/>
    <w:uiPriority w:val="39"/>
    <w:semiHidden/>
    <w:unhideWhenUsed/>
    <w:rsid w:val="00DB5ED3"/>
    <w:pPr>
      <w:spacing w:after="100" w:line="256" w:lineRule="auto"/>
      <w:ind w:left="1100"/>
    </w:pPr>
    <w:rPr>
      <w:rFonts w:asciiTheme="minorHAnsi" w:eastAsiaTheme="minorEastAsia" w:hAnsiTheme="minorHAnsi" w:cstheme="minorBidi"/>
    </w:rPr>
  </w:style>
  <w:style w:type="paragraph" w:styleId="TOC7">
    <w:name w:val="toc 7"/>
    <w:basedOn w:val="Normal"/>
    <w:next w:val="Normal"/>
    <w:autoRedefine/>
    <w:uiPriority w:val="39"/>
    <w:semiHidden/>
    <w:unhideWhenUsed/>
    <w:rsid w:val="00DB5ED3"/>
    <w:pPr>
      <w:spacing w:after="100" w:line="256" w:lineRule="auto"/>
      <w:ind w:left="1320"/>
    </w:pPr>
    <w:rPr>
      <w:rFonts w:asciiTheme="minorHAnsi" w:eastAsiaTheme="minorEastAsia" w:hAnsiTheme="minorHAnsi" w:cstheme="minorBidi"/>
    </w:rPr>
  </w:style>
  <w:style w:type="paragraph" w:styleId="TOC8">
    <w:name w:val="toc 8"/>
    <w:basedOn w:val="Normal"/>
    <w:next w:val="Normal"/>
    <w:autoRedefine/>
    <w:uiPriority w:val="39"/>
    <w:semiHidden/>
    <w:unhideWhenUsed/>
    <w:rsid w:val="00DB5ED3"/>
    <w:pPr>
      <w:spacing w:after="100" w:line="256" w:lineRule="auto"/>
      <w:ind w:left="1540"/>
    </w:pPr>
    <w:rPr>
      <w:rFonts w:asciiTheme="minorHAnsi" w:eastAsiaTheme="minorEastAsia" w:hAnsiTheme="minorHAnsi" w:cstheme="minorBidi"/>
    </w:rPr>
  </w:style>
  <w:style w:type="paragraph" w:styleId="TOC9">
    <w:name w:val="toc 9"/>
    <w:basedOn w:val="Normal"/>
    <w:next w:val="Normal"/>
    <w:autoRedefine/>
    <w:uiPriority w:val="39"/>
    <w:semiHidden/>
    <w:unhideWhenUsed/>
    <w:rsid w:val="00DB5ED3"/>
    <w:pPr>
      <w:spacing w:after="100" w:line="256" w:lineRule="auto"/>
      <w:ind w:left="1760"/>
    </w:pPr>
    <w:rPr>
      <w:rFonts w:asciiTheme="minorHAnsi" w:eastAsiaTheme="minorEastAsia" w:hAnsiTheme="minorHAnsi" w:cstheme="minorBidi"/>
    </w:rPr>
  </w:style>
  <w:style w:type="paragraph" w:styleId="FootnoteText">
    <w:name w:val="footnote text"/>
    <w:basedOn w:val="Normal"/>
    <w:link w:val="FootnoteTextChar"/>
    <w:uiPriority w:val="99"/>
    <w:semiHidden/>
    <w:unhideWhenUsed/>
    <w:rsid w:val="00DB5ED3"/>
    <w:pPr>
      <w:spacing w:line="240" w:lineRule="auto"/>
    </w:pPr>
    <w:rPr>
      <w:rFonts w:ascii="Calibri" w:eastAsia="Calibri" w:hAnsi="Calibri" w:cs="Calibri"/>
      <w:sz w:val="24"/>
      <w:szCs w:val="24"/>
    </w:rPr>
  </w:style>
  <w:style w:type="character" w:customStyle="1" w:styleId="FootnoteTextChar">
    <w:name w:val="Footnote Text Char"/>
    <w:basedOn w:val="DefaultParagraphFont"/>
    <w:link w:val="FootnoteText"/>
    <w:uiPriority w:val="99"/>
    <w:semiHidden/>
    <w:rsid w:val="00DB5ED3"/>
    <w:rPr>
      <w:rFonts w:ascii="Calibri" w:eastAsia="Calibri" w:hAnsi="Calibri" w:cs="Calibri"/>
      <w:sz w:val="24"/>
      <w:szCs w:val="24"/>
      <w:lang w:val="en-GB"/>
    </w:rPr>
  </w:style>
  <w:style w:type="paragraph" w:styleId="CommentText">
    <w:name w:val="annotation text"/>
    <w:basedOn w:val="Normal"/>
    <w:link w:val="CommentTextChar"/>
    <w:uiPriority w:val="99"/>
    <w:unhideWhenUsed/>
    <w:rsid w:val="00DB5ED3"/>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DB5ED3"/>
    <w:rPr>
      <w:rFonts w:ascii="Calibri" w:eastAsia="Calibri" w:hAnsi="Calibri" w:cs="Calibri"/>
      <w:sz w:val="20"/>
      <w:szCs w:val="20"/>
      <w:lang w:val="en-GB"/>
    </w:rPr>
  </w:style>
  <w:style w:type="character" w:customStyle="1" w:styleId="TitleChar">
    <w:name w:val="Title Char"/>
    <w:basedOn w:val="DefaultParagraphFont"/>
    <w:link w:val="Title"/>
    <w:uiPriority w:val="10"/>
    <w:rsid w:val="00DB5ED3"/>
    <w:rPr>
      <w:sz w:val="52"/>
      <w:szCs w:val="52"/>
    </w:rPr>
  </w:style>
  <w:style w:type="character" w:customStyle="1" w:styleId="SubtitleChar">
    <w:name w:val="Subtitle Char"/>
    <w:basedOn w:val="DefaultParagraphFont"/>
    <w:link w:val="Subtitle"/>
    <w:uiPriority w:val="99"/>
    <w:rsid w:val="00DB5ED3"/>
    <w:rPr>
      <w:color w:val="666666"/>
      <w:sz w:val="30"/>
      <w:szCs w:val="30"/>
    </w:rPr>
  </w:style>
  <w:style w:type="paragraph" w:styleId="CommentSubject">
    <w:name w:val="annotation subject"/>
    <w:basedOn w:val="CommentText"/>
    <w:next w:val="CommentText"/>
    <w:link w:val="CommentSubjectChar"/>
    <w:uiPriority w:val="99"/>
    <w:semiHidden/>
    <w:unhideWhenUsed/>
    <w:rsid w:val="00DB5ED3"/>
    <w:rPr>
      <w:b/>
      <w:bCs/>
    </w:rPr>
  </w:style>
  <w:style w:type="character" w:customStyle="1" w:styleId="CommentSubjectChar">
    <w:name w:val="Comment Subject Char"/>
    <w:basedOn w:val="CommentTextChar"/>
    <w:link w:val="CommentSubject"/>
    <w:uiPriority w:val="99"/>
    <w:semiHidden/>
    <w:rsid w:val="00DB5ED3"/>
    <w:rPr>
      <w:rFonts w:ascii="Calibri" w:eastAsia="Calibri" w:hAnsi="Calibri" w:cs="Calibri"/>
      <w:b/>
      <w:bCs/>
      <w:sz w:val="20"/>
      <w:szCs w:val="20"/>
      <w:lang w:val="en-GB"/>
    </w:rPr>
  </w:style>
  <w:style w:type="paragraph" w:styleId="BalloonText">
    <w:name w:val="Balloon Text"/>
    <w:basedOn w:val="Normal"/>
    <w:link w:val="BalloonTextChar"/>
    <w:uiPriority w:val="99"/>
    <w:semiHidden/>
    <w:unhideWhenUsed/>
    <w:rsid w:val="00DB5ED3"/>
    <w:pPr>
      <w:spacing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DB5ED3"/>
    <w:rPr>
      <w:rFonts w:ascii="Segoe UI" w:eastAsia="Calibri" w:hAnsi="Segoe UI" w:cs="Segoe UI"/>
      <w:sz w:val="18"/>
      <w:szCs w:val="18"/>
      <w:lang w:val="en-GB"/>
    </w:rPr>
  </w:style>
  <w:style w:type="paragraph" w:styleId="Revision">
    <w:name w:val="Revision"/>
    <w:uiPriority w:val="99"/>
    <w:semiHidden/>
    <w:rsid w:val="00DB5ED3"/>
    <w:pPr>
      <w:spacing w:line="240" w:lineRule="auto"/>
    </w:pPr>
    <w:rPr>
      <w:rFonts w:ascii="Calibri" w:eastAsia="Calibri" w:hAnsi="Calibri" w:cs="Calibri"/>
      <w:sz w:val="24"/>
      <w:szCs w:val="24"/>
    </w:rPr>
  </w:style>
  <w:style w:type="paragraph" w:customStyle="1" w:styleId="TOCHeading1">
    <w:name w:val="TOC Heading1"/>
    <w:basedOn w:val="Heading1"/>
    <w:next w:val="Normal"/>
    <w:uiPriority w:val="39"/>
    <w:qFormat/>
    <w:rsid w:val="00DB5ED3"/>
    <w:pPr>
      <w:pageBreakBefore/>
      <w:spacing w:before="240" w:after="0" w:line="256" w:lineRule="auto"/>
      <w:jc w:val="center"/>
      <w:outlineLvl w:val="9"/>
    </w:pPr>
    <w:rPr>
      <w:rFonts w:ascii="Calibri Light" w:eastAsia="Times New Roman" w:hAnsi="Calibri Light" w:cs="Times New Roman"/>
      <w:b/>
      <w:color w:val="2E74B5"/>
      <w:sz w:val="32"/>
      <w:szCs w:val="32"/>
      <w:lang w:eastAsia="en-US"/>
    </w:rPr>
  </w:style>
  <w:style w:type="paragraph" w:customStyle="1" w:styleId="BodyA">
    <w:name w:val="Body A"/>
    <w:uiPriority w:val="99"/>
    <w:rsid w:val="00DB5ED3"/>
    <w:pPr>
      <w:spacing w:line="240" w:lineRule="auto"/>
    </w:pPr>
    <w:rPr>
      <w:rFonts w:eastAsia="Arial Unicode MS" w:cs="Arial Unicode MS"/>
      <w:color w:val="000000"/>
      <w:sz w:val="20"/>
      <w:szCs w:val="20"/>
      <w:u w:color="000000"/>
    </w:rPr>
  </w:style>
  <w:style w:type="paragraph" w:customStyle="1" w:styleId="TOCHeading2">
    <w:name w:val="TOC Heading2"/>
    <w:basedOn w:val="Heading1"/>
    <w:next w:val="Normal"/>
    <w:uiPriority w:val="39"/>
    <w:qFormat/>
    <w:rsid w:val="00DB5ED3"/>
    <w:pPr>
      <w:pageBreakBefore/>
      <w:spacing w:before="240" w:after="0" w:line="256" w:lineRule="auto"/>
      <w:jc w:val="center"/>
      <w:outlineLvl w:val="9"/>
    </w:pPr>
    <w:rPr>
      <w:rFonts w:ascii="Calibri Light" w:eastAsia="Times New Roman" w:hAnsi="Calibri Light" w:cs="Times New Roman"/>
      <w:b/>
      <w:color w:val="2E74B5"/>
      <w:sz w:val="32"/>
      <w:szCs w:val="32"/>
      <w:lang w:eastAsia="en-US"/>
    </w:rPr>
  </w:style>
  <w:style w:type="paragraph" w:customStyle="1" w:styleId="TOCHeading3">
    <w:name w:val="TOC Heading3"/>
    <w:basedOn w:val="Heading1"/>
    <w:next w:val="Normal"/>
    <w:uiPriority w:val="39"/>
    <w:qFormat/>
    <w:rsid w:val="00DB5ED3"/>
    <w:pPr>
      <w:pageBreakBefore/>
      <w:spacing w:before="240" w:after="0" w:line="256" w:lineRule="auto"/>
      <w:jc w:val="center"/>
      <w:outlineLvl w:val="9"/>
    </w:pPr>
    <w:rPr>
      <w:rFonts w:ascii="Calibri Light" w:eastAsia="Times New Roman" w:hAnsi="Calibri Light" w:cs="Times New Roman"/>
      <w:b/>
      <w:color w:val="2E74B5"/>
      <w:sz w:val="32"/>
      <w:szCs w:val="32"/>
      <w:lang w:eastAsia="en-US"/>
    </w:rPr>
  </w:style>
  <w:style w:type="paragraph" w:customStyle="1" w:styleId="TOCHeading4">
    <w:name w:val="TOC Heading4"/>
    <w:basedOn w:val="Heading1"/>
    <w:next w:val="Normal"/>
    <w:uiPriority w:val="39"/>
    <w:qFormat/>
    <w:rsid w:val="00DB5ED3"/>
    <w:pPr>
      <w:pageBreakBefore/>
      <w:spacing w:before="240" w:after="0" w:line="256" w:lineRule="auto"/>
      <w:jc w:val="center"/>
      <w:outlineLvl w:val="9"/>
    </w:pPr>
    <w:rPr>
      <w:rFonts w:ascii="Calibri Light" w:eastAsia="Times New Roman" w:hAnsi="Calibri Light" w:cs="Times New Roman"/>
      <w:b/>
      <w:color w:val="2E74B5"/>
      <w:sz w:val="32"/>
      <w:szCs w:val="32"/>
      <w:lang w:eastAsia="en-US"/>
    </w:rPr>
  </w:style>
  <w:style w:type="paragraph" w:customStyle="1" w:styleId="TOCHeading5">
    <w:name w:val="TOC Heading5"/>
    <w:basedOn w:val="Heading1"/>
    <w:next w:val="Normal"/>
    <w:uiPriority w:val="39"/>
    <w:qFormat/>
    <w:rsid w:val="00DB5ED3"/>
    <w:pPr>
      <w:pageBreakBefore/>
      <w:spacing w:before="240" w:after="0" w:line="256" w:lineRule="auto"/>
      <w:jc w:val="center"/>
      <w:outlineLvl w:val="9"/>
    </w:pPr>
    <w:rPr>
      <w:rFonts w:ascii="Calibri Light" w:eastAsia="Times New Roman" w:hAnsi="Calibri Light" w:cs="Times New Roman"/>
      <w:b/>
      <w:color w:val="2E74B5"/>
      <w:sz w:val="32"/>
      <w:szCs w:val="32"/>
      <w:lang w:eastAsia="en-US"/>
    </w:rPr>
  </w:style>
  <w:style w:type="paragraph" w:customStyle="1" w:styleId="TOCHeading6">
    <w:name w:val="TOC Heading6"/>
    <w:basedOn w:val="Heading1"/>
    <w:next w:val="Normal"/>
    <w:uiPriority w:val="39"/>
    <w:qFormat/>
    <w:rsid w:val="00DB5ED3"/>
    <w:pPr>
      <w:pageBreakBefore/>
      <w:spacing w:before="240" w:after="0" w:line="256" w:lineRule="auto"/>
      <w:jc w:val="center"/>
      <w:outlineLvl w:val="9"/>
    </w:pPr>
    <w:rPr>
      <w:rFonts w:ascii="Calibri Light" w:eastAsia="Times New Roman" w:hAnsi="Calibri Light" w:cs="Times New Roman"/>
      <w:b/>
      <w:color w:val="2E74B5"/>
      <w:sz w:val="32"/>
      <w:szCs w:val="32"/>
      <w:lang w:eastAsia="en-US"/>
    </w:rPr>
  </w:style>
  <w:style w:type="paragraph" w:customStyle="1" w:styleId="TOCHeading7">
    <w:name w:val="TOC Heading7"/>
    <w:basedOn w:val="Heading1"/>
    <w:next w:val="Normal"/>
    <w:uiPriority w:val="39"/>
    <w:qFormat/>
    <w:rsid w:val="00DB5ED3"/>
    <w:pPr>
      <w:pageBreakBefore/>
      <w:spacing w:before="240" w:after="0" w:line="256" w:lineRule="auto"/>
      <w:jc w:val="center"/>
      <w:outlineLvl w:val="9"/>
    </w:pPr>
    <w:rPr>
      <w:rFonts w:ascii="Calibri Light" w:eastAsia="Times New Roman" w:hAnsi="Calibri Light" w:cs="Times New Roman"/>
      <w:b/>
      <w:color w:val="2E74B5"/>
      <w:sz w:val="32"/>
      <w:szCs w:val="32"/>
      <w:lang w:eastAsia="en-US"/>
    </w:rPr>
  </w:style>
  <w:style w:type="character" w:styleId="CommentReference">
    <w:name w:val="annotation reference"/>
    <w:basedOn w:val="DefaultParagraphFont"/>
    <w:uiPriority w:val="99"/>
    <w:semiHidden/>
    <w:unhideWhenUsed/>
    <w:rsid w:val="00DB5ED3"/>
    <w:rPr>
      <w:sz w:val="16"/>
      <w:szCs w:val="16"/>
    </w:rPr>
  </w:style>
  <w:style w:type="character" w:customStyle="1" w:styleId="Hyperlink1">
    <w:name w:val="Hyperlink1"/>
    <w:basedOn w:val="DefaultParagraphFont"/>
    <w:uiPriority w:val="99"/>
    <w:semiHidden/>
    <w:rsid w:val="00DB5ED3"/>
    <w:rPr>
      <w:color w:val="0563C1"/>
      <w:u w:val="single"/>
    </w:rPr>
  </w:style>
  <w:style w:type="character" w:customStyle="1" w:styleId="FollowedHyperlink1">
    <w:name w:val="FollowedHyperlink1"/>
    <w:basedOn w:val="DefaultParagraphFont"/>
    <w:uiPriority w:val="99"/>
    <w:semiHidden/>
    <w:rsid w:val="00DB5ED3"/>
    <w:rPr>
      <w:color w:val="954F72"/>
      <w:u w:val="single"/>
    </w:rPr>
  </w:style>
  <w:style w:type="character" w:customStyle="1" w:styleId="markedcontent">
    <w:name w:val="markedcontent"/>
    <w:basedOn w:val="DefaultParagraphFont"/>
    <w:rsid w:val="00DB5ED3"/>
  </w:style>
  <w:style w:type="character" w:customStyle="1" w:styleId="UnresolvedMention1">
    <w:name w:val="Unresolved Mention1"/>
    <w:basedOn w:val="DefaultParagraphFont"/>
    <w:uiPriority w:val="99"/>
    <w:semiHidden/>
    <w:rsid w:val="00DB5ED3"/>
    <w:rPr>
      <w:color w:val="605E5C"/>
      <w:shd w:val="clear" w:color="auto" w:fill="E1DFDD"/>
    </w:rPr>
  </w:style>
  <w:style w:type="character" w:customStyle="1" w:styleId="A1">
    <w:name w:val="A1"/>
    <w:uiPriority w:val="99"/>
    <w:rsid w:val="00DB5ED3"/>
    <w:rPr>
      <w:rFonts w:ascii="Gill Sans MT" w:hAnsi="Gill Sans MT" w:cs="Gill Sans MT" w:hint="default"/>
      <w:color w:val="000000"/>
    </w:rPr>
  </w:style>
  <w:style w:type="character" w:customStyle="1" w:styleId="BalloonTextChar1">
    <w:name w:val="Balloon Text Char1"/>
    <w:basedOn w:val="DefaultParagraphFont"/>
    <w:uiPriority w:val="99"/>
    <w:semiHidden/>
    <w:rsid w:val="00DB5ED3"/>
    <w:rPr>
      <w:rFonts w:ascii="Segoe UI" w:hAnsi="Segoe UI" w:cs="Segoe UI" w:hint="default"/>
      <w:sz w:val="18"/>
      <w:szCs w:val="18"/>
    </w:rPr>
  </w:style>
  <w:style w:type="character" w:customStyle="1" w:styleId="CommentSubjectChar1">
    <w:name w:val="Comment Subject Char1"/>
    <w:basedOn w:val="CommentTextChar"/>
    <w:uiPriority w:val="99"/>
    <w:semiHidden/>
    <w:rsid w:val="00DB5ED3"/>
    <w:rPr>
      <w:rFonts w:ascii="Calibri" w:eastAsia="Calibri" w:hAnsi="Calibri" w:cs="Calibri" w:hint="default"/>
      <w:b/>
      <w:bCs/>
      <w:sz w:val="20"/>
      <w:szCs w:val="20"/>
      <w:lang w:val="en-GB"/>
    </w:rPr>
  </w:style>
  <w:style w:type="table" w:customStyle="1" w:styleId="TableGrid1">
    <w:name w:val="Table Grid1"/>
    <w:basedOn w:val="TableNormal"/>
    <w:uiPriority w:val="39"/>
    <w:rsid w:val="00DB5ED3"/>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DB5ED3"/>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DB5ED3"/>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DB5ED3"/>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DB5ED3"/>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DB5ED3"/>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D6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0032">
      <w:bodyDiv w:val="1"/>
      <w:marLeft w:val="0"/>
      <w:marRight w:val="0"/>
      <w:marTop w:val="0"/>
      <w:marBottom w:val="0"/>
      <w:divBdr>
        <w:top w:val="none" w:sz="0" w:space="0" w:color="auto"/>
        <w:left w:val="none" w:sz="0" w:space="0" w:color="auto"/>
        <w:bottom w:val="none" w:sz="0" w:space="0" w:color="auto"/>
        <w:right w:val="none" w:sz="0" w:space="0" w:color="auto"/>
      </w:divBdr>
    </w:div>
    <w:div w:id="20665713">
      <w:bodyDiv w:val="1"/>
      <w:marLeft w:val="0"/>
      <w:marRight w:val="0"/>
      <w:marTop w:val="0"/>
      <w:marBottom w:val="0"/>
      <w:divBdr>
        <w:top w:val="none" w:sz="0" w:space="0" w:color="auto"/>
        <w:left w:val="none" w:sz="0" w:space="0" w:color="auto"/>
        <w:bottom w:val="none" w:sz="0" w:space="0" w:color="auto"/>
        <w:right w:val="none" w:sz="0" w:space="0" w:color="auto"/>
      </w:divBdr>
    </w:div>
    <w:div w:id="79104556">
      <w:bodyDiv w:val="1"/>
      <w:marLeft w:val="0"/>
      <w:marRight w:val="0"/>
      <w:marTop w:val="0"/>
      <w:marBottom w:val="0"/>
      <w:divBdr>
        <w:top w:val="none" w:sz="0" w:space="0" w:color="auto"/>
        <w:left w:val="none" w:sz="0" w:space="0" w:color="auto"/>
        <w:bottom w:val="none" w:sz="0" w:space="0" w:color="auto"/>
        <w:right w:val="none" w:sz="0" w:space="0" w:color="auto"/>
      </w:divBdr>
    </w:div>
    <w:div w:id="81920553">
      <w:bodyDiv w:val="1"/>
      <w:marLeft w:val="0"/>
      <w:marRight w:val="0"/>
      <w:marTop w:val="0"/>
      <w:marBottom w:val="0"/>
      <w:divBdr>
        <w:top w:val="none" w:sz="0" w:space="0" w:color="auto"/>
        <w:left w:val="none" w:sz="0" w:space="0" w:color="auto"/>
        <w:bottom w:val="none" w:sz="0" w:space="0" w:color="auto"/>
        <w:right w:val="none" w:sz="0" w:space="0" w:color="auto"/>
      </w:divBdr>
    </w:div>
    <w:div w:id="272171962">
      <w:bodyDiv w:val="1"/>
      <w:marLeft w:val="0"/>
      <w:marRight w:val="0"/>
      <w:marTop w:val="0"/>
      <w:marBottom w:val="0"/>
      <w:divBdr>
        <w:top w:val="none" w:sz="0" w:space="0" w:color="auto"/>
        <w:left w:val="none" w:sz="0" w:space="0" w:color="auto"/>
        <w:bottom w:val="none" w:sz="0" w:space="0" w:color="auto"/>
        <w:right w:val="none" w:sz="0" w:space="0" w:color="auto"/>
      </w:divBdr>
    </w:div>
    <w:div w:id="275137944">
      <w:bodyDiv w:val="1"/>
      <w:marLeft w:val="0"/>
      <w:marRight w:val="0"/>
      <w:marTop w:val="0"/>
      <w:marBottom w:val="0"/>
      <w:divBdr>
        <w:top w:val="none" w:sz="0" w:space="0" w:color="auto"/>
        <w:left w:val="none" w:sz="0" w:space="0" w:color="auto"/>
        <w:bottom w:val="none" w:sz="0" w:space="0" w:color="auto"/>
        <w:right w:val="none" w:sz="0" w:space="0" w:color="auto"/>
      </w:divBdr>
    </w:div>
    <w:div w:id="299499879">
      <w:bodyDiv w:val="1"/>
      <w:marLeft w:val="0"/>
      <w:marRight w:val="0"/>
      <w:marTop w:val="0"/>
      <w:marBottom w:val="0"/>
      <w:divBdr>
        <w:top w:val="none" w:sz="0" w:space="0" w:color="auto"/>
        <w:left w:val="none" w:sz="0" w:space="0" w:color="auto"/>
        <w:bottom w:val="none" w:sz="0" w:space="0" w:color="auto"/>
        <w:right w:val="none" w:sz="0" w:space="0" w:color="auto"/>
      </w:divBdr>
    </w:div>
    <w:div w:id="306670462">
      <w:bodyDiv w:val="1"/>
      <w:marLeft w:val="0"/>
      <w:marRight w:val="0"/>
      <w:marTop w:val="0"/>
      <w:marBottom w:val="0"/>
      <w:divBdr>
        <w:top w:val="none" w:sz="0" w:space="0" w:color="auto"/>
        <w:left w:val="none" w:sz="0" w:space="0" w:color="auto"/>
        <w:bottom w:val="none" w:sz="0" w:space="0" w:color="auto"/>
        <w:right w:val="none" w:sz="0" w:space="0" w:color="auto"/>
      </w:divBdr>
    </w:div>
    <w:div w:id="325943283">
      <w:bodyDiv w:val="1"/>
      <w:marLeft w:val="0"/>
      <w:marRight w:val="0"/>
      <w:marTop w:val="0"/>
      <w:marBottom w:val="0"/>
      <w:divBdr>
        <w:top w:val="none" w:sz="0" w:space="0" w:color="auto"/>
        <w:left w:val="none" w:sz="0" w:space="0" w:color="auto"/>
        <w:bottom w:val="none" w:sz="0" w:space="0" w:color="auto"/>
        <w:right w:val="none" w:sz="0" w:space="0" w:color="auto"/>
      </w:divBdr>
    </w:div>
    <w:div w:id="363017346">
      <w:bodyDiv w:val="1"/>
      <w:marLeft w:val="0"/>
      <w:marRight w:val="0"/>
      <w:marTop w:val="0"/>
      <w:marBottom w:val="0"/>
      <w:divBdr>
        <w:top w:val="none" w:sz="0" w:space="0" w:color="auto"/>
        <w:left w:val="none" w:sz="0" w:space="0" w:color="auto"/>
        <w:bottom w:val="none" w:sz="0" w:space="0" w:color="auto"/>
        <w:right w:val="none" w:sz="0" w:space="0" w:color="auto"/>
      </w:divBdr>
    </w:div>
    <w:div w:id="394545164">
      <w:bodyDiv w:val="1"/>
      <w:marLeft w:val="0"/>
      <w:marRight w:val="0"/>
      <w:marTop w:val="0"/>
      <w:marBottom w:val="0"/>
      <w:divBdr>
        <w:top w:val="none" w:sz="0" w:space="0" w:color="auto"/>
        <w:left w:val="none" w:sz="0" w:space="0" w:color="auto"/>
        <w:bottom w:val="none" w:sz="0" w:space="0" w:color="auto"/>
        <w:right w:val="none" w:sz="0" w:space="0" w:color="auto"/>
      </w:divBdr>
    </w:div>
    <w:div w:id="401299755">
      <w:bodyDiv w:val="1"/>
      <w:marLeft w:val="0"/>
      <w:marRight w:val="0"/>
      <w:marTop w:val="0"/>
      <w:marBottom w:val="0"/>
      <w:divBdr>
        <w:top w:val="none" w:sz="0" w:space="0" w:color="auto"/>
        <w:left w:val="none" w:sz="0" w:space="0" w:color="auto"/>
        <w:bottom w:val="none" w:sz="0" w:space="0" w:color="auto"/>
        <w:right w:val="none" w:sz="0" w:space="0" w:color="auto"/>
      </w:divBdr>
    </w:div>
    <w:div w:id="532964384">
      <w:bodyDiv w:val="1"/>
      <w:marLeft w:val="0"/>
      <w:marRight w:val="0"/>
      <w:marTop w:val="0"/>
      <w:marBottom w:val="0"/>
      <w:divBdr>
        <w:top w:val="none" w:sz="0" w:space="0" w:color="auto"/>
        <w:left w:val="none" w:sz="0" w:space="0" w:color="auto"/>
        <w:bottom w:val="none" w:sz="0" w:space="0" w:color="auto"/>
        <w:right w:val="none" w:sz="0" w:space="0" w:color="auto"/>
      </w:divBdr>
    </w:div>
    <w:div w:id="548033165">
      <w:bodyDiv w:val="1"/>
      <w:marLeft w:val="0"/>
      <w:marRight w:val="0"/>
      <w:marTop w:val="0"/>
      <w:marBottom w:val="0"/>
      <w:divBdr>
        <w:top w:val="none" w:sz="0" w:space="0" w:color="auto"/>
        <w:left w:val="none" w:sz="0" w:space="0" w:color="auto"/>
        <w:bottom w:val="none" w:sz="0" w:space="0" w:color="auto"/>
        <w:right w:val="none" w:sz="0" w:space="0" w:color="auto"/>
      </w:divBdr>
    </w:div>
    <w:div w:id="551842531">
      <w:bodyDiv w:val="1"/>
      <w:marLeft w:val="0"/>
      <w:marRight w:val="0"/>
      <w:marTop w:val="0"/>
      <w:marBottom w:val="0"/>
      <w:divBdr>
        <w:top w:val="none" w:sz="0" w:space="0" w:color="auto"/>
        <w:left w:val="none" w:sz="0" w:space="0" w:color="auto"/>
        <w:bottom w:val="none" w:sz="0" w:space="0" w:color="auto"/>
        <w:right w:val="none" w:sz="0" w:space="0" w:color="auto"/>
      </w:divBdr>
    </w:div>
    <w:div w:id="569772600">
      <w:bodyDiv w:val="1"/>
      <w:marLeft w:val="0"/>
      <w:marRight w:val="0"/>
      <w:marTop w:val="0"/>
      <w:marBottom w:val="0"/>
      <w:divBdr>
        <w:top w:val="none" w:sz="0" w:space="0" w:color="auto"/>
        <w:left w:val="none" w:sz="0" w:space="0" w:color="auto"/>
        <w:bottom w:val="none" w:sz="0" w:space="0" w:color="auto"/>
        <w:right w:val="none" w:sz="0" w:space="0" w:color="auto"/>
      </w:divBdr>
    </w:div>
    <w:div w:id="573206727">
      <w:bodyDiv w:val="1"/>
      <w:marLeft w:val="0"/>
      <w:marRight w:val="0"/>
      <w:marTop w:val="0"/>
      <w:marBottom w:val="0"/>
      <w:divBdr>
        <w:top w:val="none" w:sz="0" w:space="0" w:color="auto"/>
        <w:left w:val="none" w:sz="0" w:space="0" w:color="auto"/>
        <w:bottom w:val="none" w:sz="0" w:space="0" w:color="auto"/>
        <w:right w:val="none" w:sz="0" w:space="0" w:color="auto"/>
      </w:divBdr>
    </w:div>
    <w:div w:id="596786985">
      <w:bodyDiv w:val="1"/>
      <w:marLeft w:val="0"/>
      <w:marRight w:val="0"/>
      <w:marTop w:val="0"/>
      <w:marBottom w:val="0"/>
      <w:divBdr>
        <w:top w:val="none" w:sz="0" w:space="0" w:color="auto"/>
        <w:left w:val="none" w:sz="0" w:space="0" w:color="auto"/>
        <w:bottom w:val="none" w:sz="0" w:space="0" w:color="auto"/>
        <w:right w:val="none" w:sz="0" w:space="0" w:color="auto"/>
      </w:divBdr>
    </w:div>
    <w:div w:id="643461677">
      <w:bodyDiv w:val="1"/>
      <w:marLeft w:val="0"/>
      <w:marRight w:val="0"/>
      <w:marTop w:val="0"/>
      <w:marBottom w:val="0"/>
      <w:divBdr>
        <w:top w:val="none" w:sz="0" w:space="0" w:color="auto"/>
        <w:left w:val="none" w:sz="0" w:space="0" w:color="auto"/>
        <w:bottom w:val="none" w:sz="0" w:space="0" w:color="auto"/>
        <w:right w:val="none" w:sz="0" w:space="0" w:color="auto"/>
      </w:divBdr>
    </w:div>
    <w:div w:id="652220933">
      <w:bodyDiv w:val="1"/>
      <w:marLeft w:val="0"/>
      <w:marRight w:val="0"/>
      <w:marTop w:val="0"/>
      <w:marBottom w:val="0"/>
      <w:divBdr>
        <w:top w:val="none" w:sz="0" w:space="0" w:color="auto"/>
        <w:left w:val="none" w:sz="0" w:space="0" w:color="auto"/>
        <w:bottom w:val="none" w:sz="0" w:space="0" w:color="auto"/>
        <w:right w:val="none" w:sz="0" w:space="0" w:color="auto"/>
      </w:divBdr>
    </w:div>
    <w:div w:id="674302588">
      <w:bodyDiv w:val="1"/>
      <w:marLeft w:val="0"/>
      <w:marRight w:val="0"/>
      <w:marTop w:val="0"/>
      <w:marBottom w:val="0"/>
      <w:divBdr>
        <w:top w:val="none" w:sz="0" w:space="0" w:color="auto"/>
        <w:left w:val="none" w:sz="0" w:space="0" w:color="auto"/>
        <w:bottom w:val="none" w:sz="0" w:space="0" w:color="auto"/>
        <w:right w:val="none" w:sz="0" w:space="0" w:color="auto"/>
      </w:divBdr>
    </w:div>
    <w:div w:id="723992486">
      <w:bodyDiv w:val="1"/>
      <w:marLeft w:val="0"/>
      <w:marRight w:val="0"/>
      <w:marTop w:val="0"/>
      <w:marBottom w:val="0"/>
      <w:divBdr>
        <w:top w:val="none" w:sz="0" w:space="0" w:color="auto"/>
        <w:left w:val="none" w:sz="0" w:space="0" w:color="auto"/>
        <w:bottom w:val="none" w:sz="0" w:space="0" w:color="auto"/>
        <w:right w:val="none" w:sz="0" w:space="0" w:color="auto"/>
      </w:divBdr>
    </w:div>
    <w:div w:id="777136635">
      <w:bodyDiv w:val="1"/>
      <w:marLeft w:val="0"/>
      <w:marRight w:val="0"/>
      <w:marTop w:val="0"/>
      <w:marBottom w:val="0"/>
      <w:divBdr>
        <w:top w:val="none" w:sz="0" w:space="0" w:color="auto"/>
        <w:left w:val="none" w:sz="0" w:space="0" w:color="auto"/>
        <w:bottom w:val="none" w:sz="0" w:space="0" w:color="auto"/>
        <w:right w:val="none" w:sz="0" w:space="0" w:color="auto"/>
      </w:divBdr>
    </w:div>
    <w:div w:id="791901167">
      <w:bodyDiv w:val="1"/>
      <w:marLeft w:val="0"/>
      <w:marRight w:val="0"/>
      <w:marTop w:val="0"/>
      <w:marBottom w:val="0"/>
      <w:divBdr>
        <w:top w:val="none" w:sz="0" w:space="0" w:color="auto"/>
        <w:left w:val="none" w:sz="0" w:space="0" w:color="auto"/>
        <w:bottom w:val="none" w:sz="0" w:space="0" w:color="auto"/>
        <w:right w:val="none" w:sz="0" w:space="0" w:color="auto"/>
      </w:divBdr>
    </w:div>
    <w:div w:id="815224187">
      <w:bodyDiv w:val="1"/>
      <w:marLeft w:val="0"/>
      <w:marRight w:val="0"/>
      <w:marTop w:val="0"/>
      <w:marBottom w:val="0"/>
      <w:divBdr>
        <w:top w:val="none" w:sz="0" w:space="0" w:color="auto"/>
        <w:left w:val="none" w:sz="0" w:space="0" w:color="auto"/>
        <w:bottom w:val="none" w:sz="0" w:space="0" w:color="auto"/>
        <w:right w:val="none" w:sz="0" w:space="0" w:color="auto"/>
      </w:divBdr>
    </w:div>
    <w:div w:id="815731575">
      <w:bodyDiv w:val="1"/>
      <w:marLeft w:val="0"/>
      <w:marRight w:val="0"/>
      <w:marTop w:val="0"/>
      <w:marBottom w:val="0"/>
      <w:divBdr>
        <w:top w:val="none" w:sz="0" w:space="0" w:color="auto"/>
        <w:left w:val="none" w:sz="0" w:space="0" w:color="auto"/>
        <w:bottom w:val="none" w:sz="0" w:space="0" w:color="auto"/>
        <w:right w:val="none" w:sz="0" w:space="0" w:color="auto"/>
      </w:divBdr>
    </w:div>
    <w:div w:id="821964127">
      <w:bodyDiv w:val="1"/>
      <w:marLeft w:val="0"/>
      <w:marRight w:val="0"/>
      <w:marTop w:val="0"/>
      <w:marBottom w:val="0"/>
      <w:divBdr>
        <w:top w:val="none" w:sz="0" w:space="0" w:color="auto"/>
        <w:left w:val="none" w:sz="0" w:space="0" w:color="auto"/>
        <w:bottom w:val="none" w:sz="0" w:space="0" w:color="auto"/>
        <w:right w:val="none" w:sz="0" w:space="0" w:color="auto"/>
      </w:divBdr>
    </w:div>
    <w:div w:id="900364066">
      <w:bodyDiv w:val="1"/>
      <w:marLeft w:val="0"/>
      <w:marRight w:val="0"/>
      <w:marTop w:val="0"/>
      <w:marBottom w:val="0"/>
      <w:divBdr>
        <w:top w:val="none" w:sz="0" w:space="0" w:color="auto"/>
        <w:left w:val="none" w:sz="0" w:space="0" w:color="auto"/>
        <w:bottom w:val="none" w:sz="0" w:space="0" w:color="auto"/>
        <w:right w:val="none" w:sz="0" w:space="0" w:color="auto"/>
      </w:divBdr>
    </w:div>
    <w:div w:id="918640637">
      <w:bodyDiv w:val="1"/>
      <w:marLeft w:val="0"/>
      <w:marRight w:val="0"/>
      <w:marTop w:val="0"/>
      <w:marBottom w:val="0"/>
      <w:divBdr>
        <w:top w:val="none" w:sz="0" w:space="0" w:color="auto"/>
        <w:left w:val="none" w:sz="0" w:space="0" w:color="auto"/>
        <w:bottom w:val="none" w:sz="0" w:space="0" w:color="auto"/>
        <w:right w:val="none" w:sz="0" w:space="0" w:color="auto"/>
      </w:divBdr>
    </w:div>
    <w:div w:id="949166318">
      <w:bodyDiv w:val="1"/>
      <w:marLeft w:val="0"/>
      <w:marRight w:val="0"/>
      <w:marTop w:val="0"/>
      <w:marBottom w:val="0"/>
      <w:divBdr>
        <w:top w:val="none" w:sz="0" w:space="0" w:color="auto"/>
        <w:left w:val="none" w:sz="0" w:space="0" w:color="auto"/>
        <w:bottom w:val="none" w:sz="0" w:space="0" w:color="auto"/>
        <w:right w:val="none" w:sz="0" w:space="0" w:color="auto"/>
      </w:divBdr>
    </w:div>
    <w:div w:id="954949636">
      <w:bodyDiv w:val="1"/>
      <w:marLeft w:val="0"/>
      <w:marRight w:val="0"/>
      <w:marTop w:val="0"/>
      <w:marBottom w:val="0"/>
      <w:divBdr>
        <w:top w:val="none" w:sz="0" w:space="0" w:color="auto"/>
        <w:left w:val="none" w:sz="0" w:space="0" w:color="auto"/>
        <w:bottom w:val="none" w:sz="0" w:space="0" w:color="auto"/>
        <w:right w:val="none" w:sz="0" w:space="0" w:color="auto"/>
      </w:divBdr>
    </w:div>
    <w:div w:id="977026721">
      <w:bodyDiv w:val="1"/>
      <w:marLeft w:val="0"/>
      <w:marRight w:val="0"/>
      <w:marTop w:val="0"/>
      <w:marBottom w:val="0"/>
      <w:divBdr>
        <w:top w:val="none" w:sz="0" w:space="0" w:color="auto"/>
        <w:left w:val="none" w:sz="0" w:space="0" w:color="auto"/>
        <w:bottom w:val="none" w:sz="0" w:space="0" w:color="auto"/>
        <w:right w:val="none" w:sz="0" w:space="0" w:color="auto"/>
      </w:divBdr>
    </w:div>
    <w:div w:id="978802476">
      <w:bodyDiv w:val="1"/>
      <w:marLeft w:val="0"/>
      <w:marRight w:val="0"/>
      <w:marTop w:val="0"/>
      <w:marBottom w:val="0"/>
      <w:divBdr>
        <w:top w:val="none" w:sz="0" w:space="0" w:color="auto"/>
        <w:left w:val="none" w:sz="0" w:space="0" w:color="auto"/>
        <w:bottom w:val="none" w:sz="0" w:space="0" w:color="auto"/>
        <w:right w:val="none" w:sz="0" w:space="0" w:color="auto"/>
      </w:divBdr>
    </w:div>
    <w:div w:id="989483056">
      <w:bodyDiv w:val="1"/>
      <w:marLeft w:val="0"/>
      <w:marRight w:val="0"/>
      <w:marTop w:val="0"/>
      <w:marBottom w:val="0"/>
      <w:divBdr>
        <w:top w:val="none" w:sz="0" w:space="0" w:color="auto"/>
        <w:left w:val="none" w:sz="0" w:space="0" w:color="auto"/>
        <w:bottom w:val="none" w:sz="0" w:space="0" w:color="auto"/>
        <w:right w:val="none" w:sz="0" w:space="0" w:color="auto"/>
      </w:divBdr>
    </w:div>
    <w:div w:id="1024097261">
      <w:bodyDiv w:val="1"/>
      <w:marLeft w:val="0"/>
      <w:marRight w:val="0"/>
      <w:marTop w:val="0"/>
      <w:marBottom w:val="0"/>
      <w:divBdr>
        <w:top w:val="none" w:sz="0" w:space="0" w:color="auto"/>
        <w:left w:val="none" w:sz="0" w:space="0" w:color="auto"/>
        <w:bottom w:val="none" w:sz="0" w:space="0" w:color="auto"/>
        <w:right w:val="none" w:sz="0" w:space="0" w:color="auto"/>
      </w:divBdr>
    </w:div>
    <w:div w:id="1110011937">
      <w:bodyDiv w:val="1"/>
      <w:marLeft w:val="0"/>
      <w:marRight w:val="0"/>
      <w:marTop w:val="0"/>
      <w:marBottom w:val="0"/>
      <w:divBdr>
        <w:top w:val="none" w:sz="0" w:space="0" w:color="auto"/>
        <w:left w:val="none" w:sz="0" w:space="0" w:color="auto"/>
        <w:bottom w:val="none" w:sz="0" w:space="0" w:color="auto"/>
        <w:right w:val="none" w:sz="0" w:space="0" w:color="auto"/>
      </w:divBdr>
    </w:div>
    <w:div w:id="1219517702">
      <w:bodyDiv w:val="1"/>
      <w:marLeft w:val="0"/>
      <w:marRight w:val="0"/>
      <w:marTop w:val="0"/>
      <w:marBottom w:val="0"/>
      <w:divBdr>
        <w:top w:val="none" w:sz="0" w:space="0" w:color="auto"/>
        <w:left w:val="none" w:sz="0" w:space="0" w:color="auto"/>
        <w:bottom w:val="none" w:sz="0" w:space="0" w:color="auto"/>
        <w:right w:val="none" w:sz="0" w:space="0" w:color="auto"/>
      </w:divBdr>
    </w:div>
    <w:div w:id="1277709521">
      <w:bodyDiv w:val="1"/>
      <w:marLeft w:val="0"/>
      <w:marRight w:val="0"/>
      <w:marTop w:val="0"/>
      <w:marBottom w:val="0"/>
      <w:divBdr>
        <w:top w:val="none" w:sz="0" w:space="0" w:color="auto"/>
        <w:left w:val="none" w:sz="0" w:space="0" w:color="auto"/>
        <w:bottom w:val="none" w:sz="0" w:space="0" w:color="auto"/>
        <w:right w:val="none" w:sz="0" w:space="0" w:color="auto"/>
      </w:divBdr>
    </w:div>
    <w:div w:id="1298300116">
      <w:bodyDiv w:val="1"/>
      <w:marLeft w:val="0"/>
      <w:marRight w:val="0"/>
      <w:marTop w:val="0"/>
      <w:marBottom w:val="0"/>
      <w:divBdr>
        <w:top w:val="none" w:sz="0" w:space="0" w:color="auto"/>
        <w:left w:val="none" w:sz="0" w:space="0" w:color="auto"/>
        <w:bottom w:val="none" w:sz="0" w:space="0" w:color="auto"/>
        <w:right w:val="none" w:sz="0" w:space="0" w:color="auto"/>
      </w:divBdr>
    </w:div>
    <w:div w:id="1321886997">
      <w:bodyDiv w:val="1"/>
      <w:marLeft w:val="0"/>
      <w:marRight w:val="0"/>
      <w:marTop w:val="0"/>
      <w:marBottom w:val="0"/>
      <w:divBdr>
        <w:top w:val="none" w:sz="0" w:space="0" w:color="auto"/>
        <w:left w:val="none" w:sz="0" w:space="0" w:color="auto"/>
        <w:bottom w:val="none" w:sz="0" w:space="0" w:color="auto"/>
        <w:right w:val="none" w:sz="0" w:space="0" w:color="auto"/>
      </w:divBdr>
    </w:div>
    <w:div w:id="1336417966">
      <w:bodyDiv w:val="1"/>
      <w:marLeft w:val="0"/>
      <w:marRight w:val="0"/>
      <w:marTop w:val="0"/>
      <w:marBottom w:val="0"/>
      <w:divBdr>
        <w:top w:val="none" w:sz="0" w:space="0" w:color="auto"/>
        <w:left w:val="none" w:sz="0" w:space="0" w:color="auto"/>
        <w:bottom w:val="none" w:sz="0" w:space="0" w:color="auto"/>
        <w:right w:val="none" w:sz="0" w:space="0" w:color="auto"/>
      </w:divBdr>
    </w:div>
    <w:div w:id="1352075302">
      <w:bodyDiv w:val="1"/>
      <w:marLeft w:val="0"/>
      <w:marRight w:val="0"/>
      <w:marTop w:val="0"/>
      <w:marBottom w:val="0"/>
      <w:divBdr>
        <w:top w:val="none" w:sz="0" w:space="0" w:color="auto"/>
        <w:left w:val="none" w:sz="0" w:space="0" w:color="auto"/>
        <w:bottom w:val="none" w:sz="0" w:space="0" w:color="auto"/>
        <w:right w:val="none" w:sz="0" w:space="0" w:color="auto"/>
      </w:divBdr>
    </w:div>
    <w:div w:id="1365210661">
      <w:bodyDiv w:val="1"/>
      <w:marLeft w:val="0"/>
      <w:marRight w:val="0"/>
      <w:marTop w:val="0"/>
      <w:marBottom w:val="0"/>
      <w:divBdr>
        <w:top w:val="none" w:sz="0" w:space="0" w:color="auto"/>
        <w:left w:val="none" w:sz="0" w:space="0" w:color="auto"/>
        <w:bottom w:val="none" w:sz="0" w:space="0" w:color="auto"/>
        <w:right w:val="none" w:sz="0" w:space="0" w:color="auto"/>
      </w:divBdr>
    </w:div>
    <w:div w:id="1382293097">
      <w:bodyDiv w:val="1"/>
      <w:marLeft w:val="0"/>
      <w:marRight w:val="0"/>
      <w:marTop w:val="0"/>
      <w:marBottom w:val="0"/>
      <w:divBdr>
        <w:top w:val="none" w:sz="0" w:space="0" w:color="auto"/>
        <w:left w:val="none" w:sz="0" w:space="0" w:color="auto"/>
        <w:bottom w:val="none" w:sz="0" w:space="0" w:color="auto"/>
        <w:right w:val="none" w:sz="0" w:space="0" w:color="auto"/>
      </w:divBdr>
    </w:div>
    <w:div w:id="1387680969">
      <w:bodyDiv w:val="1"/>
      <w:marLeft w:val="0"/>
      <w:marRight w:val="0"/>
      <w:marTop w:val="0"/>
      <w:marBottom w:val="0"/>
      <w:divBdr>
        <w:top w:val="none" w:sz="0" w:space="0" w:color="auto"/>
        <w:left w:val="none" w:sz="0" w:space="0" w:color="auto"/>
        <w:bottom w:val="none" w:sz="0" w:space="0" w:color="auto"/>
        <w:right w:val="none" w:sz="0" w:space="0" w:color="auto"/>
      </w:divBdr>
    </w:div>
    <w:div w:id="1399785188">
      <w:bodyDiv w:val="1"/>
      <w:marLeft w:val="0"/>
      <w:marRight w:val="0"/>
      <w:marTop w:val="0"/>
      <w:marBottom w:val="0"/>
      <w:divBdr>
        <w:top w:val="none" w:sz="0" w:space="0" w:color="auto"/>
        <w:left w:val="none" w:sz="0" w:space="0" w:color="auto"/>
        <w:bottom w:val="none" w:sz="0" w:space="0" w:color="auto"/>
        <w:right w:val="none" w:sz="0" w:space="0" w:color="auto"/>
      </w:divBdr>
    </w:div>
    <w:div w:id="1405183808">
      <w:bodyDiv w:val="1"/>
      <w:marLeft w:val="0"/>
      <w:marRight w:val="0"/>
      <w:marTop w:val="0"/>
      <w:marBottom w:val="0"/>
      <w:divBdr>
        <w:top w:val="none" w:sz="0" w:space="0" w:color="auto"/>
        <w:left w:val="none" w:sz="0" w:space="0" w:color="auto"/>
        <w:bottom w:val="none" w:sz="0" w:space="0" w:color="auto"/>
        <w:right w:val="none" w:sz="0" w:space="0" w:color="auto"/>
      </w:divBdr>
    </w:div>
    <w:div w:id="1415590897">
      <w:bodyDiv w:val="1"/>
      <w:marLeft w:val="0"/>
      <w:marRight w:val="0"/>
      <w:marTop w:val="0"/>
      <w:marBottom w:val="0"/>
      <w:divBdr>
        <w:top w:val="none" w:sz="0" w:space="0" w:color="auto"/>
        <w:left w:val="none" w:sz="0" w:space="0" w:color="auto"/>
        <w:bottom w:val="none" w:sz="0" w:space="0" w:color="auto"/>
        <w:right w:val="none" w:sz="0" w:space="0" w:color="auto"/>
      </w:divBdr>
    </w:div>
    <w:div w:id="1468163379">
      <w:bodyDiv w:val="1"/>
      <w:marLeft w:val="0"/>
      <w:marRight w:val="0"/>
      <w:marTop w:val="0"/>
      <w:marBottom w:val="0"/>
      <w:divBdr>
        <w:top w:val="none" w:sz="0" w:space="0" w:color="auto"/>
        <w:left w:val="none" w:sz="0" w:space="0" w:color="auto"/>
        <w:bottom w:val="none" w:sz="0" w:space="0" w:color="auto"/>
        <w:right w:val="none" w:sz="0" w:space="0" w:color="auto"/>
      </w:divBdr>
    </w:div>
    <w:div w:id="1472559852">
      <w:bodyDiv w:val="1"/>
      <w:marLeft w:val="0"/>
      <w:marRight w:val="0"/>
      <w:marTop w:val="0"/>
      <w:marBottom w:val="0"/>
      <w:divBdr>
        <w:top w:val="none" w:sz="0" w:space="0" w:color="auto"/>
        <w:left w:val="none" w:sz="0" w:space="0" w:color="auto"/>
        <w:bottom w:val="none" w:sz="0" w:space="0" w:color="auto"/>
        <w:right w:val="none" w:sz="0" w:space="0" w:color="auto"/>
      </w:divBdr>
    </w:div>
    <w:div w:id="1478955159">
      <w:bodyDiv w:val="1"/>
      <w:marLeft w:val="0"/>
      <w:marRight w:val="0"/>
      <w:marTop w:val="0"/>
      <w:marBottom w:val="0"/>
      <w:divBdr>
        <w:top w:val="none" w:sz="0" w:space="0" w:color="auto"/>
        <w:left w:val="none" w:sz="0" w:space="0" w:color="auto"/>
        <w:bottom w:val="none" w:sz="0" w:space="0" w:color="auto"/>
        <w:right w:val="none" w:sz="0" w:space="0" w:color="auto"/>
      </w:divBdr>
    </w:div>
    <w:div w:id="1482382225">
      <w:bodyDiv w:val="1"/>
      <w:marLeft w:val="0"/>
      <w:marRight w:val="0"/>
      <w:marTop w:val="0"/>
      <w:marBottom w:val="0"/>
      <w:divBdr>
        <w:top w:val="none" w:sz="0" w:space="0" w:color="auto"/>
        <w:left w:val="none" w:sz="0" w:space="0" w:color="auto"/>
        <w:bottom w:val="none" w:sz="0" w:space="0" w:color="auto"/>
        <w:right w:val="none" w:sz="0" w:space="0" w:color="auto"/>
      </w:divBdr>
    </w:div>
    <w:div w:id="1493912489">
      <w:bodyDiv w:val="1"/>
      <w:marLeft w:val="0"/>
      <w:marRight w:val="0"/>
      <w:marTop w:val="0"/>
      <w:marBottom w:val="0"/>
      <w:divBdr>
        <w:top w:val="none" w:sz="0" w:space="0" w:color="auto"/>
        <w:left w:val="none" w:sz="0" w:space="0" w:color="auto"/>
        <w:bottom w:val="none" w:sz="0" w:space="0" w:color="auto"/>
        <w:right w:val="none" w:sz="0" w:space="0" w:color="auto"/>
      </w:divBdr>
    </w:div>
    <w:div w:id="1496458637">
      <w:bodyDiv w:val="1"/>
      <w:marLeft w:val="0"/>
      <w:marRight w:val="0"/>
      <w:marTop w:val="0"/>
      <w:marBottom w:val="0"/>
      <w:divBdr>
        <w:top w:val="none" w:sz="0" w:space="0" w:color="auto"/>
        <w:left w:val="none" w:sz="0" w:space="0" w:color="auto"/>
        <w:bottom w:val="none" w:sz="0" w:space="0" w:color="auto"/>
        <w:right w:val="none" w:sz="0" w:space="0" w:color="auto"/>
      </w:divBdr>
    </w:div>
    <w:div w:id="1500004094">
      <w:bodyDiv w:val="1"/>
      <w:marLeft w:val="0"/>
      <w:marRight w:val="0"/>
      <w:marTop w:val="0"/>
      <w:marBottom w:val="0"/>
      <w:divBdr>
        <w:top w:val="none" w:sz="0" w:space="0" w:color="auto"/>
        <w:left w:val="none" w:sz="0" w:space="0" w:color="auto"/>
        <w:bottom w:val="none" w:sz="0" w:space="0" w:color="auto"/>
        <w:right w:val="none" w:sz="0" w:space="0" w:color="auto"/>
      </w:divBdr>
    </w:div>
    <w:div w:id="1519999995">
      <w:bodyDiv w:val="1"/>
      <w:marLeft w:val="0"/>
      <w:marRight w:val="0"/>
      <w:marTop w:val="0"/>
      <w:marBottom w:val="0"/>
      <w:divBdr>
        <w:top w:val="none" w:sz="0" w:space="0" w:color="auto"/>
        <w:left w:val="none" w:sz="0" w:space="0" w:color="auto"/>
        <w:bottom w:val="none" w:sz="0" w:space="0" w:color="auto"/>
        <w:right w:val="none" w:sz="0" w:space="0" w:color="auto"/>
      </w:divBdr>
    </w:div>
    <w:div w:id="1527329099">
      <w:bodyDiv w:val="1"/>
      <w:marLeft w:val="0"/>
      <w:marRight w:val="0"/>
      <w:marTop w:val="0"/>
      <w:marBottom w:val="0"/>
      <w:divBdr>
        <w:top w:val="none" w:sz="0" w:space="0" w:color="auto"/>
        <w:left w:val="none" w:sz="0" w:space="0" w:color="auto"/>
        <w:bottom w:val="none" w:sz="0" w:space="0" w:color="auto"/>
        <w:right w:val="none" w:sz="0" w:space="0" w:color="auto"/>
      </w:divBdr>
    </w:div>
    <w:div w:id="1556696635">
      <w:bodyDiv w:val="1"/>
      <w:marLeft w:val="0"/>
      <w:marRight w:val="0"/>
      <w:marTop w:val="0"/>
      <w:marBottom w:val="0"/>
      <w:divBdr>
        <w:top w:val="none" w:sz="0" w:space="0" w:color="auto"/>
        <w:left w:val="none" w:sz="0" w:space="0" w:color="auto"/>
        <w:bottom w:val="none" w:sz="0" w:space="0" w:color="auto"/>
        <w:right w:val="none" w:sz="0" w:space="0" w:color="auto"/>
      </w:divBdr>
    </w:div>
    <w:div w:id="1560706108">
      <w:bodyDiv w:val="1"/>
      <w:marLeft w:val="0"/>
      <w:marRight w:val="0"/>
      <w:marTop w:val="0"/>
      <w:marBottom w:val="0"/>
      <w:divBdr>
        <w:top w:val="none" w:sz="0" w:space="0" w:color="auto"/>
        <w:left w:val="none" w:sz="0" w:space="0" w:color="auto"/>
        <w:bottom w:val="none" w:sz="0" w:space="0" w:color="auto"/>
        <w:right w:val="none" w:sz="0" w:space="0" w:color="auto"/>
      </w:divBdr>
    </w:div>
    <w:div w:id="1569412998">
      <w:bodyDiv w:val="1"/>
      <w:marLeft w:val="0"/>
      <w:marRight w:val="0"/>
      <w:marTop w:val="0"/>
      <w:marBottom w:val="0"/>
      <w:divBdr>
        <w:top w:val="none" w:sz="0" w:space="0" w:color="auto"/>
        <w:left w:val="none" w:sz="0" w:space="0" w:color="auto"/>
        <w:bottom w:val="none" w:sz="0" w:space="0" w:color="auto"/>
        <w:right w:val="none" w:sz="0" w:space="0" w:color="auto"/>
      </w:divBdr>
    </w:div>
    <w:div w:id="1581601685">
      <w:bodyDiv w:val="1"/>
      <w:marLeft w:val="0"/>
      <w:marRight w:val="0"/>
      <w:marTop w:val="0"/>
      <w:marBottom w:val="0"/>
      <w:divBdr>
        <w:top w:val="none" w:sz="0" w:space="0" w:color="auto"/>
        <w:left w:val="none" w:sz="0" w:space="0" w:color="auto"/>
        <w:bottom w:val="none" w:sz="0" w:space="0" w:color="auto"/>
        <w:right w:val="none" w:sz="0" w:space="0" w:color="auto"/>
      </w:divBdr>
    </w:div>
    <w:div w:id="1678465080">
      <w:bodyDiv w:val="1"/>
      <w:marLeft w:val="0"/>
      <w:marRight w:val="0"/>
      <w:marTop w:val="0"/>
      <w:marBottom w:val="0"/>
      <w:divBdr>
        <w:top w:val="none" w:sz="0" w:space="0" w:color="auto"/>
        <w:left w:val="none" w:sz="0" w:space="0" w:color="auto"/>
        <w:bottom w:val="none" w:sz="0" w:space="0" w:color="auto"/>
        <w:right w:val="none" w:sz="0" w:space="0" w:color="auto"/>
      </w:divBdr>
    </w:div>
    <w:div w:id="1692685850">
      <w:bodyDiv w:val="1"/>
      <w:marLeft w:val="0"/>
      <w:marRight w:val="0"/>
      <w:marTop w:val="0"/>
      <w:marBottom w:val="0"/>
      <w:divBdr>
        <w:top w:val="none" w:sz="0" w:space="0" w:color="auto"/>
        <w:left w:val="none" w:sz="0" w:space="0" w:color="auto"/>
        <w:bottom w:val="none" w:sz="0" w:space="0" w:color="auto"/>
        <w:right w:val="none" w:sz="0" w:space="0" w:color="auto"/>
      </w:divBdr>
    </w:div>
    <w:div w:id="1732462993">
      <w:bodyDiv w:val="1"/>
      <w:marLeft w:val="0"/>
      <w:marRight w:val="0"/>
      <w:marTop w:val="0"/>
      <w:marBottom w:val="0"/>
      <w:divBdr>
        <w:top w:val="none" w:sz="0" w:space="0" w:color="auto"/>
        <w:left w:val="none" w:sz="0" w:space="0" w:color="auto"/>
        <w:bottom w:val="none" w:sz="0" w:space="0" w:color="auto"/>
        <w:right w:val="none" w:sz="0" w:space="0" w:color="auto"/>
      </w:divBdr>
    </w:div>
    <w:div w:id="1734084758">
      <w:bodyDiv w:val="1"/>
      <w:marLeft w:val="0"/>
      <w:marRight w:val="0"/>
      <w:marTop w:val="0"/>
      <w:marBottom w:val="0"/>
      <w:divBdr>
        <w:top w:val="none" w:sz="0" w:space="0" w:color="auto"/>
        <w:left w:val="none" w:sz="0" w:space="0" w:color="auto"/>
        <w:bottom w:val="none" w:sz="0" w:space="0" w:color="auto"/>
        <w:right w:val="none" w:sz="0" w:space="0" w:color="auto"/>
      </w:divBdr>
    </w:div>
    <w:div w:id="1764649620">
      <w:bodyDiv w:val="1"/>
      <w:marLeft w:val="0"/>
      <w:marRight w:val="0"/>
      <w:marTop w:val="0"/>
      <w:marBottom w:val="0"/>
      <w:divBdr>
        <w:top w:val="none" w:sz="0" w:space="0" w:color="auto"/>
        <w:left w:val="none" w:sz="0" w:space="0" w:color="auto"/>
        <w:bottom w:val="none" w:sz="0" w:space="0" w:color="auto"/>
        <w:right w:val="none" w:sz="0" w:space="0" w:color="auto"/>
      </w:divBdr>
    </w:div>
    <w:div w:id="1812399845">
      <w:bodyDiv w:val="1"/>
      <w:marLeft w:val="0"/>
      <w:marRight w:val="0"/>
      <w:marTop w:val="0"/>
      <w:marBottom w:val="0"/>
      <w:divBdr>
        <w:top w:val="none" w:sz="0" w:space="0" w:color="auto"/>
        <w:left w:val="none" w:sz="0" w:space="0" w:color="auto"/>
        <w:bottom w:val="none" w:sz="0" w:space="0" w:color="auto"/>
        <w:right w:val="none" w:sz="0" w:space="0" w:color="auto"/>
      </w:divBdr>
    </w:div>
    <w:div w:id="1830095724">
      <w:bodyDiv w:val="1"/>
      <w:marLeft w:val="0"/>
      <w:marRight w:val="0"/>
      <w:marTop w:val="0"/>
      <w:marBottom w:val="0"/>
      <w:divBdr>
        <w:top w:val="none" w:sz="0" w:space="0" w:color="auto"/>
        <w:left w:val="none" w:sz="0" w:space="0" w:color="auto"/>
        <w:bottom w:val="none" w:sz="0" w:space="0" w:color="auto"/>
        <w:right w:val="none" w:sz="0" w:space="0" w:color="auto"/>
      </w:divBdr>
    </w:div>
    <w:div w:id="1847667189">
      <w:bodyDiv w:val="1"/>
      <w:marLeft w:val="0"/>
      <w:marRight w:val="0"/>
      <w:marTop w:val="0"/>
      <w:marBottom w:val="0"/>
      <w:divBdr>
        <w:top w:val="none" w:sz="0" w:space="0" w:color="auto"/>
        <w:left w:val="none" w:sz="0" w:space="0" w:color="auto"/>
        <w:bottom w:val="none" w:sz="0" w:space="0" w:color="auto"/>
        <w:right w:val="none" w:sz="0" w:space="0" w:color="auto"/>
      </w:divBdr>
    </w:div>
    <w:div w:id="1877350083">
      <w:bodyDiv w:val="1"/>
      <w:marLeft w:val="0"/>
      <w:marRight w:val="0"/>
      <w:marTop w:val="0"/>
      <w:marBottom w:val="0"/>
      <w:divBdr>
        <w:top w:val="none" w:sz="0" w:space="0" w:color="auto"/>
        <w:left w:val="none" w:sz="0" w:space="0" w:color="auto"/>
        <w:bottom w:val="none" w:sz="0" w:space="0" w:color="auto"/>
        <w:right w:val="none" w:sz="0" w:space="0" w:color="auto"/>
      </w:divBdr>
    </w:div>
    <w:div w:id="1896156127">
      <w:bodyDiv w:val="1"/>
      <w:marLeft w:val="0"/>
      <w:marRight w:val="0"/>
      <w:marTop w:val="0"/>
      <w:marBottom w:val="0"/>
      <w:divBdr>
        <w:top w:val="none" w:sz="0" w:space="0" w:color="auto"/>
        <w:left w:val="none" w:sz="0" w:space="0" w:color="auto"/>
        <w:bottom w:val="none" w:sz="0" w:space="0" w:color="auto"/>
        <w:right w:val="none" w:sz="0" w:space="0" w:color="auto"/>
      </w:divBdr>
    </w:div>
    <w:div w:id="1900088687">
      <w:bodyDiv w:val="1"/>
      <w:marLeft w:val="0"/>
      <w:marRight w:val="0"/>
      <w:marTop w:val="0"/>
      <w:marBottom w:val="0"/>
      <w:divBdr>
        <w:top w:val="none" w:sz="0" w:space="0" w:color="auto"/>
        <w:left w:val="none" w:sz="0" w:space="0" w:color="auto"/>
        <w:bottom w:val="none" w:sz="0" w:space="0" w:color="auto"/>
        <w:right w:val="none" w:sz="0" w:space="0" w:color="auto"/>
      </w:divBdr>
    </w:div>
    <w:div w:id="1914587795">
      <w:bodyDiv w:val="1"/>
      <w:marLeft w:val="0"/>
      <w:marRight w:val="0"/>
      <w:marTop w:val="0"/>
      <w:marBottom w:val="0"/>
      <w:divBdr>
        <w:top w:val="none" w:sz="0" w:space="0" w:color="auto"/>
        <w:left w:val="none" w:sz="0" w:space="0" w:color="auto"/>
        <w:bottom w:val="none" w:sz="0" w:space="0" w:color="auto"/>
        <w:right w:val="none" w:sz="0" w:space="0" w:color="auto"/>
      </w:divBdr>
    </w:div>
    <w:div w:id="196241685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2010134058">
      <w:bodyDiv w:val="1"/>
      <w:marLeft w:val="0"/>
      <w:marRight w:val="0"/>
      <w:marTop w:val="0"/>
      <w:marBottom w:val="0"/>
      <w:divBdr>
        <w:top w:val="none" w:sz="0" w:space="0" w:color="auto"/>
        <w:left w:val="none" w:sz="0" w:space="0" w:color="auto"/>
        <w:bottom w:val="none" w:sz="0" w:space="0" w:color="auto"/>
        <w:right w:val="none" w:sz="0" w:space="0" w:color="auto"/>
      </w:divBdr>
    </w:div>
    <w:div w:id="2025284622">
      <w:bodyDiv w:val="1"/>
      <w:marLeft w:val="0"/>
      <w:marRight w:val="0"/>
      <w:marTop w:val="0"/>
      <w:marBottom w:val="0"/>
      <w:divBdr>
        <w:top w:val="none" w:sz="0" w:space="0" w:color="auto"/>
        <w:left w:val="none" w:sz="0" w:space="0" w:color="auto"/>
        <w:bottom w:val="none" w:sz="0" w:space="0" w:color="auto"/>
        <w:right w:val="none" w:sz="0" w:space="0" w:color="auto"/>
      </w:divBdr>
    </w:div>
    <w:div w:id="2082484354">
      <w:bodyDiv w:val="1"/>
      <w:marLeft w:val="0"/>
      <w:marRight w:val="0"/>
      <w:marTop w:val="0"/>
      <w:marBottom w:val="0"/>
      <w:divBdr>
        <w:top w:val="none" w:sz="0" w:space="0" w:color="auto"/>
        <w:left w:val="none" w:sz="0" w:space="0" w:color="auto"/>
        <w:bottom w:val="none" w:sz="0" w:space="0" w:color="auto"/>
        <w:right w:val="none" w:sz="0" w:space="0" w:color="auto"/>
      </w:divBdr>
    </w:div>
    <w:div w:id="2088921071">
      <w:bodyDiv w:val="1"/>
      <w:marLeft w:val="0"/>
      <w:marRight w:val="0"/>
      <w:marTop w:val="0"/>
      <w:marBottom w:val="0"/>
      <w:divBdr>
        <w:top w:val="none" w:sz="0" w:space="0" w:color="auto"/>
        <w:left w:val="none" w:sz="0" w:space="0" w:color="auto"/>
        <w:bottom w:val="none" w:sz="0" w:space="0" w:color="auto"/>
        <w:right w:val="none" w:sz="0" w:space="0" w:color="auto"/>
      </w:divBdr>
    </w:div>
    <w:div w:id="2099934708">
      <w:bodyDiv w:val="1"/>
      <w:marLeft w:val="0"/>
      <w:marRight w:val="0"/>
      <w:marTop w:val="0"/>
      <w:marBottom w:val="0"/>
      <w:divBdr>
        <w:top w:val="none" w:sz="0" w:space="0" w:color="auto"/>
        <w:left w:val="none" w:sz="0" w:space="0" w:color="auto"/>
        <w:bottom w:val="none" w:sz="0" w:space="0" w:color="auto"/>
        <w:right w:val="none" w:sz="0" w:space="0" w:color="auto"/>
      </w:divBdr>
    </w:div>
    <w:div w:id="2111972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pu.org/resources/publications/reference/2020-01/putting-parliamentary-self-development-practice" TargetMode="External"/><Relationship Id="rId18" Type="http://schemas.openxmlformats.org/officeDocument/2006/relationships/hyperlink" Target="https://www.ipu.org/resources/publications/reference/2020-09/comparative-research-paper-parliamentary-administration" TargetMode="External"/><Relationship Id="rId26" Type="http://schemas.openxmlformats.org/officeDocument/2006/relationships/hyperlink" Target="https://www.ifla.org/wp-content/uploads/2019/05/assets/services-for-parliaments/preconference/2015/05_swartz_paper.pdf" TargetMode="External"/><Relationship Id="rId3" Type="http://schemas.openxmlformats.org/officeDocument/2006/relationships/customXml" Target="../customXml/item3.xml"/><Relationship Id="rId21" Type="http://schemas.openxmlformats.org/officeDocument/2006/relationships/hyperlink" Target="https://www.ipu.org/resources/publications/handbooks/2022-09/guidelines-parliamentary-libraries-3rd-edition"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pu.org/resources/publications/reference/2020-09/comparative-research-paper-parliamentary-administration" TargetMode="External"/><Relationship Id="rId17" Type="http://schemas.openxmlformats.org/officeDocument/2006/relationships/hyperlink" Target="https://www.idrc.ca/en/book/organizational-assessment-framework-improving-performance" TargetMode="External"/><Relationship Id="rId25" Type="http://schemas.openxmlformats.org/officeDocument/2006/relationships/hyperlink" Target="https://www.ipu.org/our-impact/strong-parliaments/setting-standards/centre-innovation-in-parliamen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drc.ca/en/book/organizational-assessment-framework-improving-performance" TargetMode="External"/><Relationship Id="rId20" Type="http://schemas.openxmlformats.org/officeDocument/2006/relationships/hyperlink" Target="http://archive.ipu.org/pdf/publications/research-en.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drc.ca/en/book/organizational-assessment-framework-improving-performance" TargetMode="External"/><Relationship Id="rId24" Type="http://schemas.openxmlformats.org/officeDocument/2006/relationships/hyperlink" Target="https://www.ipu.org/knowledge/ipu-innovation-tracker"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asgp.co/node/30766" TargetMode="External"/><Relationship Id="rId23" Type="http://schemas.openxmlformats.org/officeDocument/2006/relationships/hyperlink" Target="https://www.ipu.org/fr/ressources/publications/rapports/2022-11/world-e-parliament-report-2022" TargetMode="External"/><Relationship Id="rId28" Type="http://schemas.openxmlformats.org/officeDocument/2006/relationships/hyperlink" Target="https://www.ipu.org/resources/publications/reports/2021-07/world-e-parliament-report-2020" TargetMode="External"/><Relationship Id="rId10" Type="http://schemas.openxmlformats.org/officeDocument/2006/relationships/hyperlink" Target="https://www.idrc.ca/en/book/organizational-assessment-framework-improving-performance" TargetMode="External"/><Relationship Id="rId19" Type="http://schemas.openxmlformats.org/officeDocument/2006/relationships/hyperlink" Target="https://usaidlearninglab.org/library/organizational-capacity-assessment" TargetMode="External"/><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saidlearninglab.org/library/organizational-capacity-assessment" TargetMode="External"/><Relationship Id="rId22" Type="http://schemas.openxmlformats.org/officeDocument/2006/relationships/hyperlink" Target="https://www.ipu.org/resources/publications/reports/2021-07/world-e-parliament-report-2020" TargetMode="External"/><Relationship Id="rId27" Type="http://schemas.openxmlformats.org/officeDocument/2006/relationships/hyperlink" Target="https://www.ipu.org/resources/publications/reference/2016-07/technological-options-capturing-and-reporting-parliamentary-proceedings"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85A171-3E3D-46BE-879C-20A242BCCD0D}">
  <ds:schemaRefs>
    <ds:schemaRef ds:uri="http://schemas.microsoft.com/sharepoint/v3/contenttype/forms"/>
  </ds:schemaRefs>
</ds:datastoreItem>
</file>

<file path=customXml/itemProps2.xml><?xml version="1.0" encoding="utf-8"?>
<ds:datastoreItem xmlns:ds="http://schemas.openxmlformats.org/officeDocument/2006/customXml" ds:itemID="{E330B177-F5E6-4135-8576-985A85E89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9A709FA-0F7A-4E57-A18C-1C7CB77984C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3780</Words>
  <Characters>27942</Characters>
  <Application>Microsoft Office Word</Application>
  <DocSecurity>0</DocSecurity>
  <Lines>517</Lines>
  <Paragraphs>194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Andy Richardson</cp:lastModifiedBy>
  <cp:revision>25</cp:revision>
  <dcterms:created xsi:type="dcterms:W3CDTF">2023-07-28T08:23:00Z</dcterms:created>
  <dcterms:modified xsi:type="dcterms:W3CDTF">2023-10-14T14:12:00Z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