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F22B5" w14:textId="77777777" w:rsidR="00452948" w:rsidRPr="00040CED" w:rsidRDefault="00535366" w:rsidP="00CC4256">
      <w:pPr>
        <w:pStyle w:val="Indicator"/>
      </w:pPr>
      <w:bookmarkStart w:id="0" w:name="_heading=h.d5hy51r19oe7"/>
      <w:bookmarkEnd w:id="0"/>
      <w:r w:rsidRPr="00040CED">
        <w:t>Indicateur 1.6 : Élaboration des lois</w:t>
      </w:r>
    </w:p>
    <w:p w14:paraId="458319AC" w14:textId="694F2539" w:rsidR="00452948" w:rsidRPr="00040CED" w:rsidRDefault="00535366" w:rsidP="00CC4256">
      <w:pPr>
        <w:pStyle w:val="section-title"/>
        <w:keepNext/>
        <w:spacing w:before="200" w:after="200"/>
        <w:contextualSpacing/>
        <w:rPr>
          <w:lang w:eastAsia="fr-CH"/>
        </w:rPr>
      </w:pPr>
      <w:r w:rsidRPr="00040CED">
        <w:rPr>
          <w:lang w:eastAsia="fr-CH"/>
        </w:rPr>
        <w:t>À propos de l</w:t>
      </w:r>
      <w:r w:rsidR="00A61703" w:rsidRPr="00040CED">
        <w:rPr>
          <w:lang w:eastAsia="fr-CH"/>
        </w:rPr>
        <w:t>’</w:t>
      </w:r>
      <w:r w:rsidRPr="00040CED">
        <w:rPr>
          <w:lang w:eastAsia="fr-CH"/>
        </w:rPr>
        <w:t>indicateur</w:t>
      </w:r>
    </w:p>
    <w:p w14:paraId="517CC3DC" w14:textId="77777777" w:rsidR="00452948" w:rsidRPr="00040CED" w:rsidRDefault="00452948" w:rsidP="00921C48">
      <w:pPr>
        <w:spacing w:line="240" w:lineRule="auto"/>
        <w:rPr>
          <w:sz w:val="20"/>
          <w:szCs w:val="20"/>
        </w:rPr>
      </w:pPr>
    </w:p>
    <w:p w14:paraId="3A72B81F" w14:textId="1A0D4B7F" w:rsidR="00452948" w:rsidRPr="00040CED" w:rsidRDefault="00535366" w:rsidP="00921C48">
      <w:pPr>
        <w:spacing w:line="240" w:lineRule="auto"/>
        <w:rPr>
          <w:sz w:val="20"/>
          <w:szCs w:val="20"/>
        </w:rPr>
      </w:pPr>
      <w:r w:rsidRPr="00040CED">
        <w:rPr>
          <w:sz w:val="20"/>
        </w:rPr>
        <w:t>Dans la plupart des pays, l</w:t>
      </w:r>
      <w:r w:rsidR="00A61703" w:rsidRPr="00040CED">
        <w:rPr>
          <w:sz w:val="20"/>
        </w:rPr>
        <w:t>’</w:t>
      </w:r>
      <w:r w:rsidRPr="00040CED">
        <w:rPr>
          <w:sz w:val="20"/>
        </w:rPr>
        <w:t>élaboration des lois est considérée comme la principale fonction du parlement. Les principes qui sous-tendent l</w:t>
      </w:r>
      <w:r w:rsidR="00A61703" w:rsidRPr="00040CED">
        <w:rPr>
          <w:sz w:val="20"/>
        </w:rPr>
        <w:t>’</w:t>
      </w:r>
      <w:r w:rsidRPr="00040CED">
        <w:rPr>
          <w:sz w:val="20"/>
        </w:rPr>
        <w:t>élaboration des lois sont généralement énoncés dans la Constitution du pays ou dans d</w:t>
      </w:r>
      <w:r w:rsidR="00A61703" w:rsidRPr="00040CED">
        <w:rPr>
          <w:sz w:val="20"/>
        </w:rPr>
        <w:t>’</w:t>
      </w:r>
      <w:r w:rsidRPr="00040CED">
        <w:rPr>
          <w:sz w:val="20"/>
        </w:rPr>
        <w:t>autres éléments du cadre juridique.</w:t>
      </w:r>
    </w:p>
    <w:p w14:paraId="5E0E5800" w14:textId="77777777" w:rsidR="00452948" w:rsidRPr="00040CED" w:rsidRDefault="00452948" w:rsidP="00921C48">
      <w:pPr>
        <w:spacing w:line="240" w:lineRule="auto"/>
        <w:rPr>
          <w:sz w:val="20"/>
          <w:szCs w:val="20"/>
        </w:rPr>
      </w:pPr>
    </w:p>
    <w:p w14:paraId="6752D090" w14:textId="70461257" w:rsidR="00452948" w:rsidRPr="00040CED" w:rsidRDefault="00535366" w:rsidP="00921C48">
      <w:pPr>
        <w:spacing w:line="240" w:lineRule="auto"/>
        <w:rPr>
          <w:sz w:val="20"/>
        </w:rPr>
      </w:pPr>
      <w:r w:rsidRPr="00040CED">
        <w:rPr>
          <w:sz w:val="20"/>
        </w:rPr>
        <w:t>Le présent indicateur couvre l</w:t>
      </w:r>
      <w:r w:rsidR="00A61703" w:rsidRPr="00040CED">
        <w:rPr>
          <w:sz w:val="20"/>
        </w:rPr>
        <w:t>’</w:t>
      </w:r>
      <w:r w:rsidRPr="00040CED">
        <w:rPr>
          <w:sz w:val="20"/>
        </w:rPr>
        <w:t>ensemble des aspects liés à la fonction législative. Il porte sur les processus d</w:t>
      </w:r>
      <w:r w:rsidR="00A61703" w:rsidRPr="00040CED">
        <w:rPr>
          <w:sz w:val="20"/>
        </w:rPr>
        <w:t>’</w:t>
      </w:r>
      <w:r w:rsidRPr="00040CED">
        <w:rPr>
          <w:sz w:val="20"/>
        </w:rPr>
        <w:t>élaboration des textes de loi (rédaction des textes de loi), les pouvoirs détenus par les différents acteurs impliqués dans le processus législatif en ce qui concerne l</w:t>
      </w:r>
      <w:r w:rsidR="00A61703" w:rsidRPr="00040CED">
        <w:rPr>
          <w:sz w:val="20"/>
        </w:rPr>
        <w:t>’</w:t>
      </w:r>
      <w:r w:rsidRPr="00040CED">
        <w:rPr>
          <w:sz w:val="20"/>
        </w:rPr>
        <w:t>initiative, le débat, la modification et l</w:t>
      </w:r>
      <w:r w:rsidR="00A61703" w:rsidRPr="00040CED">
        <w:rPr>
          <w:sz w:val="20"/>
        </w:rPr>
        <w:t>’</w:t>
      </w:r>
      <w:r w:rsidRPr="00040CED">
        <w:rPr>
          <w:sz w:val="20"/>
        </w:rPr>
        <w:t>adoption des textes de loi, et l</w:t>
      </w:r>
      <w:r w:rsidR="00A61703" w:rsidRPr="00040CED">
        <w:rPr>
          <w:sz w:val="20"/>
        </w:rPr>
        <w:t>’</w:t>
      </w:r>
      <w:r w:rsidRPr="00040CED">
        <w:rPr>
          <w:sz w:val="20"/>
        </w:rPr>
        <w:t>ensemble des étapes du processus législatif, y compris la navette parlementaire dans les systèmes bicaméraux. L</w:t>
      </w:r>
      <w:r w:rsidR="00A61703" w:rsidRPr="00040CED">
        <w:rPr>
          <w:sz w:val="20"/>
        </w:rPr>
        <w:t>’</w:t>
      </w:r>
      <w:r w:rsidRPr="00040CED">
        <w:rPr>
          <w:sz w:val="20"/>
        </w:rPr>
        <w:t>indicateur porte également sur les processus d</w:t>
      </w:r>
      <w:r w:rsidR="00A61703" w:rsidRPr="00040CED">
        <w:rPr>
          <w:sz w:val="20"/>
        </w:rPr>
        <w:t>’</w:t>
      </w:r>
      <w:r w:rsidRPr="00040CED">
        <w:rPr>
          <w:sz w:val="20"/>
        </w:rPr>
        <w:t>examen accéléré de la législation, ainsi que sur les mesures de précaution qui permettent de garantir un examen adéquat, même en cas d</w:t>
      </w:r>
      <w:r w:rsidR="00A61703" w:rsidRPr="00040CED">
        <w:rPr>
          <w:sz w:val="20"/>
        </w:rPr>
        <w:t>’</w:t>
      </w:r>
      <w:r w:rsidRPr="00040CED">
        <w:rPr>
          <w:sz w:val="20"/>
        </w:rPr>
        <w:t>examen accéléré de la législation.</w:t>
      </w:r>
    </w:p>
    <w:p w14:paraId="6F1818F9" w14:textId="77777777" w:rsidR="00452948" w:rsidRPr="00040CED" w:rsidRDefault="00452948" w:rsidP="00921C48">
      <w:pPr>
        <w:spacing w:line="240" w:lineRule="auto"/>
        <w:rPr>
          <w:sz w:val="20"/>
        </w:rPr>
      </w:pPr>
    </w:p>
    <w:p w14:paraId="0A83018B" w14:textId="79D9D38A" w:rsidR="00452948" w:rsidRPr="00040CED" w:rsidRDefault="00535366" w:rsidP="00921C48">
      <w:pPr>
        <w:spacing w:line="240" w:lineRule="auto"/>
        <w:rPr>
          <w:sz w:val="20"/>
          <w:szCs w:val="20"/>
        </w:rPr>
      </w:pPr>
      <w:r w:rsidRPr="00040CED">
        <w:rPr>
          <w:sz w:val="20"/>
        </w:rPr>
        <w:t>Pour les besoins de cet indicateur, les modalités d</w:t>
      </w:r>
      <w:r w:rsidR="00A61703" w:rsidRPr="00040CED">
        <w:rPr>
          <w:sz w:val="20"/>
        </w:rPr>
        <w:t>’</w:t>
      </w:r>
      <w:r w:rsidRPr="00040CED">
        <w:rPr>
          <w:sz w:val="20"/>
        </w:rPr>
        <w:t>élaboration et d</w:t>
      </w:r>
      <w:r w:rsidR="00A61703" w:rsidRPr="00040CED">
        <w:rPr>
          <w:sz w:val="20"/>
        </w:rPr>
        <w:t>’</w:t>
      </w:r>
      <w:r w:rsidRPr="00040CED">
        <w:rPr>
          <w:sz w:val="20"/>
        </w:rPr>
        <w:t>amendement de la Constitution sont traitées séparément des modalités d</w:t>
      </w:r>
      <w:r w:rsidR="00A61703" w:rsidRPr="00040CED">
        <w:rPr>
          <w:sz w:val="20"/>
        </w:rPr>
        <w:t>’</w:t>
      </w:r>
      <w:r w:rsidRPr="00040CED">
        <w:rPr>
          <w:sz w:val="20"/>
        </w:rPr>
        <w:t>élaboration des lois ordinaires.</w:t>
      </w:r>
    </w:p>
    <w:p w14:paraId="5EDEF95A" w14:textId="77777777" w:rsidR="00452948" w:rsidRPr="00040CED" w:rsidRDefault="00452948" w:rsidP="00921C48">
      <w:pPr>
        <w:spacing w:line="240" w:lineRule="auto"/>
        <w:rPr>
          <w:sz w:val="20"/>
          <w:szCs w:val="20"/>
        </w:rPr>
      </w:pPr>
    </w:p>
    <w:p w14:paraId="2B10D2F4" w14:textId="77777777" w:rsidR="00452948" w:rsidRPr="00040CED" w:rsidRDefault="00535366" w:rsidP="00921C48">
      <w:pPr>
        <w:spacing w:line="240" w:lineRule="auto"/>
        <w:rPr>
          <w:sz w:val="20"/>
          <w:szCs w:val="20"/>
        </w:rPr>
      </w:pPr>
      <w:r w:rsidRPr="00040CED">
        <w:rPr>
          <w:sz w:val="20"/>
        </w:rPr>
        <w:t xml:space="preserve">Cet indicateur englobe aussi les processus relatifs à la promulgation (aval et adoption) de la législation et à sa publication au Journal officiel, après que le texte a été adopté par le parlement. </w:t>
      </w:r>
    </w:p>
    <w:p w14:paraId="3F79ABA3" w14:textId="77777777" w:rsidR="00452948" w:rsidRPr="00040CED" w:rsidRDefault="00452948" w:rsidP="00921C48">
      <w:pPr>
        <w:spacing w:line="240" w:lineRule="auto"/>
        <w:rPr>
          <w:sz w:val="20"/>
          <w:szCs w:val="20"/>
        </w:rPr>
      </w:pPr>
    </w:p>
    <w:p w14:paraId="39BA739E" w14:textId="5C965CFD" w:rsidR="00452948" w:rsidRPr="00040CED" w:rsidRDefault="00535366" w:rsidP="00921C48">
      <w:pPr>
        <w:spacing w:line="240" w:lineRule="auto"/>
        <w:rPr>
          <w:sz w:val="20"/>
          <w:szCs w:val="20"/>
        </w:rPr>
      </w:pPr>
      <w:r w:rsidRPr="00040CED">
        <w:rPr>
          <w:sz w:val="20"/>
        </w:rPr>
        <w:t>De nombreux parlements estiment que leur rôle ne prend pas fin une fois que le texte de loi a été adopté. Ils disposent par conséquent de mécanismes de suivi de l</w:t>
      </w:r>
      <w:r w:rsidR="00A61703" w:rsidRPr="00040CED">
        <w:rPr>
          <w:sz w:val="20"/>
        </w:rPr>
        <w:t>’</w:t>
      </w:r>
      <w:r w:rsidRPr="00040CED">
        <w:rPr>
          <w:sz w:val="20"/>
        </w:rPr>
        <w:t>application des lois, y compris en matière de législation déléguée. Ces processus sont également inclus dans le présent indicateur.</w:t>
      </w:r>
    </w:p>
    <w:p w14:paraId="40F2415A" w14:textId="77777777" w:rsidR="00452948" w:rsidRPr="00040CED" w:rsidRDefault="00452948" w:rsidP="00921C48">
      <w:pPr>
        <w:spacing w:line="240" w:lineRule="auto"/>
        <w:rPr>
          <w:sz w:val="20"/>
          <w:szCs w:val="20"/>
        </w:rPr>
      </w:pPr>
    </w:p>
    <w:p w14:paraId="28C1E214" w14:textId="61779D07" w:rsidR="00452948" w:rsidRPr="00040CED" w:rsidRDefault="00535366" w:rsidP="00921C48">
      <w:pPr>
        <w:spacing w:line="240" w:lineRule="auto"/>
        <w:rPr>
          <w:sz w:val="20"/>
          <w:szCs w:val="20"/>
        </w:rPr>
      </w:pPr>
      <w:r w:rsidRPr="00040CED">
        <w:rPr>
          <w:sz w:val="20"/>
        </w:rPr>
        <w:t>L</w:t>
      </w:r>
      <w:r w:rsidR="00A61703" w:rsidRPr="00040CED">
        <w:rPr>
          <w:sz w:val="20"/>
        </w:rPr>
        <w:t>’</w:t>
      </w:r>
      <w:r w:rsidRPr="00040CED">
        <w:rPr>
          <w:sz w:val="20"/>
        </w:rPr>
        <w:t>indicateur comprend les aspects suivants</w:t>
      </w:r>
      <w:r w:rsidR="00B732A2" w:rsidRPr="00040CED">
        <w:rPr>
          <w:sz w:val="20"/>
        </w:rPr>
        <w:t> </w:t>
      </w:r>
      <w:r w:rsidRPr="00040CED">
        <w:rPr>
          <w:sz w:val="20"/>
        </w:rPr>
        <w:t>:</w:t>
      </w:r>
    </w:p>
    <w:p w14:paraId="310ADE93" w14:textId="77777777" w:rsidR="00452948" w:rsidRPr="00040CED" w:rsidRDefault="00452948" w:rsidP="00921C48">
      <w:pPr>
        <w:spacing w:line="240" w:lineRule="auto"/>
        <w:rPr>
          <w:sz w:val="20"/>
          <w:szCs w:val="20"/>
        </w:rPr>
      </w:pPr>
    </w:p>
    <w:p w14:paraId="090987EB" w14:textId="79C02185" w:rsidR="00452948" w:rsidRPr="00040CED" w:rsidRDefault="00535366" w:rsidP="00921C48">
      <w:pPr>
        <w:numPr>
          <w:ilvl w:val="0"/>
          <w:numId w:val="38"/>
        </w:numPr>
        <w:spacing w:line="240" w:lineRule="auto"/>
        <w:ind w:left="562" w:hanging="562"/>
        <w:rPr>
          <w:sz w:val="20"/>
          <w:szCs w:val="20"/>
        </w:rPr>
      </w:pPr>
      <w:r w:rsidRPr="00040CED">
        <w:rPr>
          <w:sz w:val="20"/>
        </w:rPr>
        <w:t>Aspect 1.6.1</w:t>
      </w:r>
      <w:r w:rsidR="00B732A2" w:rsidRPr="00040CED">
        <w:rPr>
          <w:sz w:val="20"/>
        </w:rPr>
        <w:t> </w:t>
      </w:r>
      <w:r w:rsidRPr="00040CED">
        <w:rPr>
          <w:sz w:val="20"/>
        </w:rPr>
        <w:t xml:space="preserve">: </w:t>
      </w:r>
      <w:r w:rsidRPr="00040CED">
        <w:rPr>
          <w:color w:val="000000"/>
          <w:sz w:val="20"/>
        </w:rPr>
        <w:t>Pouvoirs en matière d</w:t>
      </w:r>
      <w:r w:rsidR="00A61703" w:rsidRPr="00040CED">
        <w:rPr>
          <w:color w:val="000000"/>
          <w:sz w:val="20"/>
        </w:rPr>
        <w:t>’</w:t>
      </w:r>
      <w:r w:rsidRPr="00040CED">
        <w:rPr>
          <w:color w:val="000000"/>
          <w:sz w:val="20"/>
        </w:rPr>
        <w:t>élaboration des lois</w:t>
      </w:r>
    </w:p>
    <w:p w14:paraId="4DB00608" w14:textId="77777777" w:rsidR="00452948" w:rsidRPr="00040CED" w:rsidRDefault="00452948" w:rsidP="00921C48">
      <w:pPr>
        <w:spacing w:line="240" w:lineRule="auto"/>
        <w:ind w:left="562"/>
        <w:rPr>
          <w:sz w:val="20"/>
          <w:szCs w:val="20"/>
        </w:rPr>
      </w:pPr>
    </w:p>
    <w:p w14:paraId="74E43B91" w14:textId="6326CEDA" w:rsidR="00452948" w:rsidRPr="00040CED" w:rsidRDefault="00535366" w:rsidP="00921C48">
      <w:pPr>
        <w:numPr>
          <w:ilvl w:val="0"/>
          <w:numId w:val="38"/>
        </w:numPr>
        <w:spacing w:line="240" w:lineRule="auto"/>
        <w:ind w:left="562" w:hanging="562"/>
        <w:rPr>
          <w:sz w:val="20"/>
          <w:szCs w:val="20"/>
        </w:rPr>
      </w:pPr>
      <w:r w:rsidRPr="00040CED">
        <w:rPr>
          <w:sz w:val="20"/>
        </w:rPr>
        <w:t>Aspect 1.6.2</w:t>
      </w:r>
      <w:r w:rsidR="00B732A2" w:rsidRPr="00040CED">
        <w:rPr>
          <w:sz w:val="20"/>
        </w:rPr>
        <w:t> </w:t>
      </w:r>
      <w:r w:rsidRPr="00040CED">
        <w:rPr>
          <w:sz w:val="20"/>
        </w:rPr>
        <w:t xml:space="preserve">: </w:t>
      </w:r>
      <w:r w:rsidRPr="00040CED">
        <w:rPr>
          <w:color w:val="000000"/>
          <w:sz w:val="20"/>
        </w:rPr>
        <w:t>Élaboration et modification de la Constitution</w:t>
      </w:r>
    </w:p>
    <w:p w14:paraId="72CE21A2" w14:textId="77777777" w:rsidR="00452948" w:rsidRPr="00040CED" w:rsidRDefault="00452948" w:rsidP="00921C48">
      <w:pPr>
        <w:spacing w:line="240" w:lineRule="auto"/>
        <w:ind w:left="562"/>
        <w:rPr>
          <w:sz w:val="20"/>
          <w:szCs w:val="20"/>
        </w:rPr>
      </w:pPr>
    </w:p>
    <w:p w14:paraId="68ED3CB5" w14:textId="6F8F86AB" w:rsidR="00452948" w:rsidRPr="00040CED" w:rsidRDefault="00535366" w:rsidP="00921C48">
      <w:pPr>
        <w:numPr>
          <w:ilvl w:val="0"/>
          <w:numId w:val="38"/>
        </w:numPr>
        <w:spacing w:line="240" w:lineRule="auto"/>
        <w:ind w:left="562" w:hanging="562"/>
        <w:rPr>
          <w:sz w:val="20"/>
          <w:szCs w:val="20"/>
        </w:rPr>
      </w:pPr>
      <w:r w:rsidRPr="00040CED">
        <w:rPr>
          <w:sz w:val="20"/>
        </w:rPr>
        <w:t>Aspect 1.6.3</w:t>
      </w:r>
      <w:r w:rsidR="00B732A2" w:rsidRPr="00040CED">
        <w:rPr>
          <w:sz w:val="20"/>
        </w:rPr>
        <w:t> </w:t>
      </w:r>
      <w:r w:rsidRPr="00040CED">
        <w:rPr>
          <w:sz w:val="20"/>
        </w:rPr>
        <w:t xml:space="preserve">: </w:t>
      </w:r>
      <w:r w:rsidRPr="00040CED">
        <w:rPr>
          <w:color w:val="000000"/>
          <w:sz w:val="20"/>
        </w:rPr>
        <w:t>Procédure législative</w:t>
      </w:r>
    </w:p>
    <w:p w14:paraId="703EEB81" w14:textId="77777777" w:rsidR="00452948" w:rsidRPr="00040CED" w:rsidRDefault="00452948" w:rsidP="00921C48">
      <w:pPr>
        <w:spacing w:line="240" w:lineRule="auto"/>
        <w:ind w:left="562"/>
        <w:rPr>
          <w:sz w:val="20"/>
          <w:szCs w:val="20"/>
        </w:rPr>
      </w:pPr>
    </w:p>
    <w:p w14:paraId="38DDA874" w14:textId="3B65B923" w:rsidR="00452948" w:rsidRPr="00040CED" w:rsidRDefault="00535366" w:rsidP="00921C48">
      <w:pPr>
        <w:numPr>
          <w:ilvl w:val="0"/>
          <w:numId w:val="38"/>
        </w:numPr>
        <w:spacing w:line="240" w:lineRule="auto"/>
        <w:ind w:left="562" w:hanging="562"/>
        <w:rPr>
          <w:sz w:val="20"/>
          <w:szCs w:val="20"/>
        </w:rPr>
      </w:pPr>
      <w:r w:rsidRPr="00040CED">
        <w:rPr>
          <w:sz w:val="20"/>
        </w:rPr>
        <w:t>Aspect 1.6.4</w:t>
      </w:r>
      <w:r w:rsidR="00B732A2" w:rsidRPr="00040CED">
        <w:rPr>
          <w:sz w:val="20"/>
        </w:rPr>
        <w:t> </w:t>
      </w:r>
      <w:r w:rsidRPr="00040CED">
        <w:rPr>
          <w:sz w:val="20"/>
        </w:rPr>
        <w:t xml:space="preserve">: </w:t>
      </w:r>
      <w:r w:rsidRPr="00040CED">
        <w:rPr>
          <w:color w:val="000000"/>
          <w:sz w:val="20"/>
        </w:rPr>
        <w:t>Rédaction des textes de loi</w:t>
      </w:r>
    </w:p>
    <w:p w14:paraId="2A9435E5" w14:textId="77777777" w:rsidR="00452948" w:rsidRPr="00040CED" w:rsidRDefault="00452948" w:rsidP="00921C48">
      <w:pPr>
        <w:spacing w:line="240" w:lineRule="auto"/>
        <w:ind w:left="562"/>
        <w:rPr>
          <w:sz w:val="20"/>
          <w:szCs w:val="20"/>
        </w:rPr>
      </w:pPr>
    </w:p>
    <w:p w14:paraId="12E45E2C" w14:textId="658F7D0C" w:rsidR="00452948" w:rsidRPr="00040CED" w:rsidRDefault="00535366" w:rsidP="00921C48">
      <w:pPr>
        <w:numPr>
          <w:ilvl w:val="0"/>
          <w:numId w:val="38"/>
        </w:numPr>
        <w:spacing w:line="240" w:lineRule="auto"/>
        <w:ind w:left="562" w:hanging="562"/>
        <w:rPr>
          <w:sz w:val="20"/>
          <w:szCs w:val="20"/>
        </w:rPr>
      </w:pPr>
      <w:r w:rsidRPr="00040CED">
        <w:rPr>
          <w:sz w:val="20"/>
        </w:rPr>
        <w:t>Aspect 1.6.5</w:t>
      </w:r>
      <w:r w:rsidR="00B732A2" w:rsidRPr="00040CED">
        <w:rPr>
          <w:sz w:val="20"/>
        </w:rPr>
        <w:t> </w:t>
      </w:r>
      <w:r w:rsidRPr="00040CED">
        <w:rPr>
          <w:sz w:val="20"/>
        </w:rPr>
        <w:t>: Promulgation</w:t>
      </w:r>
    </w:p>
    <w:p w14:paraId="5DFD7880" w14:textId="77777777" w:rsidR="00452948" w:rsidRPr="00040CED" w:rsidRDefault="00452948" w:rsidP="00921C48">
      <w:pPr>
        <w:spacing w:line="240" w:lineRule="auto"/>
        <w:ind w:left="562"/>
        <w:rPr>
          <w:sz w:val="20"/>
          <w:szCs w:val="20"/>
        </w:rPr>
      </w:pPr>
    </w:p>
    <w:p w14:paraId="6004C161" w14:textId="34829DBF" w:rsidR="00452948" w:rsidRPr="00040CED" w:rsidRDefault="00535366" w:rsidP="00921C48">
      <w:pPr>
        <w:numPr>
          <w:ilvl w:val="0"/>
          <w:numId w:val="38"/>
        </w:numPr>
        <w:spacing w:line="240" w:lineRule="auto"/>
        <w:ind w:left="562" w:hanging="562"/>
        <w:rPr>
          <w:sz w:val="20"/>
          <w:szCs w:val="20"/>
        </w:rPr>
      </w:pPr>
      <w:r w:rsidRPr="00040CED">
        <w:rPr>
          <w:sz w:val="20"/>
        </w:rPr>
        <w:t>Aspect 1.6.6</w:t>
      </w:r>
      <w:r w:rsidR="00B732A2" w:rsidRPr="00040CED">
        <w:rPr>
          <w:sz w:val="20"/>
        </w:rPr>
        <w:t> </w:t>
      </w:r>
      <w:r w:rsidRPr="00040CED">
        <w:rPr>
          <w:sz w:val="20"/>
        </w:rPr>
        <w:t>: Publication</w:t>
      </w:r>
      <w:r w:rsidR="000E65BD" w:rsidRPr="00040CED">
        <w:rPr>
          <w:sz w:val="20"/>
        </w:rPr>
        <w:t xml:space="preserve"> officielle</w:t>
      </w:r>
    </w:p>
    <w:p w14:paraId="317BA23F" w14:textId="77777777" w:rsidR="00452948" w:rsidRPr="00040CED" w:rsidRDefault="00452948" w:rsidP="00921C48">
      <w:pPr>
        <w:spacing w:line="240" w:lineRule="auto"/>
        <w:ind w:left="562"/>
        <w:rPr>
          <w:sz w:val="20"/>
          <w:szCs w:val="20"/>
        </w:rPr>
      </w:pPr>
    </w:p>
    <w:p w14:paraId="6F0C15F6" w14:textId="6540E610" w:rsidR="00452948" w:rsidRPr="00040CED" w:rsidRDefault="00535366" w:rsidP="00921C48">
      <w:pPr>
        <w:numPr>
          <w:ilvl w:val="0"/>
          <w:numId w:val="38"/>
        </w:numPr>
        <w:spacing w:line="240" w:lineRule="auto"/>
        <w:ind w:left="562" w:hanging="562"/>
        <w:rPr>
          <w:sz w:val="20"/>
          <w:szCs w:val="20"/>
        </w:rPr>
      </w:pPr>
      <w:r w:rsidRPr="00040CED">
        <w:rPr>
          <w:sz w:val="20"/>
        </w:rPr>
        <w:t>Aspect 1.6.7</w:t>
      </w:r>
      <w:r w:rsidR="00B732A2" w:rsidRPr="00040CED">
        <w:rPr>
          <w:sz w:val="20"/>
        </w:rPr>
        <w:t> </w:t>
      </w:r>
      <w:r w:rsidRPr="00040CED">
        <w:rPr>
          <w:sz w:val="20"/>
        </w:rPr>
        <w:t>: Suivi de l</w:t>
      </w:r>
      <w:r w:rsidR="00A61703" w:rsidRPr="00040CED">
        <w:rPr>
          <w:sz w:val="20"/>
        </w:rPr>
        <w:t>’</w:t>
      </w:r>
      <w:r w:rsidRPr="00040CED">
        <w:rPr>
          <w:sz w:val="20"/>
        </w:rPr>
        <w:t>application des lois</w:t>
      </w:r>
    </w:p>
    <w:p w14:paraId="3DB37EB8" w14:textId="77777777" w:rsidR="00452948" w:rsidRPr="00040CED" w:rsidRDefault="00452948" w:rsidP="00921C48">
      <w:pPr>
        <w:spacing w:line="240" w:lineRule="auto"/>
        <w:rPr>
          <w:sz w:val="20"/>
          <w:szCs w:val="20"/>
        </w:rPr>
      </w:pPr>
    </w:p>
    <w:p w14:paraId="0DB7CB5B" w14:textId="3ABD43F2" w:rsidR="00452948" w:rsidRPr="00040CED" w:rsidRDefault="00535366" w:rsidP="00CC4256">
      <w:pPr>
        <w:pStyle w:val="Dimension"/>
      </w:pPr>
      <w:bookmarkStart w:id="1" w:name="_heading=h.dat93rjmiyhv"/>
      <w:bookmarkEnd w:id="1"/>
      <w:r w:rsidRPr="00040CED">
        <w:lastRenderedPageBreak/>
        <w:t>Aspect 1.6.1</w:t>
      </w:r>
      <w:r w:rsidR="00B732A2" w:rsidRPr="00040CED">
        <w:t> </w:t>
      </w:r>
      <w:r w:rsidRPr="00040CED">
        <w:t>: Pouvoirs en matière d</w:t>
      </w:r>
      <w:r w:rsidR="00A61703" w:rsidRPr="00040CED">
        <w:t>’</w:t>
      </w:r>
      <w:r w:rsidRPr="00040CED">
        <w:t>élaboration des lois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Look w:val="04A0" w:firstRow="1" w:lastRow="0" w:firstColumn="1" w:lastColumn="0" w:noHBand="0" w:noVBand="1"/>
      </w:tblPr>
      <w:tblGrid>
        <w:gridCol w:w="9120"/>
      </w:tblGrid>
      <w:tr w:rsidR="00AD2F86" w:rsidRPr="00040CED" w14:paraId="18847FF0" w14:textId="77777777" w:rsidTr="00106530">
        <w:tc>
          <w:tcPr>
            <w:tcW w:w="9350" w:type="dxa"/>
            <w:shd w:val="clear" w:color="auto" w:fill="EEEEEE"/>
          </w:tcPr>
          <w:p w14:paraId="5F010A72" w14:textId="1E00AF09" w:rsidR="00452948" w:rsidRPr="00040CED" w:rsidRDefault="00535366" w:rsidP="00106530">
            <w:pPr>
              <w:spacing w:line="240" w:lineRule="auto"/>
              <w:rPr>
                <w:rFonts w:eastAsia="Calibri" w:cs="Calibri"/>
                <w:sz w:val="20"/>
                <w:szCs w:val="20"/>
              </w:rPr>
            </w:pPr>
            <w:r w:rsidRPr="00040CED">
              <w:rPr>
                <w:sz w:val="20"/>
              </w:rPr>
              <w:t>Cet aspect s</w:t>
            </w:r>
            <w:r w:rsidR="00A61703" w:rsidRPr="00040CED">
              <w:rPr>
                <w:sz w:val="20"/>
              </w:rPr>
              <w:t>’</w:t>
            </w:r>
            <w:r w:rsidRPr="00040CED">
              <w:rPr>
                <w:sz w:val="20"/>
              </w:rPr>
              <w:t>applique aux éléments suivants</w:t>
            </w:r>
            <w:r w:rsidR="00B732A2" w:rsidRPr="00040CED">
              <w:rPr>
                <w:sz w:val="20"/>
              </w:rPr>
              <w:t> </w:t>
            </w:r>
            <w:r w:rsidRPr="00040CED">
              <w:rPr>
                <w:sz w:val="20"/>
              </w:rPr>
              <w:t>:</w:t>
            </w:r>
          </w:p>
          <w:p w14:paraId="45FA8D95" w14:textId="6D07CAFB" w:rsidR="00452948" w:rsidRPr="00040CED" w:rsidRDefault="00535366" w:rsidP="00106530">
            <w:pPr>
              <w:pStyle w:val="Paragraphedeliste"/>
              <w:numPr>
                <w:ilvl w:val="0"/>
                <w:numId w:val="39"/>
              </w:numPr>
              <w:spacing w:line="240" w:lineRule="auto"/>
              <w:rPr>
                <w:rFonts w:eastAsia="Calibri" w:cs="Calibri"/>
                <w:sz w:val="20"/>
                <w:szCs w:val="20"/>
              </w:rPr>
            </w:pPr>
            <w:r w:rsidRPr="00040CED">
              <w:rPr>
                <w:sz w:val="20"/>
              </w:rPr>
              <w:t>Indicateur 1.6</w:t>
            </w:r>
            <w:r w:rsidR="00B732A2" w:rsidRPr="00040CED">
              <w:rPr>
                <w:sz w:val="20"/>
              </w:rPr>
              <w:t> </w:t>
            </w:r>
            <w:r w:rsidRPr="00040CED">
              <w:rPr>
                <w:sz w:val="20"/>
              </w:rPr>
              <w:t>: Élaboration des lois</w:t>
            </w:r>
          </w:p>
          <w:p w14:paraId="4DD25144" w14:textId="41FE91DD" w:rsidR="00452948" w:rsidRPr="00040CED" w:rsidRDefault="0017339D" w:rsidP="00A4169A">
            <w:pPr>
              <w:numPr>
                <w:ilvl w:val="0"/>
                <w:numId w:val="40"/>
              </w:numPr>
              <w:spacing w:line="240" w:lineRule="auto"/>
              <w:rPr>
                <w:rFonts w:eastAsia="Calibri" w:cs="Calibri"/>
                <w:sz w:val="24"/>
                <w:szCs w:val="24"/>
              </w:rPr>
            </w:pPr>
            <w:r w:rsidRPr="00040CED">
              <w:rPr>
                <w:sz w:val="20"/>
              </w:rPr>
              <w:t>Cible 1</w:t>
            </w:r>
            <w:r w:rsidR="00B732A2" w:rsidRPr="00040CED">
              <w:rPr>
                <w:sz w:val="20"/>
              </w:rPr>
              <w:t> </w:t>
            </w:r>
            <w:r w:rsidRPr="00040CED">
              <w:rPr>
                <w:sz w:val="20"/>
              </w:rPr>
              <w:t>: Des parlements efficaces</w:t>
            </w:r>
          </w:p>
        </w:tc>
      </w:tr>
    </w:tbl>
    <w:p w14:paraId="089B5BC5" w14:textId="2826B8C6" w:rsidR="00452948" w:rsidRPr="00040CED" w:rsidRDefault="00535366" w:rsidP="00CC4256">
      <w:pPr>
        <w:pStyle w:val="section-title"/>
        <w:keepNext/>
        <w:spacing w:before="200" w:after="200"/>
        <w:contextualSpacing/>
        <w:rPr>
          <w:lang w:eastAsia="fr-CH"/>
        </w:rPr>
      </w:pPr>
      <w:r w:rsidRPr="00040CED">
        <w:rPr>
          <w:lang w:eastAsia="fr-CH"/>
        </w:rPr>
        <w:t>À propos de l</w:t>
      </w:r>
      <w:r w:rsidR="00A61703" w:rsidRPr="00040CED">
        <w:rPr>
          <w:lang w:eastAsia="fr-CH"/>
        </w:rPr>
        <w:t>’</w:t>
      </w:r>
      <w:r w:rsidRPr="00040CED">
        <w:rPr>
          <w:lang w:eastAsia="fr-CH"/>
        </w:rPr>
        <w:t>aspect</w:t>
      </w:r>
    </w:p>
    <w:p w14:paraId="15D10D82" w14:textId="6B6E9D34" w:rsidR="00452948" w:rsidRPr="00040CED" w:rsidRDefault="00535366" w:rsidP="00921C48">
      <w:pPr>
        <w:spacing w:line="240" w:lineRule="auto"/>
        <w:rPr>
          <w:sz w:val="20"/>
          <w:szCs w:val="20"/>
        </w:rPr>
      </w:pPr>
      <w:r w:rsidRPr="00040CED">
        <w:rPr>
          <w:sz w:val="20"/>
        </w:rPr>
        <w:t>Cet aspect porte sur les pouvoirs que détiennent les différents acteurs impliqués dans le processus législatif en ce qui concerne l</w:t>
      </w:r>
      <w:r w:rsidR="00A61703" w:rsidRPr="00040CED">
        <w:rPr>
          <w:sz w:val="20"/>
        </w:rPr>
        <w:t>’</w:t>
      </w:r>
      <w:r w:rsidRPr="00040CED">
        <w:rPr>
          <w:sz w:val="20"/>
        </w:rPr>
        <w:t>initiative, le débat, l</w:t>
      </w:r>
      <w:r w:rsidR="00A61703" w:rsidRPr="00040CED">
        <w:rPr>
          <w:sz w:val="20"/>
        </w:rPr>
        <w:t>’</w:t>
      </w:r>
      <w:r w:rsidRPr="00040CED">
        <w:rPr>
          <w:sz w:val="20"/>
        </w:rPr>
        <w:t>amendement et l</w:t>
      </w:r>
      <w:r w:rsidR="00A61703" w:rsidRPr="00040CED">
        <w:rPr>
          <w:sz w:val="20"/>
        </w:rPr>
        <w:t>’</w:t>
      </w:r>
      <w:r w:rsidRPr="00040CED">
        <w:rPr>
          <w:sz w:val="20"/>
        </w:rPr>
        <w:t>adoption des textes de loi. Ces pouvoirs concernent principalement les parlementaires, même si, dans certains pays, d</w:t>
      </w:r>
      <w:r w:rsidR="00A61703" w:rsidRPr="00040CED">
        <w:rPr>
          <w:sz w:val="20"/>
        </w:rPr>
        <w:t>’</w:t>
      </w:r>
      <w:r w:rsidRPr="00040CED">
        <w:rPr>
          <w:sz w:val="20"/>
        </w:rPr>
        <w:t>autres acteurs ont également le droit d</w:t>
      </w:r>
      <w:r w:rsidR="00A61703" w:rsidRPr="00040CED">
        <w:rPr>
          <w:sz w:val="20"/>
        </w:rPr>
        <w:t>’</w:t>
      </w:r>
      <w:r w:rsidRPr="00040CED">
        <w:rPr>
          <w:sz w:val="20"/>
        </w:rPr>
        <w:t>initiative législative, comme l</w:t>
      </w:r>
      <w:r w:rsidR="00A61703" w:rsidRPr="00040CED">
        <w:rPr>
          <w:sz w:val="20"/>
        </w:rPr>
        <w:t>’</w:t>
      </w:r>
      <w:r w:rsidRPr="00040CED">
        <w:rPr>
          <w:sz w:val="20"/>
        </w:rPr>
        <w:t>exécutif et son administration ou des groupes de citoyens.</w:t>
      </w:r>
    </w:p>
    <w:p w14:paraId="0FFFFA36" w14:textId="77777777" w:rsidR="00452948" w:rsidRPr="00040CED" w:rsidRDefault="00452948" w:rsidP="00261E4C">
      <w:pPr>
        <w:spacing w:line="240" w:lineRule="auto"/>
        <w:rPr>
          <w:sz w:val="20"/>
          <w:szCs w:val="20"/>
        </w:rPr>
      </w:pPr>
    </w:p>
    <w:p w14:paraId="6A2EB61E" w14:textId="42A8F2AD" w:rsidR="00452948" w:rsidRPr="00040CED" w:rsidRDefault="00261E4C" w:rsidP="00261E4C">
      <w:pPr>
        <w:spacing w:line="240" w:lineRule="auto"/>
        <w:rPr>
          <w:sz w:val="20"/>
        </w:rPr>
      </w:pPr>
      <w:r w:rsidRPr="00040CED">
        <w:rPr>
          <w:sz w:val="20"/>
        </w:rPr>
        <w:t>Tous les parlementaires doivent avoir le droit d’initiative législative et pouvoir proposer des amendements à la législation. Des restrictions raisonnables peuvent être imposées au pouvoir des parlementaires ou d</w:t>
      </w:r>
      <w:r w:rsidR="00A61703" w:rsidRPr="00040CED">
        <w:rPr>
          <w:sz w:val="20"/>
        </w:rPr>
        <w:t>’</w:t>
      </w:r>
      <w:r w:rsidRPr="00040CED">
        <w:rPr>
          <w:sz w:val="20"/>
        </w:rPr>
        <w:t>une chambre (dans les systèmes bicaméraux) de présenter des propositions de loi ou de les amender, par exemple en ce qui concerne l</w:t>
      </w:r>
      <w:r w:rsidR="00A61703" w:rsidRPr="00040CED">
        <w:rPr>
          <w:sz w:val="20"/>
        </w:rPr>
        <w:t>’</w:t>
      </w:r>
      <w:r w:rsidRPr="00040CED">
        <w:rPr>
          <w:sz w:val="20"/>
        </w:rPr>
        <w:t>utilisation des fonds publics ou l</w:t>
      </w:r>
      <w:r w:rsidR="00A61703" w:rsidRPr="00040CED">
        <w:rPr>
          <w:sz w:val="20"/>
        </w:rPr>
        <w:t>’</w:t>
      </w:r>
      <w:r w:rsidRPr="00040CED">
        <w:rPr>
          <w:sz w:val="20"/>
        </w:rPr>
        <w:t xml:space="preserve">imposition de taxes. </w:t>
      </w:r>
    </w:p>
    <w:p w14:paraId="1D0D8833" w14:textId="77777777" w:rsidR="00452948" w:rsidRPr="00040CED" w:rsidRDefault="00452948" w:rsidP="00921C48">
      <w:pPr>
        <w:spacing w:line="240" w:lineRule="auto"/>
        <w:rPr>
          <w:sz w:val="20"/>
        </w:rPr>
      </w:pPr>
    </w:p>
    <w:p w14:paraId="2B2EC433" w14:textId="0A9E8016" w:rsidR="00452948" w:rsidRPr="00040CED" w:rsidRDefault="00535366" w:rsidP="00921C48">
      <w:pPr>
        <w:spacing w:line="240" w:lineRule="auto"/>
        <w:rPr>
          <w:sz w:val="20"/>
          <w:szCs w:val="20"/>
        </w:rPr>
      </w:pPr>
      <w:r w:rsidRPr="00040CED">
        <w:rPr>
          <w:sz w:val="20"/>
        </w:rPr>
        <w:t>Dans certains pays, ces pouvoirs peuvent être réservés à la chambre basse (dans les systèmes bicaméraux) ou aux parlementaires des groupes de la majorité ou qui appartiennent aux partis politiques qui forment l</w:t>
      </w:r>
      <w:r w:rsidR="00A61703" w:rsidRPr="00040CED">
        <w:rPr>
          <w:sz w:val="20"/>
        </w:rPr>
        <w:t>’</w:t>
      </w:r>
      <w:r w:rsidRPr="00040CED">
        <w:rPr>
          <w:sz w:val="20"/>
        </w:rPr>
        <w:t>exécutif. Des limites peuvent également être imposées aux possibilités de débattre des propositions de loi ou des amendements. Néanmoins, ces restrictions ne doivent pas limiter de façon excessive la liberté des parlementaires de jouer pleinement leur rôle dans le processus législatif.</w:t>
      </w:r>
    </w:p>
    <w:p w14:paraId="3C29B0CB" w14:textId="77777777" w:rsidR="00452948" w:rsidRPr="00040CED" w:rsidRDefault="00452948" w:rsidP="00921C48">
      <w:pPr>
        <w:spacing w:line="240" w:lineRule="auto"/>
        <w:rPr>
          <w:sz w:val="20"/>
          <w:szCs w:val="20"/>
        </w:rPr>
      </w:pPr>
    </w:p>
    <w:p w14:paraId="2670348A" w14:textId="6AA4BB4B" w:rsidR="00452948" w:rsidRPr="00040CED" w:rsidRDefault="00535366" w:rsidP="00921C48">
      <w:pPr>
        <w:spacing w:line="240" w:lineRule="auto"/>
        <w:rPr>
          <w:sz w:val="20"/>
        </w:rPr>
      </w:pPr>
      <w:r w:rsidRPr="00040CED">
        <w:rPr>
          <w:sz w:val="20"/>
        </w:rPr>
        <w:t>Toute</w:t>
      </w:r>
      <w:r w:rsidR="00152180" w:rsidRPr="00040CED">
        <w:rPr>
          <w:sz w:val="20"/>
        </w:rPr>
        <w:t>s</w:t>
      </w:r>
      <w:r w:rsidRPr="00040CED">
        <w:rPr>
          <w:sz w:val="20"/>
        </w:rPr>
        <w:t xml:space="preserve"> les lois, y compris la loi de finances, doivent être approuvées par le parlement avant d</w:t>
      </w:r>
      <w:r w:rsidR="00A61703" w:rsidRPr="00040CED">
        <w:rPr>
          <w:sz w:val="20"/>
        </w:rPr>
        <w:t>’</w:t>
      </w:r>
      <w:r w:rsidRPr="00040CED">
        <w:rPr>
          <w:sz w:val="20"/>
        </w:rPr>
        <w:t>être promulguées. Selon les parlements, les exigences en matière d</w:t>
      </w:r>
      <w:r w:rsidR="00A61703" w:rsidRPr="00040CED">
        <w:rPr>
          <w:sz w:val="20"/>
        </w:rPr>
        <w:t>’</w:t>
      </w:r>
      <w:r w:rsidRPr="00040CED">
        <w:rPr>
          <w:sz w:val="20"/>
        </w:rPr>
        <w:t>adoption peuvent varier en fonction du type de législation. Dans certains cas, seule une majorité simple des votes des parlementaires est requise, tandis que dans d</w:t>
      </w:r>
      <w:r w:rsidR="00A61703" w:rsidRPr="00040CED">
        <w:rPr>
          <w:sz w:val="20"/>
        </w:rPr>
        <w:t>’</w:t>
      </w:r>
      <w:r w:rsidRPr="00040CED">
        <w:rPr>
          <w:sz w:val="20"/>
        </w:rPr>
        <w:t>autres, une majorité absolue (50</w:t>
      </w:r>
      <w:r w:rsidR="00152180" w:rsidRPr="00040CED">
        <w:rPr>
          <w:sz w:val="20"/>
        </w:rPr>
        <w:t> </w:t>
      </w:r>
      <w:r w:rsidRPr="00040CED">
        <w:rPr>
          <w:sz w:val="20"/>
        </w:rPr>
        <w:t>% + 1</w:t>
      </w:r>
      <w:r w:rsidR="00152180" w:rsidRPr="00040CED">
        <w:rPr>
          <w:sz w:val="20"/>
        </w:rPr>
        <w:t xml:space="preserve"> voix</w:t>
      </w:r>
      <w:r w:rsidRPr="00040CED">
        <w:rPr>
          <w:sz w:val="20"/>
        </w:rPr>
        <w:t xml:space="preserve">) est nécessaire. </w:t>
      </w:r>
    </w:p>
    <w:p w14:paraId="399C4EFA" w14:textId="77777777" w:rsidR="00452948" w:rsidRPr="00040CED" w:rsidRDefault="00452948" w:rsidP="00921C48">
      <w:pPr>
        <w:spacing w:line="240" w:lineRule="auto"/>
        <w:rPr>
          <w:sz w:val="20"/>
        </w:rPr>
      </w:pPr>
    </w:p>
    <w:p w14:paraId="3C8E932E" w14:textId="17595B46" w:rsidR="00452948" w:rsidRPr="00040CED" w:rsidRDefault="00535366" w:rsidP="00921C48">
      <w:pPr>
        <w:spacing w:line="240" w:lineRule="auto"/>
        <w:rPr>
          <w:sz w:val="20"/>
          <w:szCs w:val="20"/>
        </w:rPr>
      </w:pPr>
      <w:r w:rsidRPr="00040CED">
        <w:rPr>
          <w:sz w:val="20"/>
        </w:rPr>
        <w:t>Dans les systèmes bicaméraux, un même texte doit être approuvé par les deux chambres. Dans certains pays, et sous certaines conditions, l</w:t>
      </w:r>
      <w:r w:rsidR="00A61703" w:rsidRPr="00040CED">
        <w:rPr>
          <w:sz w:val="20"/>
        </w:rPr>
        <w:t>’</w:t>
      </w:r>
      <w:r w:rsidRPr="00040CED">
        <w:rPr>
          <w:sz w:val="20"/>
        </w:rPr>
        <w:t>adoption par les deux chambres n</w:t>
      </w:r>
      <w:r w:rsidR="00A61703" w:rsidRPr="00040CED">
        <w:rPr>
          <w:sz w:val="20"/>
        </w:rPr>
        <w:t>’</w:t>
      </w:r>
      <w:r w:rsidRPr="00040CED">
        <w:rPr>
          <w:sz w:val="20"/>
        </w:rPr>
        <w:t>est pas nécessaire. La chambre basse peut par exemple contourner ou ignorer l</w:t>
      </w:r>
      <w:r w:rsidR="00A61703" w:rsidRPr="00040CED">
        <w:rPr>
          <w:sz w:val="20"/>
        </w:rPr>
        <w:t>’</w:t>
      </w:r>
      <w:r w:rsidRPr="00040CED">
        <w:rPr>
          <w:sz w:val="20"/>
        </w:rPr>
        <w:t>adoption par la chambre haute.</w:t>
      </w:r>
    </w:p>
    <w:p w14:paraId="5873A0FE" w14:textId="77777777" w:rsidR="00452948" w:rsidRPr="00040CED" w:rsidRDefault="00535366" w:rsidP="00CC4256">
      <w:pPr>
        <w:pStyle w:val="section-title"/>
        <w:keepNext/>
        <w:spacing w:before="200" w:after="200"/>
        <w:contextualSpacing/>
        <w:rPr>
          <w:lang w:eastAsia="fr-CH"/>
        </w:rPr>
      </w:pPr>
      <w:r w:rsidRPr="00CC4256">
        <w:rPr>
          <w:lang w:eastAsia="fr-CH"/>
        </w:rPr>
        <w:t>Objectifs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AD2F86" w:rsidRPr="00040CED" w14:paraId="4B0D1D7F" w14:textId="77777777" w:rsidTr="00AD2F86">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tcPr>
          <w:p w14:paraId="3C1DA1BB" w14:textId="6F79E209" w:rsidR="00452948" w:rsidRPr="00040CED" w:rsidRDefault="00535366" w:rsidP="00921C48">
            <w:pPr>
              <w:spacing w:line="240" w:lineRule="auto"/>
              <w:rPr>
                <w:i/>
                <w:sz w:val="20"/>
                <w:szCs w:val="20"/>
              </w:rPr>
            </w:pPr>
            <w:r w:rsidRPr="00040CED">
              <w:rPr>
                <w:i/>
                <w:sz w:val="20"/>
              </w:rPr>
              <w:t>Après une analyse comparative, les parlements pourraient par exemple viser les objectifs suivants en ce qui concerne les pouvoirs en matière d</w:t>
            </w:r>
            <w:r w:rsidR="00A61703" w:rsidRPr="00040CED">
              <w:rPr>
                <w:i/>
                <w:sz w:val="20"/>
              </w:rPr>
              <w:t>’</w:t>
            </w:r>
            <w:r w:rsidRPr="00040CED">
              <w:rPr>
                <w:i/>
                <w:sz w:val="20"/>
              </w:rPr>
              <w:t>élaboration des lois</w:t>
            </w:r>
            <w:r w:rsidR="00B732A2" w:rsidRPr="00040CED">
              <w:rPr>
                <w:i/>
                <w:sz w:val="20"/>
              </w:rPr>
              <w:t> </w:t>
            </w:r>
            <w:r w:rsidRPr="00040CED">
              <w:rPr>
                <w:i/>
                <w:sz w:val="20"/>
              </w:rPr>
              <w:t>:</w:t>
            </w:r>
          </w:p>
          <w:p w14:paraId="57D267C9" w14:textId="77777777" w:rsidR="00452948" w:rsidRPr="00040CED" w:rsidRDefault="00452948" w:rsidP="00921C48">
            <w:pPr>
              <w:spacing w:line="240" w:lineRule="auto"/>
              <w:rPr>
                <w:sz w:val="20"/>
                <w:szCs w:val="20"/>
              </w:rPr>
            </w:pPr>
          </w:p>
          <w:p w14:paraId="3DE47697" w14:textId="5C3D8528" w:rsidR="00452948" w:rsidRPr="00040CED" w:rsidRDefault="00535366" w:rsidP="00921C48">
            <w:pPr>
              <w:spacing w:line="240" w:lineRule="auto"/>
              <w:rPr>
                <w:sz w:val="20"/>
                <w:szCs w:val="20"/>
              </w:rPr>
            </w:pPr>
            <w:r w:rsidRPr="00040CED">
              <w:rPr>
                <w:sz w:val="20"/>
              </w:rPr>
              <w:t>La Constitution établit clairement le droit d</w:t>
            </w:r>
            <w:r w:rsidR="00A61703" w:rsidRPr="00040CED">
              <w:rPr>
                <w:sz w:val="20"/>
              </w:rPr>
              <w:t>’</w:t>
            </w:r>
            <w:r w:rsidRPr="00040CED">
              <w:rPr>
                <w:sz w:val="20"/>
              </w:rPr>
              <w:t xml:space="preserve">initiative législative de tous les parlementaires et aussi celui de proposer des amendements à la législation au fur et à mesure de son examen par le parlement. Les restrictions à ces droits sont limitées et clairement </w:t>
            </w:r>
            <w:r w:rsidR="00A61703" w:rsidRPr="00040CED">
              <w:rPr>
                <w:sz w:val="20"/>
              </w:rPr>
              <w:t>définies</w:t>
            </w:r>
            <w:r w:rsidRPr="00040CED">
              <w:rPr>
                <w:sz w:val="20"/>
              </w:rPr>
              <w:t xml:space="preserve">. </w:t>
            </w:r>
          </w:p>
          <w:p w14:paraId="00A66044" w14:textId="77777777" w:rsidR="00452948" w:rsidRPr="00040CED" w:rsidRDefault="00452948" w:rsidP="00921C48">
            <w:pPr>
              <w:spacing w:line="240" w:lineRule="auto"/>
              <w:rPr>
                <w:sz w:val="20"/>
                <w:szCs w:val="20"/>
              </w:rPr>
            </w:pPr>
          </w:p>
          <w:p w14:paraId="09C7C947" w14:textId="13D4756E" w:rsidR="00452948" w:rsidRPr="00040CED" w:rsidRDefault="00535366" w:rsidP="00921C48">
            <w:pPr>
              <w:spacing w:line="240" w:lineRule="auto"/>
              <w:rPr>
                <w:sz w:val="20"/>
                <w:szCs w:val="20"/>
              </w:rPr>
            </w:pPr>
            <w:r w:rsidRPr="00040CED">
              <w:rPr>
                <w:sz w:val="20"/>
              </w:rPr>
              <w:t>La Constitution établit clairement que tous les textes de loi, y compris la loi de finances, doivent être approuvés par le parlement avant d</w:t>
            </w:r>
            <w:r w:rsidR="00A61703" w:rsidRPr="00040CED">
              <w:rPr>
                <w:sz w:val="20"/>
              </w:rPr>
              <w:t>’</w:t>
            </w:r>
            <w:r w:rsidRPr="00040CED">
              <w:rPr>
                <w:sz w:val="20"/>
              </w:rPr>
              <w:t>être promulgués. Cela implique l</w:t>
            </w:r>
            <w:r w:rsidR="00A61703" w:rsidRPr="00040CED">
              <w:rPr>
                <w:sz w:val="20"/>
              </w:rPr>
              <w:t>’</w:t>
            </w:r>
            <w:r w:rsidRPr="00040CED">
              <w:rPr>
                <w:sz w:val="20"/>
              </w:rPr>
              <w:t xml:space="preserve">approbation par les deux chambres dans les systèmes bicaméraux, sauf en cas de restrictions particulières imposées à la chambre haute. </w:t>
            </w:r>
          </w:p>
          <w:p w14:paraId="50816197" w14:textId="77777777" w:rsidR="00452948" w:rsidRPr="00040CED" w:rsidRDefault="00452948" w:rsidP="00921C48">
            <w:pPr>
              <w:spacing w:line="240" w:lineRule="auto"/>
              <w:rPr>
                <w:sz w:val="20"/>
                <w:szCs w:val="20"/>
              </w:rPr>
            </w:pPr>
          </w:p>
          <w:p w14:paraId="0E89B710" w14:textId="12DBE1AA" w:rsidR="00452948" w:rsidRPr="00040CED" w:rsidRDefault="00535366" w:rsidP="00921C48">
            <w:pPr>
              <w:spacing w:line="240" w:lineRule="auto"/>
              <w:rPr>
                <w:sz w:val="20"/>
                <w:szCs w:val="20"/>
              </w:rPr>
            </w:pPr>
            <w:r w:rsidRPr="00040CED">
              <w:rPr>
                <w:sz w:val="20"/>
              </w:rPr>
              <w:t>Le parlement met en pratique les principes constitutionnels relatifs aux pouvoirs législatifs des parlementaires, et ces derniers sont habilités à participer à toutes les étapes du processus législatif. Une attention particulière est accordée aux possibilités offertes aux parlementaires de l</w:t>
            </w:r>
            <w:r w:rsidR="00A61703" w:rsidRPr="00040CED">
              <w:rPr>
                <w:sz w:val="20"/>
              </w:rPr>
              <w:t>’</w:t>
            </w:r>
            <w:r w:rsidRPr="00040CED">
              <w:rPr>
                <w:sz w:val="20"/>
              </w:rPr>
              <w:t>opposition et aux parlementaires sans étiquette de participer à l</w:t>
            </w:r>
            <w:r w:rsidR="00A61703" w:rsidRPr="00040CED">
              <w:rPr>
                <w:sz w:val="20"/>
              </w:rPr>
              <w:t>’</w:t>
            </w:r>
            <w:r w:rsidRPr="00040CED">
              <w:rPr>
                <w:sz w:val="20"/>
              </w:rPr>
              <w:t>élaboration des lois.</w:t>
            </w:r>
          </w:p>
          <w:p w14:paraId="54408A79" w14:textId="77777777" w:rsidR="00452948" w:rsidRPr="00040CED" w:rsidRDefault="00452948" w:rsidP="00921C48">
            <w:pPr>
              <w:spacing w:line="240" w:lineRule="auto"/>
              <w:rPr>
                <w:sz w:val="20"/>
                <w:szCs w:val="20"/>
              </w:rPr>
            </w:pPr>
          </w:p>
        </w:tc>
      </w:tr>
    </w:tbl>
    <w:p w14:paraId="703AE67B" w14:textId="77777777" w:rsidR="00452948" w:rsidRPr="00040CED" w:rsidRDefault="00535366" w:rsidP="00CC4256">
      <w:pPr>
        <w:pStyle w:val="section-title"/>
        <w:keepNext/>
        <w:spacing w:before="200" w:after="200"/>
        <w:contextualSpacing/>
        <w:rPr>
          <w:lang w:eastAsia="fr-CH"/>
        </w:rPr>
      </w:pPr>
      <w:bookmarkStart w:id="2" w:name="_heading=h.3fu4uxrnjg4x"/>
      <w:bookmarkEnd w:id="2"/>
      <w:r w:rsidRPr="00040CED">
        <w:rPr>
          <w:lang w:eastAsia="fr-CH"/>
        </w:rPr>
        <w:lastRenderedPageBreak/>
        <w:t>Évaluation</w:t>
      </w:r>
    </w:p>
    <w:p w14:paraId="520358C5" w14:textId="55D2974E" w:rsidR="00452948" w:rsidRPr="00040CED" w:rsidRDefault="00535366" w:rsidP="00921C48">
      <w:pPr>
        <w:spacing w:line="240" w:lineRule="auto"/>
        <w:rPr>
          <w:sz w:val="20"/>
          <w:szCs w:val="20"/>
        </w:rPr>
      </w:pPr>
      <w:r w:rsidRPr="00040CED">
        <w:rPr>
          <w:color w:val="000000"/>
          <w:sz w:val="20"/>
        </w:rPr>
        <w:t>L</w:t>
      </w:r>
      <w:r w:rsidR="00A61703" w:rsidRPr="00040CED">
        <w:rPr>
          <w:color w:val="000000"/>
          <w:sz w:val="20"/>
        </w:rPr>
        <w:t>’</w:t>
      </w:r>
      <w:r w:rsidRPr="00040CED">
        <w:rPr>
          <w:color w:val="000000"/>
          <w:sz w:val="20"/>
        </w:rPr>
        <w:t>aspect examiné ici est apprécié selon plusieurs critères, qui doivent être évalués séparément. Pour chaque critère, veuillez choisir parmi les six appréciations proposées (Néant, Médiocre, Moyen, Bon, Très bon et Excellent) celle qui correspond le mieux à la situation dans votre parlement, et fournir des éléments à l</w:t>
      </w:r>
      <w:r w:rsidR="00A61703" w:rsidRPr="00040CED">
        <w:rPr>
          <w:color w:val="000000"/>
          <w:sz w:val="20"/>
        </w:rPr>
        <w:t>’</w:t>
      </w:r>
      <w:r w:rsidRPr="00040CED">
        <w:rPr>
          <w:color w:val="000000"/>
          <w:sz w:val="20"/>
        </w:rPr>
        <w:t>appui de votre appréciation.</w:t>
      </w:r>
      <w:r w:rsidRPr="00040CED">
        <w:rPr>
          <w:sz w:val="20"/>
        </w:rPr>
        <w:t xml:space="preserve"> </w:t>
      </w:r>
    </w:p>
    <w:p w14:paraId="65714F3C" w14:textId="77777777" w:rsidR="00452948" w:rsidRPr="00040CED" w:rsidRDefault="00452948" w:rsidP="00921C48">
      <w:pPr>
        <w:spacing w:line="240" w:lineRule="auto"/>
        <w:rPr>
          <w:sz w:val="20"/>
          <w:szCs w:val="20"/>
        </w:rPr>
      </w:pPr>
    </w:p>
    <w:p w14:paraId="46F9B08D" w14:textId="1B3E3C68" w:rsidR="00452948" w:rsidRPr="00040CED" w:rsidRDefault="00535366" w:rsidP="00921C48">
      <w:pPr>
        <w:spacing w:line="240" w:lineRule="auto"/>
        <w:rPr>
          <w:sz w:val="20"/>
          <w:szCs w:val="20"/>
        </w:rPr>
      </w:pPr>
      <w:r w:rsidRPr="00040CED">
        <w:rPr>
          <w:sz w:val="20"/>
        </w:rPr>
        <w:t>Exemples d</w:t>
      </w:r>
      <w:r w:rsidR="00A61703" w:rsidRPr="00040CED">
        <w:rPr>
          <w:sz w:val="20"/>
        </w:rPr>
        <w:t>’</w:t>
      </w:r>
      <w:r w:rsidRPr="00040CED">
        <w:rPr>
          <w:sz w:val="20"/>
        </w:rPr>
        <w:t>éléments permettant d</w:t>
      </w:r>
      <w:r w:rsidR="00A61703" w:rsidRPr="00040CED">
        <w:rPr>
          <w:sz w:val="20"/>
        </w:rPr>
        <w:t>’</w:t>
      </w:r>
      <w:r w:rsidRPr="00040CED">
        <w:rPr>
          <w:sz w:val="20"/>
        </w:rPr>
        <w:t>étayer l</w:t>
      </w:r>
      <w:r w:rsidR="00A61703" w:rsidRPr="00040CED">
        <w:rPr>
          <w:sz w:val="20"/>
        </w:rPr>
        <w:t>’</w:t>
      </w:r>
      <w:r w:rsidRPr="00040CED">
        <w:rPr>
          <w:sz w:val="20"/>
        </w:rPr>
        <w:t>évaluation</w:t>
      </w:r>
      <w:r w:rsidR="00B732A2" w:rsidRPr="00040CED">
        <w:rPr>
          <w:sz w:val="20"/>
        </w:rPr>
        <w:t> </w:t>
      </w:r>
      <w:r w:rsidRPr="00040CED">
        <w:rPr>
          <w:sz w:val="20"/>
        </w:rPr>
        <w:t>:</w:t>
      </w:r>
    </w:p>
    <w:p w14:paraId="73F6DF72" w14:textId="77777777" w:rsidR="00452948" w:rsidRPr="00040CED" w:rsidRDefault="00452948" w:rsidP="00921C48">
      <w:pPr>
        <w:spacing w:line="240" w:lineRule="auto"/>
        <w:rPr>
          <w:sz w:val="20"/>
          <w:szCs w:val="20"/>
        </w:rPr>
      </w:pPr>
    </w:p>
    <w:p w14:paraId="60E70A87" w14:textId="4378BE56" w:rsidR="00452948" w:rsidRPr="00040CED" w:rsidRDefault="00535366" w:rsidP="00AD2F86">
      <w:pPr>
        <w:numPr>
          <w:ilvl w:val="0"/>
          <w:numId w:val="33"/>
        </w:numPr>
        <w:spacing w:line="240" w:lineRule="auto"/>
        <w:ind w:left="562" w:hanging="562"/>
        <w:rPr>
          <w:sz w:val="20"/>
          <w:szCs w:val="20"/>
        </w:rPr>
      </w:pPr>
      <w:r w:rsidRPr="00040CED">
        <w:rPr>
          <w:sz w:val="20"/>
        </w:rPr>
        <w:t>Dispositions de la Constitution ou du règlement du parlement relatives au droit d</w:t>
      </w:r>
      <w:r w:rsidR="00A61703" w:rsidRPr="00040CED">
        <w:rPr>
          <w:sz w:val="20"/>
        </w:rPr>
        <w:t>’</w:t>
      </w:r>
      <w:r w:rsidRPr="00040CED">
        <w:rPr>
          <w:sz w:val="20"/>
        </w:rPr>
        <w:t>initiative législative des parlementaires </w:t>
      </w:r>
    </w:p>
    <w:p w14:paraId="1A8BCF76" w14:textId="77777777" w:rsidR="00452948" w:rsidRPr="00040CED" w:rsidRDefault="00535366" w:rsidP="00AD2F86">
      <w:pPr>
        <w:numPr>
          <w:ilvl w:val="0"/>
          <w:numId w:val="33"/>
        </w:numPr>
        <w:spacing w:line="240" w:lineRule="auto"/>
        <w:ind w:left="562" w:hanging="562"/>
        <w:rPr>
          <w:sz w:val="20"/>
          <w:szCs w:val="20"/>
        </w:rPr>
      </w:pPr>
      <w:r w:rsidRPr="00040CED">
        <w:rPr>
          <w:sz w:val="20"/>
        </w:rPr>
        <w:t>Dispositions de la Constitution ou du règlement du parlement concernant le pouvoir des parlementaires de proposer des amendements à la législation</w:t>
      </w:r>
    </w:p>
    <w:p w14:paraId="00A2A35C" w14:textId="245A1C03" w:rsidR="00452948" w:rsidRPr="00040CED" w:rsidRDefault="00535366" w:rsidP="00AD2F86">
      <w:pPr>
        <w:numPr>
          <w:ilvl w:val="0"/>
          <w:numId w:val="33"/>
        </w:numPr>
        <w:spacing w:line="240" w:lineRule="auto"/>
        <w:ind w:left="562" w:hanging="562"/>
        <w:rPr>
          <w:sz w:val="20"/>
          <w:szCs w:val="20"/>
        </w:rPr>
      </w:pPr>
      <w:r w:rsidRPr="00040CED">
        <w:rPr>
          <w:sz w:val="20"/>
        </w:rPr>
        <w:t>Dispositions de la Constitution ou du règlement du parlement relatives à l</w:t>
      </w:r>
      <w:r w:rsidR="00A61703" w:rsidRPr="00040CED">
        <w:rPr>
          <w:sz w:val="20"/>
        </w:rPr>
        <w:t>’</w:t>
      </w:r>
      <w:r w:rsidRPr="00040CED">
        <w:rPr>
          <w:sz w:val="20"/>
        </w:rPr>
        <w:t>adoption de la législation par les parlementaires</w:t>
      </w:r>
    </w:p>
    <w:p w14:paraId="7A61AA74" w14:textId="77777777" w:rsidR="00452948" w:rsidRPr="00040CED" w:rsidRDefault="00535366" w:rsidP="00AD2F86">
      <w:pPr>
        <w:numPr>
          <w:ilvl w:val="0"/>
          <w:numId w:val="33"/>
        </w:numPr>
        <w:spacing w:line="240" w:lineRule="auto"/>
        <w:ind w:left="562" w:hanging="562"/>
        <w:rPr>
          <w:sz w:val="20"/>
          <w:szCs w:val="20"/>
        </w:rPr>
      </w:pPr>
      <w:r w:rsidRPr="00040CED">
        <w:rPr>
          <w:sz w:val="20"/>
        </w:rPr>
        <w:t>Toute pratique qui permet aux parlementaires de présenter des propositions de loi ou des amendements à la législation</w:t>
      </w:r>
    </w:p>
    <w:p w14:paraId="0FD52087" w14:textId="77777777" w:rsidR="00452948" w:rsidRPr="00040CED" w:rsidRDefault="00452948" w:rsidP="00921C48">
      <w:pPr>
        <w:spacing w:line="240" w:lineRule="auto"/>
        <w:rPr>
          <w:sz w:val="20"/>
          <w:szCs w:val="20"/>
        </w:rPr>
      </w:pPr>
    </w:p>
    <w:p w14:paraId="7E4D87C6" w14:textId="5A213D84" w:rsidR="00452948" w:rsidRPr="00040CED" w:rsidRDefault="00535366" w:rsidP="00921C48">
      <w:pPr>
        <w:spacing w:line="240" w:lineRule="auto"/>
        <w:rPr>
          <w:sz w:val="20"/>
          <w:szCs w:val="20"/>
        </w:rPr>
      </w:pPr>
      <w:r w:rsidRPr="00040CED">
        <w:rPr>
          <w:sz w:val="20"/>
        </w:rPr>
        <w:t>Le cas échéant, merci de bien vouloir communiquer des observations ou exemples supplémentaires pour étayer l</w:t>
      </w:r>
      <w:r w:rsidR="00A61703" w:rsidRPr="00040CED">
        <w:rPr>
          <w:sz w:val="20"/>
        </w:rPr>
        <w:t>’</w:t>
      </w:r>
      <w:r w:rsidRPr="00040CED">
        <w:rPr>
          <w:sz w:val="20"/>
        </w:rPr>
        <w:t>évaluation.</w:t>
      </w:r>
    </w:p>
    <w:p w14:paraId="7F5EA1A0" w14:textId="77777777" w:rsidR="00452948" w:rsidRPr="00040CED" w:rsidRDefault="00452948" w:rsidP="00921C48">
      <w:pPr>
        <w:spacing w:line="240" w:lineRule="auto"/>
        <w:rPr>
          <w:sz w:val="20"/>
          <w:szCs w:val="20"/>
        </w:rPr>
      </w:pPr>
    </w:p>
    <w:p w14:paraId="6C6B6A23" w14:textId="34A80F48" w:rsidR="00452948" w:rsidRPr="00040CED" w:rsidRDefault="00535366" w:rsidP="004345A7">
      <w:pPr>
        <w:pStyle w:val="Titre4"/>
      </w:pPr>
      <w:bookmarkStart w:id="3" w:name="_heading=h.dptb5f86bdg"/>
      <w:bookmarkEnd w:id="3"/>
      <w:r w:rsidRPr="00040CED">
        <w:t>Critère d</w:t>
      </w:r>
      <w:r w:rsidR="00A61703" w:rsidRPr="00040CED">
        <w:t>’</w:t>
      </w:r>
      <w:r w:rsidRPr="00040CED">
        <w:t>évaluation n° 1</w:t>
      </w:r>
      <w:r w:rsidR="00B732A2" w:rsidRPr="00040CED">
        <w:t> </w:t>
      </w:r>
      <w:r w:rsidRPr="00040CED">
        <w:t>: Droit d</w:t>
      </w:r>
      <w:r w:rsidR="00A61703" w:rsidRPr="00040CED">
        <w:t>’</w:t>
      </w:r>
      <w:r w:rsidRPr="00040CED">
        <w:t>initiative législative</w:t>
      </w:r>
    </w:p>
    <w:p w14:paraId="6FD3BA05" w14:textId="2364337D" w:rsidR="00452948" w:rsidRPr="00040CED" w:rsidRDefault="00535366" w:rsidP="00921C48">
      <w:pPr>
        <w:spacing w:line="240" w:lineRule="auto"/>
        <w:rPr>
          <w:sz w:val="20"/>
          <w:szCs w:val="20"/>
        </w:rPr>
      </w:pPr>
      <w:r w:rsidRPr="00040CED">
        <w:rPr>
          <w:sz w:val="20"/>
        </w:rPr>
        <w:t>La Constitution établit le droit d</w:t>
      </w:r>
      <w:r w:rsidR="00A61703" w:rsidRPr="00040CED">
        <w:rPr>
          <w:sz w:val="20"/>
        </w:rPr>
        <w:t>’</w:t>
      </w:r>
      <w:r w:rsidRPr="00040CED">
        <w:rPr>
          <w:sz w:val="20"/>
        </w:rPr>
        <w:t>initiative législative de tous les parlementaires au sein du parlement. Les restrictions à ce droit, comme la nécessité de réunir un nombre minimum de parlementaires pour l</w:t>
      </w:r>
      <w:r w:rsidR="00A61703" w:rsidRPr="00040CED">
        <w:rPr>
          <w:sz w:val="20"/>
        </w:rPr>
        <w:t>’</w:t>
      </w:r>
      <w:r w:rsidRPr="00040CED">
        <w:rPr>
          <w:sz w:val="20"/>
        </w:rPr>
        <w:t>initiative législative, ou les restrictions concernant les propositions en matière financière, sont limitées et clairement définies. La Constitution peut également autoriser d</w:t>
      </w:r>
      <w:r w:rsidR="00A61703" w:rsidRPr="00040CED">
        <w:rPr>
          <w:sz w:val="20"/>
        </w:rPr>
        <w:t>’</w:t>
      </w:r>
      <w:r w:rsidRPr="00040CED">
        <w:rPr>
          <w:sz w:val="20"/>
        </w:rPr>
        <w:t>autres acteurs à prendre l</w:t>
      </w:r>
      <w:r w:rsidR="00A61703" w:rsidRPr="00040CED">
        <w:rPr>
          <w:sz w:val="20"/>
        </w:rPr>
        <w:t>’</w:t>
      </w:r>
      <w:r w:rsidRPr="00040CED">
        <w:rPr>
          <w:sz w:val="20"/>
        </w:rPr>
        <w:t>initiative législative, comme l</w:t>
      </w:r>
      <w:r w:rsidR="00A61703" w:rsidRPr="00040CED">
        <w:rPr>
          <w:sz w:val="20"/>
        </w:rPr>
        <w:t>’</w:t>
      </w:r>
      <w:r w:rsidRPr="00040CED">
        <w:rPr>
          <w:sz w:val="20"/>
        </w:rPr>
        <w:t>exécutif et son administration ou des groupes de citoyens.</w:t>
      </w:r>
    </w:p>
    <w:p w14:paraId="28945505"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AD2F86" w:rsidRPr="00040CED" w14:paraId="7FE758F1" w14:textId="77777777" w:rsidTr="00AD2F86">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D8E5663" w14:textId="77777777" w:rsidR="00452948" w:rsidRPr="00040CED" w:rsidRDefault="00535366">
            <w:pPr>
              <w:jc w:val="center"/>
              <w:rPr>
                <w:rFonts w:eastAsia="Calibri"/>
                <w:sz w:val="20"/>
                <w:szCs w:val="20"/>
              </w:rPr>
            </w:pPr>
            <w:r w:rsidRPr="00040CED">
              <w:rPr>
                <w:sz w:val="20"/>
              </w:rPr>
              <w:t>Néant</w:t>
            </w:r>
          </w:p>
          <w:p w14:paraId="38950F4C"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978AFB3" w14:textId="77777777" w:rsidR="00452948" w:rsidRPr="00040CED" w:rsidRDefault="00535366">
            <w:pPr>
              <w:jc w:val="center"/>
              <w:rPr>
                <w:rFonts w:eastAsia="Calibri"/>
                <w:sz w:val="20"/>
                <w:szCs w:val="20"/>
              </w:rPr>
            </w:pPr>
            <w:r w:rsidRPr="00040CED">
              <w:rPr>
                <w:sz w:val="20"/>
              </w:rPr>
              <w:t xml:space="preserve">Médiocre </w:t>
            </w:r>
          </w:p>
          <w:p w14:paraId="35F93EBE"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5E8DB43" w14:textId="77777777" w:rsidR="00452948" w:rsidRPr="00040CED" w:rsidRDefault="00535366">
            <w:pPr>
              <w:jc w:val="center"/>
              <w:rPr>
                <w:rFonts w:eastAsia="Calibri"/>
                <w:sz w:val="20"/>
                <w:szCs w:val="20"/>
              </w:rPr>
            </w:pPr>
            <w:r w:rsidRPr="00040CED">
              <w:rPr>
                <w:sz w:val="20"/>
              </w:rPr>
              <w:t>Moyen</w:t>
            </w:r>
          </w:p>
          <w:p w14:paraId="413063D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87237E4" w14:textId="77777777" w:rsidR="00452948" w:rsidRPr="00040CED" w:rsidRDefault="00535366">
            <w:pPr>
              <w:jc w:val="center"/>
              <w:rPr>
                <w:rFonts w:eastAsia="Calibri"/>
                <w:sz w:val="20"/>
                <w:szCs w:val="20"/>
              </w:rPr>
            </w:pPr>
            <w:r w:rsidRPr="00040CED">
              <w:rPr>
                <w:sz w:val="20"/>
              </w:rPr>
              <w:t>Bon</w:t>
            </w:r>
          </w:p>
          <w:p w14:paraId="50D72668"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8E931EE" w14:textId="77777777" w:rsidR="00452948" w:rsidRPr="00040CED" w:rsidRDefault="00535366">
            <w:pPr>
              <w:jc w:val="center"/>
              <w:rPr>
                <w:rFonts w:eastAsia="Calibri"/>
                <w:sz w:val="20"/>
                <w:szCs w:val="20"/>
              </w:rPr>
            </w:pPr>
            <w:r w:rsidRPr="00040CED">
              <w:rPr>
                <w:sz w:val="20"/>
              </w:rPr>
              <w:t>Très bon</w:t>
            </w:r>
          </w:p>
          <w:p w14:paraId="552D629C"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492CCAC5" w14:textId="77777777" w:rsidR="00452948" w:rsidRPr="00040CED" w:rsidRDefault="00535366">
            <w:pPr>
              <w:jc w:val="center"/>
              <w:rPr>
                <w:rFonts w:eastAsia="Calibri"/>
                <w:sz w:val="20"/>
                <w:szCs w:val="20"/>
              </w:rPr>
            </w:pPr>
            <w:r w:rsidRPr="00040CED">
              <w:rPr>
                <w:sz w:val="20"/>
              </w:rPr>
              <w:t>Excellent</w:t>
            </w:r>
          </w:p>
          <w:p w14:paraId="566BC813"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AD2F86" w:rsidRPr="00040CED" w14:paraId="65F078BD" w14:textId="77777777" w:rsidTr="00AD2F86">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BFFCC" w14:textId="74362EEE"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23A124D4" w14:textId="77777777" w:rsidR="00452948" w:rsidRPr="00040CED" w:rsidRDefault="00452948">
            <w:pPr>
              <w:rPr>
                <w:rFonts w:eastAsia="Calibri"/>
                <w:color w:val="0000FF"/>
                <w:sz w:val="20"/>
                <w:szCs w:val="20"/>
              </w:rPr>
            </w:pPr>
          </w:p>
          <w:p w14:paraId="780EAC2F" w14:textId="77777777" w:rsidR="00452948" w:rsidRPr="00040CED" w:rsidRDefault="00452948">
            <w:pPr>
              <w:rPr>
                <w:rFonts w:eastAsia="Calibri"/>
                <w:color w:val="0000FF"/>
                <w:sz w:val="20"/>
                <w:szCs w:val="20"/>
              </w:rPr>
            </w:pPr>
          </w:p>
        </w:tc>
      </w:tr>
    </w:tbl>
    <w:p w14:paraId="5554D9A1" w14:textId="45F4C70E" w:rsidR="00452948" w:rsidRPr="00040CED" w:rsidRDefault="00535366" w:rsidP="004345A7">
      <w:pPr>
        <w:pStyle w:val="Titre4"/>
      </w:pPr>
      <w:bookmarkStart w:id="4" w:name="_heading=h.woempg3gay1y"/>
      <w:bookmarkEnd w:id="4"/>
      <w:r w:rsidRPr="00040CED">
        <w:t>Critère d</w:t>
      </w:r>
      <w:r w:rsidR="00A61703" w:rsidRPr="00040CED">
        <w:t>’</w:t>
      </w:r>
      <w:r w:rsidRPr="00040CED">
        <w:t>évaluation n° 2</w:t>
      </w:r>
      <w:r w:rsidR="00B732A2" w:rsidRPr="00040CED">
        <w:t> </w:t>
      </w:r>
      <w:r w:rsidRPr="00040CED">
        <w:t xml:space="preserve">: Droit de proposer des amendements </w:t>
      </w:r>
    </w:p>
    <w:p w14:paraId="332DCFB4" w14:textId="77777777" w:rsidR="00452948" w:rsidRPr="00040CED" w:rsidRDefault="00535366" w:rsidP="00921C48">
      <w:pPr>
        <w:spacing w:line="240" w:lineRule="auto"/>
        <w:rPr>
          <w:sz w:val="20"/>
          <w:szCs w:val="20"/>
        </w:rPr>
      </w:pPr>
      <w:r w:rsidRPr="00040CED">
        <w:rPr>
          <w:sz w:val="20"/>
        </w:rPr>
        <w:t xml:space="preserve">La Constitution établit le droit de tous les parlementaires de proposer des amendements à la législation au fur et à mesure de son examen par le parlement. Les restrictions à ce droit, comme les restrictions concernant les projets de loi en matière financière, sont limitées et clairement établies. </w:t>
      </w:r>
    </w:p>
    <w:p w14:paraId="7F85FA8A"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AD2F86" w:rsidRPr="00040CED" w14:paraId="24A62AD7" w14:textId="77777777" w:rsidTr="00AD2F86">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1E96B48" w14:textId="77777777" w:rsidR="00452948" w:rsidRPr="00040CED" w:rsidRDefault="00535366">
            <w:pPr>
              <w:jc w:val="center"/>
              <w:rPr>
                <w:rFonts w:eastAsia="Calibri"/>
                <w:sz w:val="20"/>
                <w:szCs w:val="20"/>
              </w:rPr>
            </w:pPr>
            <w:r w:rsidRPr="00040CED">
              <w:rPr>
                <w:sz w:val="20"/>
              </w:rPr>
              <w:t>Néant</w:t>
            </w:r>
          </w:p>
          <w:p w14:paraId="02C57969"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CCF52DC" w14:textId="77777777" w:rsidR="00452948" w:rsidRPr="00040CED" w:rsidRDefault="00535366">
            <w:pPr>
              <w:jc w:val="center"/>
              <w:rPr>
                <w:rFonts w:eastAsia="Calibri"/>
                <w:sz w:val="20"/>
                <w:szCs w:val="20"/>
              </w:rPr>
            </w:pPr>
            <w:r w:rsidRPr="00040CED">
              <w:rPr>
                <w:sz w:val="20"/>
              </w:rPr>
              <w:t xml:space="preserve">Médiocre </w:t>
            </w:r>
          </w:p>
          <w:p w14:paraId="68AAB81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864FFA0" w14:textId="77777777" w:rsidR="00452948" w:rsidRPr="00040CED" w:rsidRDefault="00535366">
            <w:pPr>
              <w:jc w:val="center"/>
              <w:rPr>
                <w:rFonts w:eastAsia="Calibri"/>
                <w:sz w:val="20"/>
                <w:szCs w:val="20"/>
              </w:rPr>
            </w:pPr>
            <w:r w:rsidRPr="00040CED">
              <w:rPr>
                <w:sz w:val="20"/>
              </w:rPr>
              <w:t>Moyen</w:t>
            </w:r>
          </w:p>
          <w:p w14:paraId="55AFA2F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E0B07A3" w14:textId="77777777" w:rsidR="00452948" w:rsidRPr="00040CED" w:rsidRDefault="00535366">
            <w:pPr>
              <w:jc w:val="center"/>
              <w:rPr>
                <w:rFonts w:eastAsia="Calibri"/>
                <w:sz w:val="20"/>
                <w:szCs w:val="20"/>
              </w:rPr>
            </w:pPr>
            <w:r w:rsidRPr="00040CED">
              <w:rPr>
                <w:sz w:val="20"/>
              </w:rPr>
              <w:t>Bon</w:t>
            </w:r>
          </w:p>
          <w:p w14:paraId="1830DD5F"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5A9413B" w14:textId="77777777" w:rsidR="00452948" w:rsidRPr="00040CED" w:rsidRDefault="00535366">
            <w:pPr>
              <w:jc w:val="center"/>
              <w:rPr>
                <w:rFonts w:eastAsia="Calibri"/>
                <w:sz w:val="20"/>
                <w:szCs w:val="20"/>
              </w:rPr>
            </w:pPr>
            <w:r w:rsidRPr="00040CED">
              <w:rPr>
                <w:sz w:val="20"/>
              </w:rPr>
              <w:t>Très bon</w:t>
            </w:r>
          </w:p>
          <w:p w14:paraId="6938455B"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2EC9947E" w14:textId="77777777" w:rsidR="00452948" w:rsidRPr="00040CED" w:rsidRDefault="00535366">
            <w:pPr>
              <w:jc w:val="center"/>
              <w:rPr>
                <w:rFonts w:eastAsia="Calibri"/>
                <w:sz w:val="20"/>
                <w:szCs w:val="20"/>
              </w:rPr>
            </w:pPr>
            <w:r w:rsidRPr="00040CED">
              <w:rPr>
                <w:sz w:val="20"/>
              </w:rPr>
              <w:t>Excellent</w:t>
            </w:r>
          </w:p>
          <w:p w14:paraId="065276D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AD2F86" w:rsidRPr="00040CED" w14:paraId="506CD173" w14:textId="77777777" w:rsidTr="00AD2F86">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642F0" w14:textId="28321EDA"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7202B9F1" w14:textId="77777777" w:rsidR="00452948" w:rsidRPr="00040CED" w:rsidRDefault="00452948">
            <w:pPr>
              <w:rPr>
                <w:rFonts w:eastAsia="Calibri"/>
                <w:color w:val="0000FF"/>
                <w:sz w:val="20"/>
                <w:szCs w:val="20"/>
              </w:rPr>
            </w:pPr>
          </w:p>
          <w:p w14:paraId="6DA43AB3" w14:textId="77777777" w:rsidR="00452948" w:rsidRPr="00040CED" w:rsidRDefault="00452948">
            <w:pPr>
              <w:rPr>
                <w:rFonts w:eastAsia="Calibri"/>
                <w:color w:val="0000FF"/>
                <w:sz w:val="20"/>
                <w:szCs w:val="20"/>
              </w:rPr>
            </w:pPr>
          </w:p>
        </w:tc>
      </w:tr>
    </w:tbl>
    <w:p w14:paraId="79ABFC52" w14:textId="2CC9B5F8" w:rsidR="00452948" w:rsidRPr="00040CED" w:rsidRDefault="00535366" w:rsidP="004345A7">
      <w:pPr>
        <w:pStyle w:val="Titre4"/>
      </w:pPr>
      <w:bookmarkStart w:id="5" w:name="_heading=h.hnzm87r7qv5x"/>
      <w:bookmarkEnd w:id="5"/>
      <w:r w:rsidRPr="00040CED">
        <w:lastRenderedPageBreak/>
        <w:t>Critère d</w:t>
      </w:r>
      <w:r w:rsidR="00A61703" w:rsidRPr="00040CED">
        <w:t>’</w:t>
      </w:r>
      <w:r w:rsidRPr="00040CED">
        <w:t>évaluation n° 3</w:t>
      </w:r>
      <w:r w:rsidR="00B732A2" w:rsidRPr="00040CED">
        <w:t> </w:t>
      </w:r>
      <w:r w:rsidRPr="00040CED">
        <w:t>: Approbation de la législation</w:t>
      </w:r>
    </w:p>
    <w:p w14:paraId="55FBC3EF" w14:textId="176F5A0A" w:rsidR="00452948" w:rsidRPr="00040CED" w:rsidRDefault="00535366" w:rsidP="00921C48">
      <w:pPr>
        <w:spacing w:line="240" w:lineRule="auto"/>
        <w:rPr>
          <w:sz w:val="20"/>
          <w:szCs w:val="20"/>
        </w:rPr>
      </w:pPr>
      <w:r w:rsidRPr="00040CED">
        <w:rPr>
          <w:sz w:val="20"/>
        </w:rPr>
        <w:t>La Constitution établit que tous les textes de loi, y compris la loi de finances, doivent être approuvés par le parlement avant d</w:t>
      </w:r>
      <w:r w:rsidR="00A61703" w:rsidRPr="00040CED">
        <w:rPr>
          <w:sz w:val="20"/>
        </w:rPr>
        <w:t>’</w:t>
      </w:r>
      <w:r w:rsidRPr="00040CED">
        <w:rPr>
          <w:sz w:val="20"/>
        </w:rPr>
        <w:t>être promulgués. Cela implique l</w:t>
      </w:r>
      <w:r w:rsidR="00A61703" w:rsidRPr="00040CED">
        <w:rPr>
          <w:sz w:val="20"/>
        </w:rPr>
        <w:t>’</w:t>
      </w:r>
      <w:r w:rsidRPr="00040CED">
        <w:rPr>
          <w:sz w:val="20"/>
        </w:rPr>
        <w:t xml:space="preserve">approbation par les deux chambres dans les systèmes bicaméraux, sauf en cas de restrictions particulières imposées à la chambre haute. </w:t>
      </w:r>
    </w:p>
    <w:p w14:paraId="36988243"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AD2F86" w:rsidRPr="00040CED" w14:paraId="5B9AFF0E" w14:textId="77777777" w:rsidTr="00AD2F86">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13CA2766" w14:textId="77777777" w:rsidR="00452948" w:rsidRPr="00040CED" w:rsidRDefault="00535366">
            <w:pPr>
              <w:jc w:val="center"/>
              <w:rPr>
                <w:rFonts w:eastAsia="Calibri"/>
                <w:sz w:val="20"/>
                <w:szCs w:val="20"/>
              </w:rPr>
            </w:pPr>
            <w:r w:rsidRPr="00040CED">
              <w:rPr>
                <w:sz w:val="20"/>
              </w:rPr>
              <w:t>Néant</w:t>
            </w:r>
          </w:p>
          <w:p w14:paraId="4D562C7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DF5158A" w14:textId="77777777" w:rsidR="00452948" w:rsidRPr="00040CED" w:rsidRDefault="00535366">
            <w:pPr>
              <w:jc w:val="center"/>
              <w:rPr>
                <w:rFonts w:eastAsia="Calibri"/>
                <w:sz w:val="20"/>
                <w:szCs w:val="20"/>
              </w:rPr>
            </w:pPr>
            <w:r w:rsidRPr="00040CED">
              <w:rPr>
                <w:sz w:val="20"/>
              </w:rPr>
              <w:t xml:space="preserve">Médiocre </w:t>
            </w:r>
          </w:p>
          <w:p w14:paraId="3E484B70"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682EEB6" w14:textId="77777777" w:rsidR="00452948" w:rsidRPr="00040CED" w:rsidRDefault="00535366">
            <w:pPr>
              <w:jc w:val="center"/>
              <w:rPr>
                <w:rFonts w:eastAsia="Calibri"/>
                <w:sz w:val="20"/>
                <w:szCs w:val="20"/>
              </w:rPr>
            </w:pPr>
            <w:r w:rsidRPr="00040CED">
              <w:rPr>
                <w:sz w:val="20"/>
              </w:rPr>
              <w:t>Moyen</w:t>
            </w:r>
          </w:p>
          <w:p w14:paraId="180CB2F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A3A17C7" w14:textId="77777777" w:rsidR="00452948" w:rsidRPr="00040CED" w:rsidRDefault="00535366">
            <w:pPr>
              <w:jc w:val="center"/>
              <w:rPr>
                <w:rFonts w:eastAsia="Calibri"/>
                <w:sz w:val="20"/>
                <w:szCs w:val="20"/>
              </w:rPr>
            </w:pPr>
            <w:r w:rsidRPr="00040CED">
              <w:rPr>
                <w:sz w:val="20"/>
              </w:rPr>
              <w:t>Bon</w:t>
            </w:r>
          </w:p>
          <w:p w14:paraId="61AEFEA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16CA3A4" w14:textId="77777777" w:rsidR="00452948" w:rsidRPr="00040CED" w:rsidRDefault="00535366">
            <w:pPr>
              <w:jc w:val="center"/>
              <w:rPr>
                <w:rFonts w:eastAsia="Calibri"/>
                <w:sz w:val="20"/>
                <w:szCs w:val="20"/>
              </w:rPr>
            </w:pPr>
            <w:r w:rsidRPr="00040CED">
              <w:rPr>
                <w:sz w:val="20"/>
              </w:rPr>
              <w:t>Très bon</w:t>
            </w:r>
          </w:p>
          <w:p w14:paraId="0FCE82ED"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0081885B" w14:textId="77777777" w:rsidR="00452948" w:rsidRPr="00040CED" w:rsidRDefault="00535366">
            <w:pPr>
              <w:jc w:val="center"/>
              <w:rPr>
                <w:rFonts w:eastAsia="Calibri"/>
                <w:sz w:val="20"/>
                <w:szCs w:val="20"/>
              </w:rPr>
            </w:pPr>
            <w:r w:rsidRPr="00040CED">
              <w:rPr>
                <w:sz w:val="20"/>
              </w:rPr>
              <w:t>Excellent</w:t>
            </w:r>
          </w:p>
          <w:p w14:paraId="0458BEC3"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AD2F86" w:rsidRPr="00040CED" w14:paraId="274511C3" w14:textId="77777777" w:rsidTr="00AD2F86">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7949B" w14:textId="51A7A7DB"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434CFB10" w14:textId="77777777" w:rsidR="00452948" w:rsidRPr="00040CED" w:rsidRDefault="00452948">
            <w:pPr>
              <w:rPr>
                <w:rFonts w:eastAsia="Calibri"/>
                <w:color w:val="0000FF"/>
                <w:sz w:val="20"/>
                <w:szCs w:val="20"/>
              </w:rPr>
            </w:pPr>
          </w:p>
          <w:p w14:paraId="7B487F35" w14:textId="77777777" w:rsidR="00452948" w:rsidRPr="00040CED" w:rsidRDefault="00452948">
            <w:pPr>
              <w:rPr>
                <w:rFonts w:eastAsia="Calibri"/>
                <w:color w:val="0000FF"/>
                <w:sz w:val="20"/>
                <w:szCs w:val="20"/>
              </w:rPr>
            </w:pPr>
          </w:p>
        </w:tc>
      </w:tr>
    </w:tbl>
    <w:p w14:paraId="1FC722E9" w14:textId="407D9C25" w:rsidR="00452948" w:rsidRPr="00040CED" w:rsidRDefault="00535366" w:rsidP="004345A7">
      <w:pPr>
        <w:pStyle w:val="Titre4"/>
      </w:pPr>
      <w:bookmarkStart w:id="6" w:name="_heading=h.ycegn0m50iou"/>
      <w:bookmarkEnd w:id="6"/>
      <w:r w:rsidRPr="00040CED">
        <w:t>Critère d</w:t>
      </w:r>
      <w:r w:rsidR="00A61703" w:rsidRPr="00040CED">
        <w:t>’</w:t>
      </w:r>
      <w:r w:rsidRPr="00040CED">
        <w:t>évaluation n°4</w:t>
      </w:r>
      <w:r w:rsidR="00B732A2" w:rsidRPr="00040CED">
        <w:t> </w:t>
      </w:r>
      <w:r w:rsidRPr="00040CED">
        <w:t xml:space="preserve">: Pratique </w:t>
      </w:r>
    </w:p>
    <w:p w14:paraId="3592F98B" w14:textId="6816382E" w:rsidR="00452948" w:rsidRPr="00040CED" w:rsidRDefault="00535366" w:rsidP="00921C48">
      <w:pPr>
        <w:spacing w:line="240" w:lineRule="auto"/>
        <w:rPr>
          <w:sz w:val="20"/>
          <w:szCs w:val="20"/>
        </w:rPr>
      </w:pPr>
      <w:r w:rsidRPr="00040CED">
        <w:rPr>
          <w:sz w:val="20"/>
        </w:rPr>
        <w:t xml:space="preserve">Dans la pratique, les parlementaires </w:t>
      </w:r>
      <w:r w:rsidR="00A61703" w:rsidRPr="00040CED">
        <w:rPr>
          <w:sz w:val="20"/>
        </w:rPr>
        <w:t>–</w:t>
      </w:r>
      <w:r w:rsidRPr="00040CED">
        <w:rPr>
          <w:sz w:val="20"/>
        </w:rPr>
        <w:t xml:space="preserve"> et, le cas échéant, d</w:t>
      </w:r>
      <w:r w:rsidR="00A61703" w:rsidRPr="00040CED">
        <w:rPr>
          <w:sz w:val="20"/>
        </w:rPr>
        <w:t>’</w:t>
      </w:r>
      <w:r w:rsidRPr="00040CED">
        <w:rPr>
          <w:sz w:val="20"/>
        </w:rPr>
        <w:t xml:space="preserve">autres acteurs </w:t>
      </w:r>
      <w:r w:rsidR="00A61703" w:rsidRPr="00040CED">
        <w:rPr>
          <w:sz w:val="20"/>
        </w:rPr>
        <w:t>–</w:t>
      </w:r>
      <w:r w:rsidRPr="00040CED">
        <w:rPr>
          <w:sz w:val="20"/>
        </w:rPr>
        <w:t xml:space="preserve"> sont</w:t>
      </w:r>
      <w:r w:rsidR="00A61703" w:rsidRPr="00040CED">
        <w:rPr>
          <w:sz w:val="20"/>
        </w:rPr>
        <w:t xml:space="preserve"> </w:t>
      </w:r>
      <w:r w:rsidRPr="00040CED">
        <w:rPr>
          <w:sz w:val="20"/>
        </w:rPr>
        <w:t>habilités à participer à toutes les étapes du processus législatif. Une attention particulière est accordée aux possibilités offertes aux parlementaires de l</w:t>
      </w:r>
      <w:r w:rsidR="00A61703" w:rsidRPr="00040CED">
        <w:rPr>
          <w:sz w:val="20"/>
        </w:rPr>
        <w:t>’</w:t>
      </w:r>
      <w:r w:rsidRPr="00040CED">
        <w:rPr>
          <w:sz w:val="20"/>
        </w:rPr>
        <w:t>opposition et aux parlementaires sans étiquette.</w:t>
      </w:r>
    </w:p>
    <w:p w14:paraId="627C2C79"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AD2F86" w:rsidRPr="00040CED" w14:paraId="73B0A3D7" w14:textId="77777777" w:rsidTr="00AD2F86">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0C31C23" w14:textId="77777777" w:rsidR="00452948" w:rsidRPr="00040CED" w:rsidRDefault="00535366">
            <w:pPr>
              <w:jc w:val="center"/>
              <w:rPr>
                <w:rFonts w:eastAsia="Calibri"/>
                <w:sz w:val="20"/>
                <w:szCs w:val="20"/>
              </w:rPr>
            </w:pPr>
            <w:bookmarkStart w:id="7" w:name="_heading=h.eeifi7uudoh0"/>
            <w:bookmarkEnd w:id="7"/>
            <w:r w:rsidRPr="00040CED">
              <w:rPr>
                <w:sz w:val="20"/>
              </w:rPr>
              <w:t>Néant</w:t>
            </w:r>
          </w:p>
          <w:p w14:paraId="681B400E"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8755504" w14:textId="77777777" w:rsidR="00452948" w:rsidRPr="00040CED" w:rsidRDefault="00535366">
            <w:pPr>
              <w:jc w:val="center"/>
              <w:rPr>
                <w:rFonts w:eastAsia="Calibri"/>
                <w:sz w:val="20"/>
                <w:szCs w:val="20"/>
              </w:rPr>
            </w:pPr>
            <w:r w:rsidRPr="00040CED">
              <w:rPr>
                <w:sz w:val="20"/>
              </w:rPr>
              <w:t xml:space="preserve">Médiocre </w:t>
            </w:r>
          </w:p>
          <w:p w14:paraId="484B64ED"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F6BB649" w14:textId="77777777" w:rsidR="00452948" w:rsidRPr="00040CED" w:rsidRDefault="00535366">
            <w:pPr>
              <w:jc w:val="center"/>
              <w:rPr>
                <w:rFonts w:eastAsia="Calibri"/>
                <w:sz w:val="20"/>
                <w:szCs w:val="20"/>
              </w:rPr>
            </w:pPr>
            <w:r w:rsidRPr="00040CED">
              <w:rPr>
                <w:sz w:val="20"/>
              </w:rPr>
              <w:t>Moyen</w:t>
            </w:r>
          </w:p>
          <w:p w14:paraId="323CCE5C"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1C56FF8" w14:textId="77777777" w:rsidR="00452948" w:rsidRPr="00040CED" w:rsidRDefault="00535366">
            <w:pPr>
              <w:jc w:val="center"/>
              <w:rPr>
                <w:rFonts w:eastAsia="Calibri"/>
                <w:sz w:val="20"/>
                <w:szCs w:val="20"/>
              </w:rPr>
            </w:pPr>
            <w:r w:rsidRPr="00040CED">
              <w:rPr>
                <w:sz w:val="20"/>
              </w:rPr>
              <w:t>Bon</w:t>
            </w:r>
          </w:p>
          <w:p w14:paraId="6E65610C"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248EF0A" w14:textId="77777777" w:rsidR="00452948" w:rsidRPr="00040CED" w:rsidRDefault="00535366">
            <w:pPr>
              <w:jc w:val="center"/>
              <w:rPr>
                <w:rFonts w:eastAsia="Calibri"/>
                <w:sz w:val="20"/>
                <w:szCs w:val="20"/>
              </w:rPr>
            </w:pPr>
            <w:r w:rsidRPr="00040CED">
              <w:rPr>
                <w:sz w:val="20"/>
              </w:rPr>
              <w:t>Très bon</w:t>
            </w:r>
          </w:p>
          <w:p w14:paraId="030718D8"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4250D183" w14:textId="77777777" w:rsidR="00452948" w:rsidRPr="00040CED" w:rsidRDefault="00535366">
            <w:pPr>
              <w:jc w:val="center"/>
              <w:rPr>
                <w:rFonts w:eastAsia="Calibri"/>
                <w:sz w:val="20"/>
                <w:szCs w:val="20"/>
              </w:rPr>
            </w:pPr>
            <w:r w:rsidRPr="00040CED">
              <w:rPr>
                <w:sz w:val="20"/>
              </w:rPr>
              <w:t>Excellent</w:t>
            </w:r>
          </w:p>
          <w:p w14:paraId="31826D87"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AD2F86" w:rsidRPr="00040CED" w14:paraId="0E9776C3" w14:textId="77777777" w:rsidTr="00AD2F86">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A5A1A" w14:textId="6F1C796A"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08AF7FF9" w14:textId="77777777" w:rsidR="00452948" w:rsidRPr="00040CED" w:rsidRDefault="00452948">
            <w:pPr>
              <w:rPr>
                <w:rFonts w:eastAsia="Calibri"/>
                <w:color w:val="0000FF"/>
                <w:sz w:val="20"/>
                <w:szCs w:val="20"/>
              </w:rPr>
            </w:pPr>
          </w:p>
          <w:p w14:paraId="4FCD35D8" w14:textId="77777777" w:rsidR="00452948" w:rsidRPr="00040CED" w:rsidRDefault="00452948">
            <w:pPr>
              <w:rPr>
                <w:rFonts w:eastAsia="Calibri"/>
                <w:color w:val="0000FF"/>
                <w:sz w:val="20"/>
                <w:szCs w:val="20"/>
              </w:rPr>
            </w:pPr>
          </w:p>
        </w:tc>
      </w:tr>
    </w:tbl>
    <w:p w14:paraId="63B3E1C4" w14:textId="77777777" w:rsidR="00452948" w:rsidRPr="00040CED" w:rsidRDefault="00452948" w:rsidP="00921C48">
      <w:pPr>
        <w:spacing w:line="240" w:lineRule="auto"/>
        <w:rPr>
          <w:sz w:val="20"/>
          <w:szCs w:val="20"/>
        </w:rPr>
      </w:pPr>
    </w:p>
    <w:p w14:paraId="06E90E9F" w14:textId="77777777" w:rsidR="00452948" w:rsidRPr="00040CED" w:rsidRDefault="00535366" w:rsidP="00CC4256">
      <w:pPr>
        <w:pStyle w:val="section-title"/>
        <w:keepNext/>
        <w:spacing w:before="200" w:after="200"/>
        <w:contextualSpacing/>
        <w:rPr>
          <w:lang w:eastAsia="fr-CH"/>
        </w:rPr>
      </w:pPr>
      <w:r w:rsidRPr="00040CED">
        <w:rPr>
          <w:lang w:eastAsia="fr-CH"/>
        </w:rPr>
        <w:t>Réformes envisageables</w:t>
      </w:r>
    </w:p>
    <w:p w14:paraId="35E2AB40" w14:textId="77777777" w:rsidR="00452948" w:rsidRPr="00040CED" w:rsidRDefault="00452948" w:rsidP="00AD2F8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20"/>
      </w:tblGrid>
      <w:tr w:rsidR="00AD2F86" w:rsidRPr="00040CED" w14:paraId="01CA6454" w14:textId="77777777" w:rsidTr="00106530">
        <w:trPr>
          <w:trHeight w:val="144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53D086A6" w14:textId="77777777" w:rsidR="00452948" w:rsidRPr="00040CED" w:rsidRDefault="00535366" w:rsidP="00106530">
            <w:pPr>
              <w:spacing w:line="240" w:lineRule="auto"/>
              <w:rPr>
                <w:rFonts w:eastAsia="Calibri"/>
                <w:sz w:val="20"/>
                <w:szCs w:val="20"/>
              </w:rPr>
            </w:pPr>
            <w:r w:rsidRPr="00040CED">
              <w:rPr>
                <w:i/>
                <w:color w:val="000000"/>
                <w:sz w:val="20"/>
              </w:rPr>
              <w:t>Dans cet encadré, notez les recommandations et les idées visant à renforcer les règles et la pratique dans ce domaine.</w:t>
            </w:r>
          </w:p>
        </w:tc>
      </w:tr>
    </w:tbl>
    <w:p w14:paraId="4C778BB5" w14:textId="77777777" w:rsidR="00452948" w:rsidRPr="00040CED" w:rsidRDefault="00452948" w:rsidP="00AD2F86">
      <w:pPr>
        <w:rPr>
          <w:sz w:val="20"/>
        </w:rPr>
      </w:pPr>
    </w:p>
    <w:p w14:paraId="21378A81" w14:textId="77777777" w:rsidR="00452948" w:rsidRPr="00040CED" w:rsidRDefault="00452948" w:rsidP="00921C48">
      <w:pPr>
        <w:spacing w:line="240" w:lineRule="auto"/>
        <w:rPr>
          <w:sz w:val="20"/>
          <w:szCs w:val="20"/>
        </w:rPr>
      </w:pPr>
    </w:p>
    <w:p w14:paraId="6AC948FB" w14:textId="77777777" w:rsidR="00452948" w:rsidRPr="00040CED" w:rsidRDefault="00452948" w:rsidP="00921C48">
      <w:pPr>
        <w:spacing w:line="240" w:lineRule="auto"/>
        <w:rPr>
          <w:sz w:val="20"/>
          <w:szCs w:val="20"/>
        </w:rPr>
      </w:pPr>
    </w:p>
    <w:p w14:paraId="4701C862" w14:textId="77777777" w:rsidR="00452948" w:rsidRPr="00040CED" w:rsidRDefault="00535366" w:rsidP="00921C48">
      <w:pPr>
        <w:spacing w:line="240" w:lineRule="auto"/>
        <w:rPr>
          <w:b/>
          <w:color w:val="005F9A"/>
          <w:sz w:val="24"/>
          <w:szCs w:val="24"/>
        </w:rPr>
      </w:pPr>
      <w:r w:rsidRPr="00040CED">
        <w:br w:type="page"/>
      </w:r>
      <w:bookmarkStart w:id="8" w:name="_heading=h.f2ns0mc9n5po"/>
      <w:bookmarkEnd w:id="8"/>
    </w:p>
    <w:p w14:paraId="2A71338A" w14:textId="3B32C4E5" w:rsidR="00452948" w:rsidRPr="00040CED" w:rsidRDefault="00535366" w:rsidP="00A4169A">
      <w:pPr>
        <w:pStyle w:val="Dimension"/>
      </w:pPr>
      <w:bookmarkStart w:id="9" w:name="_heading=h.v9vn4a6miz0w"/>
      <w:bookmarkEnd w:id="9"/>
      <w:r w:rsidRPr="00040CED">
        <w:lastRenderedPageBreak/>
        <w:t>Aspect 1.6.2</w:t>
      </w:r>
      <w:r w:rsidR="00B732A2" w:rsidRPr="00040CED">
        <w:t> </w:t>
      </w:r>
      <w:r w:rsidRPr="00040CED">
        <w:t>: Élaboration et modification de la Constitution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Look w:val="04A0" w:firstRow="1" w:lastRow="0" w:firstColumn="1" w:lastColumn="0" w:noHBand="0" w:noVBand="1"/>
      </w:tblPr>
      <w:tblGrid>
        <w:gridCol w:w="9120"/>
      </w:tblGrid>
      <w:tr w:rsidR="00AD2F86" w:rsidRPr="00040CED" w14:paraId="7F7307FF" w14:textId="77777777" w:rsidTr="00106530">
        <w:tc>
          <w:tcPr>
            <w:tcW w:w="9350" w:type="dxa"/>
            <w:shd w:val="clear" w:color="auto" w:fill="auto"/>
          </w:tcPr>
          <w:p w14:paraId="53D30A1A" w14:textId="4644457D" w:rsidR="00452948" w:rsidRPr="00040CED" w:rsidRDefault="00535366" w:rsidP="00106530">
            <w:pPr>
              <w:spacing w:line="240" w:lineRule="auto"/>
              <w:rPr>
                <w:rFonts w:eastAsia="Calibri" w:cs="Calibri"/>
                <w:sz w:val="20"/>
                <w:szCs w:val="20"/>
              </w:rPr>
            </w:pPr>
            <w:r w:rsidRPr="00040CED">
              <w:rPr>
                <w:sz w:val="20"/>
              </w:rPr>
              <w:t>Cet aspect s</w:t>
            </w:r>
            <w:r w:rsidR="00A61703" w:rsidRPr="00040CED">
              <w:rPr>
                <w:sz w:val="20"/>
              </w:rPr>
              <w:t>’</w:t>
            </w:r>
            <w:r w:rsidRPr="00040CED">
              <w:rPr>
                <w:sz w:val="20"/>
              </w:rPr>
              <w:t>applique aux éléments suivants</w:t>
            </w:r>
            <w:r w:rsidR="00B732A2" w:rsidRPr="00040CED">
              <w:rPr>
                <w:sz w:val="20"/>
              </w:rPr>
              <w:t> </w:t>
            </w:r>
            <w:r w:rsidRPr="00040CED">
              <w:rPr>
                <w:sz w:val="20"/>
              </w:rPr>
              <w:t>:</w:t>
            </w:r>
          </w:p>
          <w:p w14:paraId="62376089" w14:textId="42A0A560" w:rsidR="00452948" w:rsidRPr="00040CED" w:rsidRDefault="00535366" w:rsidP="00106530">
            <w:pPr>
              <w:pStyle w:val="Paragraphedeliste"/>
              <w:numPr>
                <w:ilvl w:val="0"/>
                <w:numId w:val="39"/>
              </w:numPr>
              <w:spacing w:line="240" w:lineRule="auto"/>
              <w:rPr>
                <w:rFonts w:eastAsia="Calibri" w:cs="Calibri"/>
                <w:sz w:val="20"/>
                <w:szCs w:val="20"/>
              </w:rPr>
            </w:pPr>
            <w:r w:rsidRPr="00040CED">
              <w:rPr>
                <w:sz w:val="20"/>
              </w:rPr>
              <w:t>Indicateur 1.6</w:t>
            </w:r>
            <w:r w:rsidR="00B732A2" w:rsidRPr="00040CED">
              <w:rPr>
                <w:sz w:val="20"/>
              </w:rPr>
              <w:t> </w:t>
            </w:r>
            <w:r w:rsidRPr="00040CED">
              <w:rPr>
                <w:sz w:val="20"/>
              </w:rPr>
              <w:t>: Élaboration des lois</w:t>
            </w:r>
          </w:p>
          <w:p w14:paraId="09D9B14A" w14:textId="329CE474" w:rsidR="00452948" w:rsidRPr="00040CED" w:rsidRDefault="0017339D" w:rsidP="00A4169A">
            <w:pPr>
              <w:numPr>
                <w:ilvl w:val="0"/>
                <w:numId w:val="40"/>
              </w:numPr>
              <w:spacing w:line="240" w:lineRule="auto"/>
              <w:rPr>
                <w:rFonts w:eastAsia="Calibri" w:cs="Calibri"/>
                <w:sz w:val="24"/>
                <w:szCs w:val="24"/>
              </w:rPr>
            </w:pPr>
            <w:r w:rsidRPr="00040CED">
              <w:rPr>
                <w:sz w:val="20"/>
              </w:rPr>
              <w:t>Cible 1</w:t>
            </w:r>
            <w:r w:rsidR="00B732A2" w:rsidRPr="00040CED">
              <w:rPr>
                <w:sz w:val="20"/>
              </w:rPr>
              <w:t> </w:t>
            </w:r>
            <w:r w:rsidRPr="00040CED">
              <w:rPr>
                <w:sz w:val="20"/>
              </w:rPr>
              <w:t>: Des parlements efficaces</w:t>
            </w:r>
          </w:p>
        </w:tc>
      </w:tr>
    </w:tbl>
    <w:p w14:paraId="4C6B40C8" w14:textId="3124EED9" w:rsidR="00452948" w:rsidRPr="00040CED" w:rsidRDefault="00535366" w:rsidP="00CC4256">
      <w:pPr>
        <w:pStyle w:val="section-title"/>
        <w:keepNext/>
        <w:spacing w:before="200" w:after="200"/>
        <w:contextualSpacing/>
        <w:rPr>
          <w:lang w:eastAsia="fr-CH"/>
        </w:rPr>
      </w:pPr>
      <w:r w:rsidRPr="00040CED">
        <w:rPr>
          <w:lang w:eastAsia="fr-CH"/>
        </w:rPr>
        <w:t>À propos de l</w:t>
      </w:r>
      <w:r w:rsidR="00A61703" w:rsidRPr="00040CED">
        <w:rPr>
          <w:lang w:eastAsia="fr-CH"/>
        </w:rPr>
        <w:t>’</w:t>
      </w:r>
      <w:r w:rsidRPr="00040CED">
        <w:rPr>
          <w:lang w:eastAsia="fr-CH"/>
        </w:rPr>
        <w:t>aspect</w:t>
      </w:r>
    </w:p>
    <w:p w14:paraId="461283FF" w14:textId="48D884CE" w:rsidR="00452948" w:rsidRPr="00040CED" w:rsidRDefault="00535366" w:rsidP="00921C48">
      <w:pPr>
        <w:spacing w:line="240" w:lineRule="auto"/>
        <w:rPr>
          <w:sz w:val="20"/>
        </w:rPr>
      </w:pPr>
      <w:r w:rsidRPr="00040CED">
        <w:rPr>
          <w:sz w:val="20"/>
        </w:rPr>
        <w:t>Cet aspect porte sur le processus d</w:t>
      </w:r>
      <w:r w:rsidR="00A61703" w:rsidRPr="00040CED">
        <w:rPr>
          <w:sz w:val="20"/>
        </w:rPr>
        <w:t>’</w:t>
      </w:r>
      <w:r w:rsidRPr="00040CED">
        <w:rPr>
          <w:sz w:val="20"/>
        </w:rPr>
        <w:t>élaboration et d</w:t>
      </w:r>
      <w:r w:rsidR="00A61703" w:rsidRPr="00040CED">
        <w:rPr>
          <w:sz w:val="20"/>
        </w:rPr>
        <w:t>’</w:t>
      </w:r>
      <w:r w:rsidRPr="00040CED">
        <w:rPr>
          <w:sz w:val="20"/>
        </w:rPr>
        <w:t>amendement de la Constitution. L</w:t>
      </w:r>
      <w:r w:rsidR="00A61703" w:rsidRPr="00040CED">
        <w:rPr>
          <w:sz w:val="20"/>
        </w:rPr>
        <w:t>’</w:t>
      </w:r>
      <w:r w:rsidRPr="00040CED">
        <w:rPr>
          <w:sz w:val="20"/>
        </w:rPr>
        <w:t>élaboration et l</w:t>
      </w:r>
      <w:r w:rsidR="00A61703" w:rsidRPr="00040CED">
        <w:rPr>
          <w:sz w:val="20"/>
        </w:rPr>
        <w:t>’</w:t>
      </w:r>
      <w:r w:rsidRPr="00040CED">
        <w:rPr>
          <w:sz w:val="20"/>
        </w:rPr>
        <w:t>amendement de la Constitution sont deux processus législatifs distincts qui obéissent généralement à des exigences particulières ou supplémentaires, comme l</w:t>
      </w:r>
      <w:r w:rsidR="00A61703" w:rsidRPr="00040CED">
        <w:rPr>
          <w:sz w:val="20"/>
        </w:rPr>
        <w:t>’</w:t>
      </w:r>
      <w:r w:rsidRPr="00040CED">
        <w:rPr>
          <w:sz w:val="20"/>
        </w:rPr>
        <w:t>adoption par une majorité qualifiée, l</w:t>
      </w:r>
      <w:r w:rsidR="00A61703" w:rsidRPr="00040CED">
        <w:rPr>
          <w:sz w:val="20"/>
        </w:rPr>
        <w:t>’</w:t>
      </w:r>
      <w:r w:rsidRPr="00040CED">
        <w:rPr>
          <w:sz w:val="20"/>
        </w:rPr>
        <w:t>adoption par une majorité d</w:t>
      </w:r>
      <w:r w:rsidR="00A61703" w:rsidRPr="00040CED">
        <w:rPr>
          <w:sz w:val="20"/>
        </w:rPr>
        <w:t>’</w:t>
      </w:r>
      <w:r w:rsidRPr="00040CED">
        <w:rPr>
          <w:sz w:val="20"/>
        </w:rPr>
        <w:t>États ou de provinces dans les systèmes fédéraux, ou l</w:t>
      </w:r>
      <w:r w:rsidR="00A61703" w:rsidRPr="00040CED">
        <w:rPr>
          <w:sz w:val="20"/>
        </w:rPr>
        <w:t>’</w:t>
      </w:r>
      <w:r w:rsidRPr="00040CED">
        <w:rPr>
          <w:sz w:val="20"/>
        </w:rPr>
        <w:t>approbation des citoyens.</w:t>
      </w:r>
    </w:p>
    <w:p w14:paraId="4F5E96B1" w14:textId="77777777" w:rsidR="00452948" w:rsidRPr="00040CED" w:rsidRDefault="00452948" w:rsidP="00921C48">
      <w:pPr>
        <w:spacing w:line="240" w:lineRule="auto"/>
        <w:rPr>
          <w:sz w:val="20"/>
        </w:rPr>
      </w:pPr>
    </w:p>
    <w:p w14:paraId="7AC7E1F5" w14:textId="04629F2C" w:rsidR="00452948" w:rsidRPr="00040CED" w:rsidRDefault="00535366" w:rsidP="00921C48">
      <w:pPr>
        <w:spacing w:line="240" w:lineRule="auto"/>
        <w:rPr>
          <w:sz w:val="20"/>
          <w:szCs w:val="20"/>
        </w:rPr>
      </w:pPr>
      <w:r w:rsidRPr="00040CED">
        <w:rPr>
          <w:sz w:val="20"/>
        </w:rPr>
        <w:t>Dans la plupart des pays, la Constitution contient des dispositions sur des questions telles que la séparation des pouvoirs, la définition des pouvoirs et responsabilités respectifs de l</w:t>
      </w:r>
      <w:r w:rsidR="00A61703" w:rsidRPr="00040CED">
        <w:rPr>
          <w:sz w:val="20"/>
        </w:rPr>
        <w:t>’</w:t>
      </w:r>
      <w:r w:rsidRPr="00040CED">
        <w:rPr>
          <w:sz w:val="20"/>
        </w:rPr>
        <w:t>exécutif, du parlement et du système judiciaire, et d</w:t>
      </w:r>
      <w:r w:rsidR="00A61703" w:rsidRPr="00040CED">
        <w:rPr>
          <w:sz w:val="20"/>
        </w:rPr>
        <w:t>’</w:t>
      </w:r>
      <w:r w:rsidRPr="00040CED">
        <w:rPr>
          <w:sz w:val="20"/>
        </w:rPr>
        <w:t xml:space="preserve">autres aspects propres aux gouvernements démocratiques. La Constitution peut être modifiée suivant différents processus selon les pays. </w:t>
      </w:r>
    </w:p>
    <w:p w14:paraId="61347627" w14:textId="77777777" w:rsidR="00452948" w:rsidRPr="00040CED" w:rsidRDefault="00452948" w:rsidP="00921C48">
      <w:pPr>
        <w:spacing w:line="240" w:lineRule="auto"/>
        <w:rPr>
          <w:sz w:val="20"/>
          <w:szCs w:val="20"/>
        </w:rPr>
      </w:pPr>
    </w:p>
    <w:p w14:paraId="34A5A3A4" w14:textId="733E7F9C" w:rsidR="00452948" w:rsidRPr="00040CED" w:rsidRDefault="00535366" w:rsidP="00921C48">
      <w:pPr>
        <w:spacing w:line="240" w:lineRule="auto"/>
        <w:rPr>
          <w:sz w:val="20"/>
          <w:szCs w:val="20"/>
        </w:rPr>
      </w:pPr>
      <w:r w:rsidRPr="00040CED">
        <w:rPr>
          <w:sz w:val="20"/>
        </w:rPr>
        <w:t>Étant donné que la Constitution protège le système démocratique ainsi que les droits des minorités et d</w:t>
      </w:r>
      <w:r w:rsidR="00A61703" w:rsidRPr="00040CED">
        <w:rPr>
          <w:sz w:val="20"/>
        </w:rPr>
        <w:t>’</w:t>
      </w:r>
      <w:r w:rsidRPr="00040CED">
        <w:rPr>
          <w:sz w:val="20"/>
        </w:rPr>
        <w:t>autres droits, il ne faut pas qu</w:t>
      </w:r>
      <w:r w:rsidR="00A61703" w:rsidRPr="00040CED">
        <w:rPr>
          <w:sz w:val="20"/>
        </w:rPr>
        <w:t>’</w:t>
      </w:r>
      <w:r w:rsidRPr="00040CED">
        <w:rPr>
          <w:sz w:val="20"/>
        </w:rPr>
        <w:t xml:space="preserve">elle puisse être modifiée facilement, </w:t>
      </w:r>
      <w:r w:rsidR="00626B44" w:rsidRPr="00040CED">
        <w:rPr>
          <w:sz w:val="20"/>
        </w:rPr>
        <w:t>au risque</w:t>
      </w:r>
      <w:r w:rsidRPr="00040CED">
        <w:rPr>
          <w:sz w:val="20"/>
        </w:rPr>
        <w:t xml:space="preserve"> de mettre en péril les protections qu</w:t>
      </w:r>
      <w:r w:rsidR="00A61703" w:rsidRPr="00040CED">
        <w:rPr>
          <w:sz w:val="20"/>
        </w:rPr>
        <w:t>’</w:t>
      </w:r>
      <w:r w:rsidRPr="00040CED">
        <w:rPr>
          <w:sz w:val="20"/>
        </w:rPr>
        <w:t>elle offre. Mais modifier la Constitution ne doit pas non plus être si difficile au point d</w:t>
      </w:r>
      <w:r w:rsidR="00A61703" w:rsidRPr="00040CED">
        <w:rPr>
          <w:sz w:val="20"/>
        </w:rPr>
        <w:t>’</w:t>
      </w:r>
      <w:r w:rsidRPr="00040CED">
        <w:rPr>
          <w:sz w:val="20"/>
        </w:rPr>
        <w:t>en empêcher toute modification.</w:t>
      </w:r>
    </w:p>
    <w:p w14:paraId="51838C84" w14:textId="77777777" w:rsidR="00452948" w:rsidRPr="00040CED" w:rsidRDefault="00452948" w:rsidP="00921C48">
      <w:pPr>
        <w:spacing w:line="240" w:lineRule="auto"/>
        <w:rPr>
          <w:sz w:val="20"/>
          <w:szCs w:val="20"/>
        </w:rPr>
      </w:pPr>
    </w:p>
    <w:p w14:paraId="3EB277CC" w14:textId="2D5514AC" w:rsidR="00452948" w:rsidRPr="00040CED" w:rsidRDefault="00535366" w:rsidP="00921C48">
      <w:pPr>
        <w:spacing w:line="240" w:lineRule="auto"/>
        <w:rPr>
          <w:sz w:val="20"/>
          <w:szCs w:val="20"/>
        </w:rPr>
      </w:pPr>
      <w:r w:rsidRPr="00040CED">
        <w:rPr>
          <w:sz w:val="20"/>
        </w:rPr>
        <w:t>Le droit de proposer des amendements à la Constitution est également important. Dans certains pays, le droit d</w:t>
      </w:r>
      <w:r w:rsidR="00A61703" w:rsidRPr="00040CED">
        <w:rPr>
          <w:sz w:val="20"/>
        </w:rPr>
        <w:t>’</w:t>
      </w:r>
      <w:r w:rsidRPr="00040CED">
        <w:rPr>
          <w:sz w:val="20"/>
        </w:rPr>
        <w:t>initiative appartient au seul parlement, à savoir à des parlementaires individuels ou à des groupes de parlementaires, tandis que d</w:t>
      </w:r>
      <w:r w:rsidR="00A61703" w:rsidRPr="00040CED">
        <w:rPr>
          <w:sz w:val="20"/>
        </w:rPr>
        <w:t>’</w:t>
      </w:r>
      <w:r w:rsidRPr="00040CED">
        <w:rPr>
          <w:sz w:val="20"/>
        </w:rPr>
        <w:t>autres pays prévoient d</w:t>
      </w:r>
      <w:r w:rsidR="00A61703" w:rsidRPr="00040CED">
        <w:rPr>
          <w:sz w:val="20"/>
        </w:rPr>
        <w:t>’</w:t>
      </w:r>
      <w:r w:rsidRPr="00040CED">
        <w:rPr>
          <w:sz w:val="20"/>
        </w:rPr>
        <w:t>autres mécanismes de modification de la Constitution, par exemple les propositions émanant des citoyens. L</w:t>
      </w:r>
      <w:r w:rsidR="00A61703" w:rsidRPr="00040CED">
        <w:rPr>
          <w:sz w:val="20"/>
        </w:rPr>
        <w:t>’</w:t>
      </w:r>
      <w:r w:rsidRPr="00040CED">
        <w:rPr>
          <w:sz w:val="20"/>
        </w:rPr>
        <w:t>idéal serait de disposer de plusieurs mécanismes afin de ne pas limiter la possibilité de proposer des modifications.</w:t>
      </w:r>
    </w:p>
    <w:p w14:paraId="324C1902" w14:textId="77777777" w:rsidR="00452948" w:rsidRPr="00040CED" w:rsidRDefault="00535366" w:rsidP="00CC4256">
      <w:pPr>
        <w:pStyle w:val="section-title"/>
        <w:keepNext/>
        <w:spacing w:before="200" w:after="200"/>
        <w:contextualSpacing/>
        <w:rPr>
          <w:lang w:eastAsia="fr-CH"/>
        </w:rPr>
      </w:pPr>
      <w:r w:rsidRPr="00040CED">
        <w:rPr>
          <w:lang w:eastAsia="fr-CH"/>
        </w:rPr>
        <w:t>Objectifs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AD2F86" w:rsidRPr="00040CED" w14:paraId="3F712A09" w14:textId="77777777" w:rsidTr="00AD2F86">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tcPr>
          <w:p w14:paraId="354660E9" w14:textId="03F6FDEB" w:rsidR="00452948" w:rsidRPr="00040CED" w:rsidRDefault="00535366" w:rsidP="00921C48">
            <w:pPr>
              <w:spacing w:line="240" w:lineRule="auto"/>
              <w:rPr>
                <w:i/>
                <w:sz w:val="20"/>
                <w:szCs w:val="20"/>
              </w:rPr>
            </w:pPr>
            <w:r w:rsidRPr="00040CED">
              <w:rPr>
                <w:i/>
                <w:sz w:val="20"/>
              </w:rPr>
              <w:t>Après une analyse comparative, les parlements pourraient par exemple viser les objectifs suivants en ce qui concerne l</w:t>
            </w:r>
            <w:r w:rsidR="00A61703" w:rsidRPr="00040CED">
              <w:rPr>
                <w:i/>
                <w:sz w:val="20"/>
              </w:rPr>
              <w:t>’</w:t>
            </w:r>
            <w:r w:rsidRPr="00040CED">
              <w:rPr>
                <w:i/>
                <w:sz w:val="20"/>
              </w:rPr>
              <w:t>élaboration et la modification de la Constitution</w:t>
            </w:r>
            <w:r w:rsidR="00B732A2" w:rsidRPr="00040CED">
              <w:rPr>
                <w:i/>
                <w:sz w:val="20"/>
              </w:rPr>
              <w:t> </w:t>
            </w:r>
            <w:r w:rsidRPr="00040CED">
              <w:rPr>
                <w:i/>
                <w:sz w:val="20"/>
              </w:rPr>
              <w:t>:</w:t>
            </w:r>
          </w:p>
          <w:p w14:paraId="6800956C" w14:textId="77777777" w:rsidR="00452948" w:rsidRPr="00040CED" w:rsidRDefault="00452948" w:rsidP="00921C48">
            <w:pPr>
              <w:spacing w:line="240" w:lineRule="auto"/>
              <w:rPr>
                <w:sz w:val="20"/>
                <w:szCs w:val="20"/>
              </w:rPr>
            </w:pPr>
          </w:p>
          <w:p w14:paraId="797134B6" w14:textId="42DC8ECA" w:rsidR="00452948" w:rsidRPr="00040CED" w:rsidRDefault="00535366" w:rsidP="00921C48">
            <w:pPr>
              <w:spacing w:line="240" w:lineRule="auto"/>
              <w:rPr>
                <w:sz w:val="20"/>
                <w:szCs w:val="20"/>
              </w:rPr>
            </w:pPr>
            <w:r w:rsidRPr="00040CED">
              <w:rPr>
                <w:sz w:val="20"/>
              </w:rPr>
              <w:t>La Constitution ou d</w:t>
            </w:r>
            <w:r w:rsidR="00A61703" w:rsidRPr="00040CED">
              <w:rPr>
                <w:sz w:val="20"/>
              </w:rPr>
              <w:t>’</w:t>
            </w:r>
            <w:r w:rsidRPr="00040CED">
              <w:rPr>
                <w:sz w:val="20"/>
              </w:rPr>
              <w:t>autres éléments du cadre juridique établissent une série de mécanismes pour proposer des modifications de la Constitution, notamment à l</w:t>
            </w:r>
            <w:r w:rsidR="00A61703" w:rsidRPr="00040CED">
              <w:rPr>
                <w:sz w:val="20"/>
              </w:rPr>
              <w:t>’</w:t>
            </w:r>
            <w:r w:rsidRPr="00040CED">
              <w:rPr>
                <w:sz w:val="20"/>
              </w:rPr>
              <w:t xml:space="preserve">initiative des parlementaires </w:t>
            </w:r>
            <w:r w:rsidR="005D59EE" w:rsidRPr="00040CED">
              <w:rPr>
                <w:sz w:val="20"/>
              </w:rPr>
              <w:t>ou</w:t>
            </w:r>
            <w:r w:rsidRPr="00040CED">
              <w:rPr>
                <w:sz w:val="20"/>
              </w:rPr>
              <w:t xml:space="preserve"> des citoyens.</w:t>
            </w:r>
          </w:p>
          <w:p w14:paraId="07001A37" w14:textId="77777777" w:rsidR="00452948" w:rsidRPr="00040CED" w:rsidRDefault="00452948" w:rsidP="00921C48">
            <w:pPr>
              <w:spacing w:line="240" w:lineRule="auto"/>
              <w:rPr>
                <w:sz w:val="20"/>
                <w:szCs w:val="20"/>
              </w:rPr>
            </w:pPr>
          </w:p>
          <w:p w14:paraId="29FA5945" w14:textId="77777777" w:rsidR="00452948" w:rsidRPr="00040CED" w:rsidRDefault="00535366" w:rsidP="00921C48">
            <w:pPr>
              <w:spacing w:line="240" w:lineRule="auto"/>
              <w:rPr>
                <w:sz w:val="20"/>
                <w:szCs w:val="20"/>
              </w:rPr>
            </w:pPr>
            <w:r w:rsidRPr="00040CED">
              <w:rPr>
                <w:sz w:val="20"/>
              </w:rPr>
              <w:t>De vastes consultations publiques, assorties de délais raisonnablement longs, sont nécessaires après la présentation de projets de modification de la Constitution.</w:t>
            </w:r>
          </w:p>
          <w:p w14:paraId="043F62C5" w14:textId="77777777" w:rsidR="00452948" w:rsidRPr="00040CED" w:rsidRDefault="00452948" w:rsidP="00921C48">
            <w:pPr>
              <w:spacing w:line="240" w:lineRule="auto"/>
              <w:rPr>
                <w:sz w:val="20"/>
                <w:szCs w:val="20"/>
              </w:rPr>
            </w:pPr>
          </w:p>
          <w:p w14:paraId="0EBCC39C" w14:textId="1441FFBF" w:rsidR="00452948" w:rsidRPr="00040CED" w:rsidRDefault="00535366" w:rsidP="00921C48">
            <w:pPr>
              <w:spacing w:line="240" w:lineRule="auto"/>
              <w:rPr>
                <w:sz w:val="20"/>
                <w:szCs w:val="20"/>
              </w:rPr>
            </w:pPr>
            <w:r w:rsidRPr="00040CED">
              <w:rPr>
                <w:sz w:val="20"/>
              </w:rPr>
              <w:t>La Constitution ou d</w:t>
            </w:r>
            <w:r w:rsidR="00A61703" w:rsidRPr="00040CED">
              <w:rPr>
                <w:sz w:val="20"/>
              </w:rPr>
              <w:t>’</w:t>
            </w:r>
            <w:r w:rsidRPr="00040CED">
              <w:rPr>
                <w:sz w:val="20"/>
              </w:rPr>
              <w:t>autres éléments du cadre juridique prévoient que le parlement doit approuver une nouvelle Constitution ou un amendement à la Constitution, idéalement à la majorité qualifiée. D</w:t>
            </w:r>
            <w:r w:rsidR="00A61703" w:rsidRPr="00040CED">
              <w:rPr>
                <w:sz w:val="20"/>
              </w:rPr>
              <w:t>’</w:t>
            </w:r>
            <w:r w:rsidRPr="00040CED">
              <w:rPr>
                <w:sz w:val="20"/>
              </w:rPr>
              <w:t>autres exigences spéciales ou supplémentaires peuvent également s</w:t>
            </w:r>
            <w:r w:rsidR="00A61703" w:rsidRPr="00040CED">
              <w:rPr>
                <w:sz w:val="20"/>
              </w:rPr>
              <w:t>’</w:t>
            </w:r>
            <w:r w:rsidRPr="00040CED">
              <w:rPr>
                <w:sz w:val="20"/>
              </w:rPr>
              <w:t xml:space="preserve">appliquer. </w:t>
            </w:r>
          </w:p>
          <w:p w14:paraId="7AA8F94E" w14:textId="77777777" w:rsidR="00452948" w:rsidRPr="00040CED" w:rsidRDefault="00452948" w:rsidP="00921C48">
            <w:pPr>
              <w:spacing w:line="240" w:lineRule="auto"/>
              <w:rPr>
                <w:sz w:val="20"/>
                <w:szCs w:val="20"/>
              </w:rPr>
            </w:pPr>
          </w:p>
        </w:tc>
      </w:tr>
    </w:tbl>
    <w:p w14:paraId="3ADB9989" w14:textId="77777777" w:rsidR="00452948" w:rsidRPr="00040CED" w:rsidRDefault="00535366" w:rsidP="00CC4256">
      <w:pPr>
        <w:pStyle w:val="section-title"/>
        <w:keepNext/>
        <w:spacing w:before="200" w:after="200"/>
        <w:contextualSpacing/>
        <w:rPr>
          <w:lang w:eastAsia="fr-CH"/>
        </w:rPr>
      </w:pPr>
      <w:bookmarkStart w:id="10" w:name="_heading=h.8pg1wb69ywa0"/>
      <w:bookmarkEnd w:id="10"/>
      <w:r w:rsidRPr="00040CED">
        <w:rPr>
          <w:lang w:eastAsia="fr-CH"/>
        </w:rPr>
        <w:t>Évaluation</w:t>
      </w:r>
      <w:r w:rsidRPr="00040CED">
        <w:rPr>
          <w:lang w:eastAsia="fr-CH"/>
        </w:rPr>
        <w:tab/>
      </w:r>
    </w:p>
    <w:p w14:paraId="69130472" w14:textId="5BD90131" w:rsidR="00452948" w:rsidRPr="00040CED" w:rsidRDefault="00535366" w:rsidP="00921C48">
      <w:pPr>
        <w:spacing w:line="240" w:lineRule="auto"/>
        <w:rPr>
          <w:sz w:val="20"/>
          <w:szCs w:val="20"/>
        </w:rPr>
      </w:pPr>
      <w:r w:rsidRPr="00040CED">
        <w:rPr>
          <w:color w:val="000000"/>
          <w:sz w:val="20"/>
        </w:rPr>
        <w:t>L</w:t>
      </w:r>
      <w:r w:rsidR="00A61703" w:rsidRPr="00040CED">
        <w:rPr>
          <w:color w:val="000000"/>
          <w:sz w:val="20"/>
        </w:rPr>
        <w:t>’</w:t>
      </w:r>
      <w:r w:rsidRPr="00040CED">
        <w:rPr>
          <w:color w:val="000000"/>
          <w:sz w:val="20"/>
        </w:rPr>
        <w:t>aspect examiné ici est apprécié selon plusieurs critères, qui doivent être évalués séparément. Pour chaque critère, veuillez choisir parmi les six appréciations proposées (Néant, Médiocre, Moyen, Bon, Très bon et Excellent) celle qui correspond le mieux à la situation dans votre parlement, et fournir des éléments à l</w:t>
      </w:r>
      <w:r w:rsidR="00A61703" w:rsidRPr="00040CED">
        <w:rPr>
          <w:color w:val="000000"/>
          <w:sz w:val="20"/>
        </w:rPr>
        <w:t>’</w:t>
      </w:r>
      <w:r w:rsidRPr="00040CED">
        <w:rPr>
          <w:color w:val="000000"/>
          <w:sz w:val="20"/>
        </w:rPr>
        <w:t>appui de votre appréciation.</w:t>
      </w:r>
      <w:r w:rsidRPr="00040CED">
        <w:rPr>
          <w:sz w:val="20"/>
        </w:rPr>
        <w:t xml:space="preserve"> </w:t>
      </w:r>
    </w:p>
    <w:p w14:paraId="199E674D" w14:textId="77777777" w:rsidR="00452948" w:rsidRPr="00040CED" w:rsidRDefault="00452948" w:rsidP="00921C48">
      <w:pPr>
        <w:spacing w:line="240" w:lineRule="auto"/>
        <w:rPr>
          <w:sz w:val="20"/>
          <w:szCs w:val="20"/>
        </w:rPr>
      </w:pPr>
    </w:p>
    <w:p w14:paraId="6CEDBF4D" w14:textId="7DF34EC9" w:rsidR="00452948" w:rsidRPr="00040CED" w:rsidRDefault="00535366" w:rsidP="00921C48">
      <w:pPr>
        <w:spacing w:line="240" w:lineRule="auto"/>
        <w:rPr>
          <w:sz w:val="20"/>
          <w:szCs w:val="20"/>
        </w:rPr>
      </w:pPr>
      <w:r w:rsidRPr="00040CED">
        <w:rPr>
          <w:sz w:val="20"/>
        </w:rPr>
        <w:t>Exemples d</w:t>
      </w:r>
      <w:r w:rsidR="00A61703" w:rsidRPr="00040CED">
        <w:rPr>
          <w:sz w:val="20"/>
        </w:rPr>
        <w:t>’</w:t>
      </w:r>
      <w:r w:rsidRPr="00040CED">
        <w:rPr>
          <w:sz w:val="20"/>
        </w:rPr>
        <w:t>éléments permettant d</w:t>
      </w:r>
      <w:r w:rsidR="00A61703" w:rsidRPr="00040CED">
        <w:rPr>
          <w:sz w:val="20"/>
        </w:rPr>
        <w:t>’</w:t>
      </w:r>
      <w:r w:rsidRPr="00040CED">
        <w:rPr>
          <w:sz w:val="20"/>
        </w:rPr>
        <w:t>étayer l</w:t>
      </w:r>
      <w:r w:rsidR="00A61703" w:rsidRPr="00040CED">
        <w:rPr>
          <w:sz w:val="20"/>
        </w:rPr>
        <w:t>’</w:t>
      </w:r>
      <w:r w:rsidRPr="00040CED">
        <w:rPr>
          <w:sz w:val="20"/>
        </w:rPr>
        <w:t>évaluation</w:t>
      </w:r>
      <w:r w:rsidR="00B732A2" w:rsidRPr="00040CED">
        <w:rPr>
          <w:sz w:val="20"/>
        </w:rPr>
        <w:t> </w:t>
      </w:r>
      <w:r w:rsidRPr="00040CED">
        <w:rPr>
          <w:sz w:val="20"/>
        </w:rPr>
        <w:t>:</w:t>
      </w:r>
    </w:p>
    <w:p w14:paraId="77D0CE00" w14:textId="77777777" w:rsidR="00452948" w:rsidRPr="00040CED" w:rsidRDefault="00452948" w:rsidP="00921C48">
      <w:pPr>
        <w:spacing w:line="240" w:lineRule="auto"/>
        <w:rPr>
          <w:sz w:val="20"/>
          <w:szCs w:val="20"/>
        </w:rPr>
      </w:pPr>
    </w:p>
    <w:p w14:paraId="207BDEE5" w14:textId="17709806" w:rsidR="00452948" w:rsidRPr="00040CED" w:rsidRDefault="00535366" w:rsidP="00AD2F86">
      <w:pPr>
        <w:numPr>
          <w:ilvl w:val="0"/>
          <w:numId w:val="31"/>
        </w:numPr>
        <w:spacing w:line="240" w:lineRule="auto"/>
        <w:ind w:left="562" w:hanging="562"/>
        <w:rPr>
          <w:sz w:val="20"/>
          <w:szCs w:val="20"/>
        </w:rPr>
      </w:pPr>
      <w:r w:rsidRPr="00040CED">
        <w:rPr>
          <w:sz w:val="20"/>
        </w:rPr>
        <w:lastRenderedPageBreak/>
        <w:t>Dispositions de la Constitution ou autres éléments du cadre juridique relatifs à l</w:t>
      </w:r>
      <w:r w:rsidR="00A61703" w:rsidRPr="00040CED">
        <w:rPr>
          <w:sz w:val="20"/>
        </w:rPr>
        <w:t>’</w:t>
      </w:r>
      <w:r w:rsidRPr="00040CED">
        <w:rPr>
          <w:sz w:val="20"/>
        </w:rPr>
        <w:t>élaboration et à la modification de la Constitution</w:t>
      </w:r>
    </w:p>
    <w:p w14:paraId="4B22CBA3" w14:textId="3C3709E4" w:rsidR="00452948" w:rsidRPr="00040CED" w:rsidRDefault="00535366" w:rsidP="00AD2F86">
      <w:pPr>
        <w:numPr>
          <w:ilvl w:val="0"/>
          <w:numId w:val="31"/>
        </w:numPr>
        <w:spacing w:line="240" w:lineRule="auto"/>
        <w:ind w:left="562" w:hanging="562"/>
        <w:rPr>
          <w:sz w:val="20"/>
          <w:szCs w:val="20"/>
        </w:rPr>
      </w:pPr>
      <w:r w:rsidRPr="00040CED">
        <w:rPr>
          <w:sz w:val="20"/>
        </w:rPr>
        <w:t>Éléments attestant</w:t>
      </w:r>
      <w:r w:rsidR="00875AFE" w:rsidRPr="00040CED">
        <w:rPr>
          <w:sz w:val="20"/>
        </w:rPr>
        <w:t xml:space="preserve"> de</w:t>
      </w:r>
      <w:r w:rsidRPr="00040CED">
        <w:rPr>
          <w:sz w:val="20"/>
        </w:rPr>
        <w:t xml:space="preserve"> la tenue de consultations publiques à propos des propositions d</w:t>
      </w:r>
      <w:r w:rsidR="00A61703" w:rsidRPr="00040CED">
        <w:rPr>
          <w:sz w:val="20"/>
        </w:rPr>
        <w:t>’</w:t>
      </w:r>
      <w:r w:rsidRPr="00040CED">
        <w:rPr>
          <w:sz w:val="20"/>
        </w:rPr>
        <w:t>élaboration et de modification de la Constitution</w:t>
      </w:r>
    </w:p>
    <w:p w14:paraId="10EAFAE5" w14:textId="4DCA786A" w:rsidR="00452948" w:rsidRPr="00040CED" w:rsidRDefault="00535366" w:rsidP="00AD2F86">
      <w:pPr>
        <w:numPr>
          <w:ilvl w:val="0"/>
          <w:numId w:val="31"/>
        </w:numPr>
        <w:spacing w:line="240" w:lineRule="auto"/>
        <w:ind w:left="562" w:hanging="562"/>
        <w:rPr>
          <w:sz w:val="20"/>
          <w:szCs w:val="20"/>
        </w:rPr>
      </w:pPr>
      <w:r w:rsidRPr="00040CED">
        <w:rPr>
          <w:sz w:val="20"/>
        </w:rPr>
        <w:t>Toute pratique relative à l</w:t>
      </w:r>
      <w:r w:rsidR="00A61703" w:rsidRPr="00040CED">
        <w:rPr>
          <w:sz w:val="20"/>
        </w:rPr>
        <w:t>’</w:t>
      </w:r>
      <w:r w:rsidRPr="00040CED">
        <w:rPr>
          <w:sz w:val="20"/>
        </w:rPr>
        <w:t>élaboration et à la modification de la Constitution</w:t>
      </w:r>
    </w:p>
    <w:p w14:paraId="21A7CC08" w14:textId="77777777" w:rsidR="00452948" w:rsidRPr="00040CED" w:rsidRDefault="00452948" w:rsidP="00921C48">
      <w:pPr>
        <w:spacing w:line="240" w:lineRule="auto"/>
        <w:rPr>
          <w:sz w:val="20"/>
          <w:szCs w:val="20"/>
        </w:rPr>
      </w:pPr>
    </w:p>
    <w:p w14:paraId="3D4B0228" w14:textId="527DC3E9" w:rsidR="00452948" w:rsidRPr="00040CED" w:rsidRDefault="00535366" w:rsidP="00921C48">
      <w:pPr>
        <w:spacing w:line="240" w:lineRule="auto"/>
        <w:rPr>
          <w:sz w:val="20"/>
          <w:szCs w:val="20"/>
        </w:rPr>
      </w:pPr>
      <w:r w:rsidRPr="00040CED">
        <w:rPr>
          <w:sz w:val="20"/>
        </w:rPr>
        <w:t>Le cas échéant, merci de bien vouloir communiquer des observations ou exemples supplémentaires pour étayer l</w:t>
      </w:r>
      <w:r w:rsidR="00A61703" w:rsidRPr="00040CED">
        <w:rPr>
          <w:sz w:val="20"/>
        </w:rPr>
        <w:t>’</w:t>
      </w:r>
      <w:r w:rsidRPr="00040CED">
        <w:rPr>
          <w:sz w:val="20"/>
        </w:rPr>
        <w:t>évaluation.</w:t>
      </w:r>
    </w:p>
    <w:p w14:paraId="019E9BAA" w14:textId="77777777" w:rsidR="00452948" w:rsidRPr="00040CED" w:rsidRDefault="00452948" w:rsidP="00921C48">
      <w:pPr>
        <w:spacing w:line="240" w:lineRule="auto"/>
        <w:rPr>
          <w:b/>
          <w:sz w:val="20"/>
          <w:szCs w:val="20"/>
        </w:rPr>
      </w:pPr>
    </w:p>
    <w:p w14:paraId="3CC68826" w14:textId="313A8832" w:rsidR="00452948" w:rsidRPr="00040CED" w:rsidRDefault="00535366" w:rsidP="004345A7">
      <w:pPr>
        <w:pStyle w:val="Titre4"/>
      </w:pPr>
      <w:bookmarkStart w:id="11" w:name="_heading=h.ekq02olw9xyi"/>
      <w:bookmarkEnd w:id="11"/>
      <w:r w:rsidRPr="00040CED">
        <w:t>Critère d</w:t>
      </w:r>
      <w:r w:rsidR="00A61703" w:rsidRPr="00040CED">
        <w:t>’</w:t>
      </w:r>
      <w:r w:rsidRPr="00040CED">
        <w:t>évaluation n° 1</w:t>
      </w:r>
      <w:r w:rsidR="00B732A2" w:rsidRPr="00040CED">
        <w:t> </w:t>
      </w:r>
      <w:r w:rsidRPr="00040CED">
        <w:t>: Initiative des projets de modification de la Constitution</w:t>
      </w:r>
    </w:p>
    <w:p w14:paraId="2761E6E9" w14:textId="3D7BF5DE" w:rsidR="00452948" w:rsidRPr="00040CED" w:rsidRDefault="00535366" w:rsidP="004712B3">
      <w:pPr>
        <w:spacing w:line="240" w:lineRule="auto"/>
        <w:rPr>
          <w:sz w:val="20"/>
          <w:szCs w:val="20"/>
        </w:rPr>
      </w:pPr>
      <w:r w:rsidRPr="00040CED">
        <w:rPr>
          <w:sz w:val="20"/>
        </w:rPr>
        <w:t>La Constitution ou d</w:t>
      </w:r>
      <w:r w:rsidR="00A61703" w:rsidRPr="00040CED">
        <w:rPr>
          <w:sz w:val="20"/>
        </w:rPr>
        <w:t>’</w:t>
      </w:r>
      <w:r w:rsidRPr="00040CED">
        <w:rPr>
          <w:sz w:val="20"/>
        </w:rPr>
        <w:t>autres éléments du cadre juridique établissent une série de mécanismes pour proposer des modifications de la Constitution, notamment à l</w:t>
      </w:r>
      <w:r w:rsidR="00A61703" w:rsidRPr="00040CED">
        <w:rPr>
          <w:sz w:val="20"/>
        </w:rPr>
        <w:t>’</w:t>
      </w:r>
      <w:r w:rsidRPr="00040CED">
        <w:rPr>
          <w:sz w:val="20"/>
        </w:rPr>
        <w:t>initiative des parlementaires ou des citoyens.</w:t>
      </w:r>
    </w:p>
    <w:p w14:paraId="71E4340F"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AD2F86" w:rsidRPr="00040CED" w14:paraId="57A64F8C" w14:textId="77777777" w:rsidTr="00AD2F86">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AAE2539" w14:textId="77777777" w:rsidR="00452948" w:rsidRPr="00040CED" w:rsidRDefault="00535366">
            <w:pPr>
              <w:jc w:val="center"/>
              <w:rPr>
                <w:rFonts w:eastAsia="Calibri"/>
                <w:sz w:val="20"/>
                <w:szCs w:val="20"/>
              </w:rPr>
            </w:pPr>
            <w:r w:rsidRPr="00040CED">
              <w:rPr>
                <w:sz w:val="20"/>
              </w:rPr>
              <w:t>Néant</w:t>
            </w:r>
          </w:p>
          <w:p w14:paraId="65D6EC9F"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14085B4" w14:textId="77777777" w:rsidR="00452948" w:rsidRPr="00040CED" w:rsidRDefault="00535366">
            <w:pPr>
              <w:jc w:val="center"/>
              <w:rPr>
                <w:rFonts w:eastAsia="Calibri"/>
                <w:sz w:val="20"/>
                <w:szCs w:val="20"/>
              </w:rPr>
            </w:pPr>
            <w:r w:rsidRPr="00040CED">
              <w:rPr>
                <w:sz w:val="20"/>
              </w:rPr>
              <w:t xml:space="preserve">Médiocre </w:t>
            </w:r>
          </w:p>
          <w:p w14:paraId="2355FA1F"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46945CA" w14:textId="77777777" w:rsidR="00452948" w:rsidRPr="00040CED" w:rsidRDefault="00535366">
            <w:pPr>
              <w:jc w:val="center"/>
              <w:rPr>
                <w:rFonts w:eastAsia="Calibri"/>
                <w:sz w:val="20"/>
                <w:szCs w:val="20"/>
              </w:rPr>
            </w:pPr>
            <w:r w:rsidRPr="00040CED">
              <w:rPr>
                <w:sz w:val="20"/>
              </w:rPr>
              <w:t>Moyen</w:t>
            </w:r>
          </w:p>
          <w:p w14:paraId="45A72326"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7FC32F2" w14:textId="77777777" w:rsidR="00452948" w:rsidRPr="00040CED" w:rsidRDefault="00535366">
            <w:pPr>
              <w:jc w:val="center"/>
              <w:rPr>
                <w:rFonts w:eastAsia="Calibri"/>
                <w:sz w:val="20"/>
                <w:szCs w:val="20"/>
              </w:rPr>
            </w:pPr>
            <w:r w:rsidRPr="00040CED">
              <w:rPr>
                <w:sz w:val="20"/>
              </w:rPr>
              <w:t>Bon</w:t>
            </w:r>
          </w:p>
          <w:p w14:paraId="613B50AB"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B929965" w14:textId="77777777" w:rsidR="00452948" w:rsidRPr="00040CED" w:rsidRDefault="00535366">
            <w:pPr>
              <w:jc w:val="center"/>
              <w:rPr>
                <w:rFonts w:eastAsia="Calibri"/>
                <w:sz w:val="20"/>
                <w:szCs w:val="20"/>
              </w:rPr>
            </w:pPr>
            <w:r w:rsidRPr="00040CED">
              <w:rPr>
                <w:sz w:val="20"/>
              </w:rPr>
              <w:t>Très bon</w:t>
            </w:r>
          </w:p>
          <w:p w14:paraId="02139967"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44F0B280" w14:textId="77777777" w:rsidR="00452948" w:rsidRPr="00040CED" w:rsidRDefault="00535366">
            <w:pPr>
              <w:jc w:val="center"/>
              <w:rPr>
                <w:rFonts w:eastAsia="Calibri"/>
                <w:sz w:val="20"/>
                <w:szCs w:val="20"/>
              </w:rPr>
            </w:pPr>
            <w:r w:rsidRPr="00040CED">
              <w:rPr>
                <w:sz w:val="20"/>
              </w:rPr>
              <w:t>Excellent</w:t>
            </w:r>
          </w:p>
          <w:p w14:paraId="60FCA72D"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AD2F86" w:rsidRPr="00040CED" w14:paraId="57C448C5" w14:textId="77777777" w:rsidTr="00AD2F86">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6A4C6" w14:textId="07560792"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0B2BFD86" w14:textId="77777777" w:rsidR="00452948" w:rsidRPr="00040CED" w:rsidRDefault="00452948">
            <w:pPr>
              <w:rPr>
                <w:rFonts w:eastAsia="Calibri"/>
                <w:color w:val="0000FF"/>
                <w:sz w:val="20"/>
                <w:szCs w:val="20"/>
              </w:rPr>
            </w:pPr>
          </w:p>
          <w:p w14:paraId="31A9BCFF" w14:textId="77777777" w:rsidR="00452948" w:rsidRPr="00040CED" w:rsidRDefault="00452948">
            <w:pPr>
              <w:rPr>
                <w:rFonts w:eastAsia="Calibri"/>
                <w:color w:val="0000FF"/>
                <w:sz w:val="20"/>
                <w:szCs w:val="20"/>
              </w:rPr>
            </w:pPr>
          </w:p>
        </w:tc>
      </w:tr>
    </w:tbl>
    <w:p w14:paraId="20288802" w14:textId="18788FF4" w:rsidR="00452948" w:rsidRPr="00040CED" w:rsidRDefault="00535366" w:rsidP="004345A7">
      <w:pPr>
        <w:pStyle w:val="Titre4"/>
      </w:pPr>
      <w:bookmarkStart w:id="12" w:name="_heading=h.ygtoytjgquj1"/>
      <w:bookmarkEnd w:id="12"/>
      <w:r w:rsidRPr="00040CED">
        <w:t>Critère d</w:t>
      </w:r>
      <w:r w:rsidR="00A61703" w:rsidRPr="00040CED">
        <w:t>’</w:t>
      </w:r>
      <w:r w:rsidRPr="00040CED">
        <w:t>évaluation n° 2</w:t>
      </w:r>
      <w:r w:rsidR="00B732A2" w:rsidRPr="00040CED">
        <w:t> </w:t>
      </w:r>
      <w:r w:rsidRPr="00040CED">
        <w:t>: Consultations publiques</w:t>
      </w:r>
    </w:p>
    <w:p w14:paraId="4DF6716B" w14:textId="48F5CA5F" w:rsidR="00452948" w:rsidRPr="00040CED" w:rsidRDefault="00535366" w:rsidP="00921C48">
      <w:pPr>
        <w:spacing w:line="240" w:lineRule="auto"/>
        <w:rPr>
          <w:sz w:val="20"/>
          <w:szCs w:val="20"/>
        </w:rPr>
      </w:pPr>
      <w:r w:rsidRPr="00040CED">
        <w:rPr>
          <w:sz w:val="20"/>
        </w:rPr>
        <w:t xml:space="preserve">De vastes consultations publiques, assorties de délais raisonnablement longs, sont menées </w:t>
      </w:r>
      <w:r w:rsidR="00517E30" w:rsidRPr="00040CED">
        <w:rPr>
          <w:sz w:val="20"/>
        </w:rPr>
        <w:t>après le lancement des projets de modification de la Constitution</w:t>
      </w:r>
      <w:r w:rsidRPr="00040CED">
        <w:rPr>
          <w:sz w:val="20"/>
        </w:rPr>
        <w:t>.</w:t>
      </w:r>
    </w:p>
    <w:p w14:paraId="0269F4A9"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AD2F86" w:rsidRPr="00040CED" w14:paraId="16622DC3" w14:textId="77777777" w:rsidTr="00AD2F86">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5DBA241" w14:textId="77777777" w:rsidR="00452948" w:rsidRPr="00040CED" w:rsidRDefault="00535366">
            <w:pPr>
              <w:jc w:val="center"/>
              <w:rPr>
                <w:rFonts w:eastAsia="Calibri"/>
                <w:sz w:val="20"/>
                <w:szCs w:val="20"/>
              </w:rPr>
            </w:pPr>
            <w:bookmarkStart w:id="13" w:name="_heading=h.o5mtrex73f39"/>
            <w:bookmarkEnd w:id="13"/>
            <w:r w:rsidRPr="00040CED">
              <w:rPr>
                <w:sz w:val="20"/>
              </w:rPr>
              <w:t>Néant</w:t>
            </w:r>
          </w:p>
          <w:p w14:paraId="45EC6D8F"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A33DE8B" w14:textId="77777777" w:rsidR="00452948" w:rsidRPr="00040CED" w:rsidRDefault="00535366">
            <w:pPr>
              <w:jc w:val="center"/>
              <w:rPr>
                <w:rFonts w:eastAsia="Calibri"/>
                <w:sz w:val="20"/>
                <w:szCs w:val="20"/>
              </w:rPr>
            </w:pPr>
            <w:r w:rsidRPr="00040CED">
              <w:rPr>
                <w:sz w:val="20"/>
              </w:rPr>
              <w:t xml:space="preserve">Médiocre </w:t>
            </w:r>
          </w:p>
          <w:p w14:paraId="52ED3AEF"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1FAC4C1" w14:textId="77777777" w:rsidR="00452948" w:rsidRPr="00040CED" w:rsidRDefault="00535366">
            <w:pPr>
              <w:jc w:val="center"/>
              <w:rPr>
                <w:rFonts w:eastAsia="Calibri"/>
                <w:sz w:val="20"/>
                <w:szCs w:val="20"/>
              </w:rPr>
            </w:pPr>
            <w:r w:rsidRPr="00040CED">
              <w:rPr>
                <w:sz w:val="20"/>
              </w:rPr>
              <w:t>Moyen</w:t>
            </w:r>
          </w:p>
          <w:p w14:paraId="3C5B0977"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B86DCB2" w14:textId="77777777" w:rsidR="00452948" w:rsidRPr="00040CED" w:rsidRDefault="00535366">
            <w:pPr>
              <w:jc w:val="center"/>
              <w:rPr>
                <w:rFonts w:eastAsia="Calibri"/>
                <w:sz w:val="20"/>
                <w:szCs w:val="20"/>
              </w:rPr>
            </w:pPr>
            <w:r w:rsidRPr="00040CED">
              <w:rPr>
                <w:sz w:val="20"/>
              </w:rPr>
              <w:t>Bon</w:t>
            </w:r>
          </w:p>
          <w:p w14:paraId="4FCD508F"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2986B1F" w14:textId="77777777" w:rsidR="00452948" w:rsidRPr="00040CED" w:rsidRDefault="00535366">
            <w:pPr>
              <w:jc w:val="center"/>
              <w:rPr>
                <w:rFonts w:eastAsia="Calibri"/>
                <w:sz w:val="20"/>
                <w:szCs w:val="20"/>
              </w:rPr>
            </w:pPr>
            <w:r w:rsidRPr="00040CED">
              <w:rPr>
                <w:sz w:val="20"/>
              </w:rPr>
              <w:t>Très bon</w:t>
            </w:r>
          </w:p>
          <w:p w14:paraId="7C5250AF"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7CEE5443" w14:textId="77777777" w:rsidR="00452948" w:rsidRPr="00040CED" w:rsidRDefault="00535366">
            <w:pPr>
              <w:jc w:val="center"/>
              <w:rPr>
                <w:rFonts w:eastAsia="Calibri"/>
                <w:sz w:val="20"/>
                <w:szCs w:val="20"/>
              </w:rPr>
            </w:pPr>
            <w:r w:rsidRPr="00040CED">
              <w:rPr>
                <w:sz w:val="20"/>
              </w:rPr>
              <w:t>Excellent</w:t>
            </w:r>
          </w:p>
          <w:p w14:paraId="5E2396EF"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AD2F86" w:rsidRPr="00040CED" w14:paraId="01CD1C95" w14:textId="77777777" w:rsidTr="00AD2F86">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24AA3" w14:textId="4E64AF0A"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54761CEA" w14:textId="77777777" w:rsidR="00452948" w:rsidRPr="00040CED" w:rsidRDefault="00452948">
            <w:pPr>
              <w:rPr>
                <w:rFonts w:eastAsia="Calibri"/>
                <w:color w:val="0000FF"/>
                <w:sz w:val="20"/>
                <w:szCs w:val="20"/>
              </w:rPr>
            </w:pPr>
          </w:p>
          <w:p w14:paraId="524024B5" w14:textId="77777777" w:rsidR="00452948" w:rsidRPr="00040CED" w:rsidRDefault="00452948">
            <w:pPr>
              <w:rPr>
                <w:rFonts w:eastAsia="Calibri"/>
                <w:color w:val="0000FF"/>
                <w:sz w:val="20"/>
                <w:szCs w:val="20"/>
              </w:rPr>
            </w:pPr>
          </w:p>
        </w:tc>
      </w:tr>
    </w:tbl>
    <w:p w14:paraId="34CE3807" w14:textId="039DB1B4" w:rsidR="00452948" w:rsidRPr="00040CED" w:rsidRDefault="00535366" w:rsidP="004345A7">
      <w:pPr>
        <w:pStyle w:val="Titre4"/>
      </w:pPr>
      <w:r w:rsidRPr="00040CED">
        <w:t>Critère d</w:t>
      </w:r>
      <w:r w:rsidR="00A61703" w:rsidRPr="00040CED">
        <w:t>’</w:t>
      </w:r>
      <w:r w:rsidRPr="00040CED">
        <w:t>évaluation n° 3</w:t>
      </w:r>
      <w:r w:rsidR="00B732A2" w:rsidRPr="00040CED">
        <w:t> </w:t>
      </w:r>
      <w:r w:rsidRPr="00040CED">
        <w:t>: Adoption</w:t>
      </w:r>
    </w:p>
    <w:p w14:paraId="66482B5A" w14:textId="2BED5EB9" w:rsidR="00452948" w:rsidRPr="00040CED" w:rsidRDefault="00535366" w:rsidP="00AE0429">
      <w:pPr>
        <w:spacing w:line="240" w:lineRule="auto"/>
        <w:rPr>
          <w:sz w:val="20"/>
          <w:szCs w:val="20"/>
        </w:rPr>
      </w:pPr>
      <w:r w:rsidRPr="00040CED">
        <w:rPr>
          <w:sz w:val="20"/>
        </w:rPr>
        <w:t>La Constitution ou d</w:t>
      </w:r>
      <w:r w:rsidR="00A61703" w:rsidRPr="00040CED">
        <w:rPr>
          <w:sz w:val="20"/>
        </w:rPr>
        <w:t>’</w:t>
      </w:r>
      <w:r w:rsidRPr="00040CED">
        <w:rPr>
          <w:sz w:val="20"/>
        </w:rPr>
        <w:t>autres éléments du cadre juridique prévoient que le parlement doit approuver une nouvelle Constitution ou un amendement à la Constitution, idéalement à la majorité qualifiée.</w:t>
      </w:r>
    </w:p>
    <w:p w14:paraId="79B3FF1F"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AD2F86" w:rsidRPr="00040CED" w14:paraId="159B7AF8" w14:textId="77777777" w:rsidTr="00AD2F86">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094F49E4" w14:textId="77777777" w:rsidR="00452948" w:rsidRPr="00040CED" w:rsidRDefault="00535366">
            <w:pPr>
              <w:jc w:val="center"/>
              <w:rPr>
                <w:rFonts w:eastAsia="Calibri"/>
                <w:sz w:val="20"/>
                <w:szCs w:val="20"/>
              </w:rPr>
            </w:pPr>
            <w:bookmarkStart w:id="14" w:name="_heading=h.rhs85sgudkni"/>
            <w:bookmarkEnd w:id="14"/>
            <w:r w:rsidRPr="00040CED">
              <w:rPr>
                <w:sz w:val="20"/>
              </w:rPr>
              <w:t>Néant</w:t>
            </w:r>
          </w:p>
          <w:p w14:paraId="41D26C98"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09CE8F9" w14:textId="77777777" w:rsidR="00452948" w:rsidRPr="00040CED" w:rsidRDefault="00535366">
            <w:pPr>
              <w:jc w:val="center"/>
              <w:rPr>
                <w:rFonts w:eastAsia="Calibri"/>
                <w:sz w:val="20"/>
                <w:szCs w:val="20"/>
              </w:rPr>
            </w:pPr>
            <w:r w:rsidRPr="00040CED">
              <w:rPr>
                <w:sz w:val="20"/>
              </w:rPr>
              <w:t xml:space="preserve">Médiocre </w:t>
            </w:r>
          </w:p>
          <w:p w14:paraId="5EA2658F"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71EF545" w14:textId="77777777" w:rsidR="00452948" w:rsidRPr="00040CED" w:rsidRDefault="00535366">
            <w:pPr>
              <w:jc w:val="center"/>
              <w:rPr>
                <w:rFonts w:eastAsia="Calibri"/>
                <w:sz w:val="20"/>
                <w:szCs w:val="20"/>
              </w:rPr>
            </w:pPr>
            <w:r w:rsidRPr="00040CED">
              <w:rPr>
                <w:sz w:val="20"/>
              </w:rPr>
              <w:t>Moyen</w:t>
            </w:r>
          </w:p>
          <w:p w14:paraId="19B41523"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C9B949E" w14:textId="77777777" w:rsidR="00452948" w:rsidRPr="00040CED" w:rsidRDefault="00535366">
            <w:pPr>
              <w:jc w:val="center"/>
              <w:rPr>
                <w:rFonts w:eastAsia="Calibri"/>
                <w:sz w:val="20"/>
                <w:szCs w:val="20"/>
              </w:rPr>
            </w:pPr>
            <w:r w:rsidRPr="00040CED">
              <w:rPr>
                <w:sz w:val="20"/>
              </w:rPr>
              <w:t>Bon</w:t>
            </w:r>
          </w:p>
          <w:p w14:paraId="67A12E03"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D6F2745" w14:textId="77777777" w:rsidR="00452948" w:rsidRPr="00040CED" w:rsidRDefault="00535366">
            <w:pPr>
              <w:jc w:val="center"/>
              <w:rPr>
                <w:rFonts w:eastAsia="Calibri"/>
                <w:sz w:val="20"/>
                <w:szCs w:val="20"/>
              </w:rPr>
            </w:pPr>
            <w:r w:rsidRPr="00040CED">
              <w:rPr>
                <w:sz w:val="20"/>
              </w:rPr>
              <w:t>Très bon</w:t>
            </w:r>
          </w:p>
          <w:p w14:paraId="1C42576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38202CB7" w14:textId="77777777" w:rsidR="00452948" w:rsidRPr="00040CED" w:rsidRDefault="00535366">
            <w:pPr>
              <w:jc w:val="center"/>
              <w:rPr>
                <w:rFonts w:eastAsia="Calibri"/>
                <w:sz w:val="20"/>
                <w:szCs w:val="20"/>
              </w:rPr>
            </w:pPr>
            <w:r w:rsidRPr="00040CED">
              <w:rPr>
                <w:sz w:val="20"/>
              </w:rPr>
              <w:t>Excellent</w:t>
            </w:r>
          </w:p>
          <w:p w14:paraId="45602C97"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AD2F86" w:rsidRPr="00040CED" w14:paraId="2A11C80D" w14:textId="77777777" w:rsidTr="00AD2F86">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934F8" w14:textId="04391B91"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2A01BC67" w14:textId="77777777" w:rsidR="00452948" w:rsidRPr="00040CED" w:rsidRDefault="00452948">
            <w:pPr>
              <w:rPr>
                <w:rFonts w:eastAsia="Calibri"/>
                <w:color w:val="0000FF"/>
                <w:sz w:val="20"/>
                <w:szCs w:val="20"/>
              </w:rPr>
            </w:pPr>
          </w:p>
          <w:p w14:paraId="1FA578A3" w14:textId="77777777" w:rsidR="00452948" w:rsidRPr="00040CED" w:rsidRDefault="00452948">
            <w:pPr>
              <w:rPr>
                <w:rFonts w:eastAsia="Calibri"/>
                <w:color w:val="0000FF"/>
                <w:sz w:val="20"/>
                <w:szCs w:val="20"/>
              </w:rPr>
            </w:pPr>
          </w:p>
        </w:tc>
      </w:tr>
    </w:tbl>
    <w:p w14:paraId="07347577" w14:textId="30DEDC27" w:rsidR="00452948" w:rsidRPr="00040CED" w:rsidRDefault="00535366" w:rsidP="004345A7">
      <w:pPr>
        <w:pStyle w:val="Titre4"/>
      </w:pPr>
      <w:bookmarkStart w:id="15" w:name="_heading=h.1l3weo8brx7n"/>
      <w:bookmarkEnd w:id="15"/>
      <w:r w:rsidRPr="00040CED">
        <w:t>Critère d</w:t>
      </w:r>
      <w:r w:rsidR="00A61703" w:rsidRPr="00040CED">
        <w:t>’</w:t>
      </w:r>
      <w:r w:rsidRPr="00040CED">
        <w:t>évaluation n°4</w:t>
      </w:r>
      <w:r w:rsidR="00B732A2" w:rsidRPr="00040CED">
        <w:t> </w:t>
      </w:r>
      <w:r w:rsidRPr="00040CED">
        <w:t>: Facilité à élaborer ou modifier la Constitution</w:t>
      </w:r>
    </w:p>
    <w:p w14:paraId="028B0870" w14:textId="046364DA" w:rsidR="00452948" w:rsidRPr="00040CED" w:rsidRDefault="00535366" w:rsidP="00921C48">
      <w:pPr>
        <w:spacing w:line="240" w:lineRule="auto"/>
        <w:rPr>
          <w:sz w:val="20"/>
          <w:szCs w:val="20"/>
        </w:rPr>
      </w:pPr>
      <w:r w:rsidRPr="00040CED">
        <w:rPr>
          <w:sz w:val="20"/>
        </w:rPr>
        <w:t>Dans la pratique, la Constitution ne doit pas être si difficile à modifier au point d</w:t>
      </w:r>
      <w:r w:rsidR="00A61703" w:rsidRPr="00040CED">
        <w:rPr>
          <w:sz w:val="20"/>
        </w:rPr>
        <w:t>’</w:t>
      </w:r>
      <w:r w:rsidRPr="00040CED">
        <w:rPr>
          <w:sz w:val="20"/>
        </w:rPr>
        <w:t>en empêcher toute modification, mais elle ne doit pas non plus être trop facile à modifier au point de menacer la protection du système démocratique ainsi que les droits des minorités et d</w:t>
      </w:r>
      <w:r w:rsidR="00A61703" w:rsidRPr="00040CED">
        <w:rPr>
          <w:sz w:val="20"/>
        </w:rPr>
        <w:t>’</w:t>
      </w:r>
      <w:r w:rsidRPr="00040CED">
        <w:rPr>
          <w:sz w:val="20"/>
        </w:rPr>
        <w:t>autres droits.</w:t>
      </w:r>
    </w:p>
    <w:p w14:paraId="2ACF58A0"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AD2F86" w:rsidRPr="00040CED" w14:paraId="1A19A45A" w14:textId="77777777" w:rsidTr="00AD2F86">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6F87C4D8" w14:textId="77777777" w:rsidR="00452948" w:rsidRPr="00040CED" w:rsidRDefault="00535366">
            <w:pPr>
              <w:jc w:val="center"/>
              <w:rPr>
                <w:rFonts w:eastAsia="Calibri"/>
                <w:sz w:val="20"/>
                <w:szCs w:val="20"/>
              </w:rPr>
            </w:pPr>
            <w:bookmarkStart w:id="16" w:name="_heading=h.o5e2hhpq9bna"/>
            <w:bookmarkEnd w:id="16"/>
            <w:r w:rsidRPr="00040CED">
              <w:rPr>
                <w:sz w:val="20"/>
              </w:rPr>
              <w:t>Néant</w:t>
            </w:r>
          </w:p>
          <w:p w14:paraId="469797B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0A339A4" w14:textId="77777777" w:rsidR="00452948" w:rsidRPr="00040CED" w:rsidRDefault="00535366">
            <w:pPr>
              <w:jc w:val="center"/>
              <w:rPr>
                <w:rFonts w:eastAsia="Calibri"/>
                <w:sz w:val="20"/>
                <w:szCs w:val="20"/>
              </w:rPr>
            </w:pPr>
            <w:r w:rsidRPr="00040CED">
              <w:rPr>
                <w:sz w:val="20"/>
              </w:rPr>
              <w:t xml:space="preserve">Médiocre </w:t>
            </w:r>
          </w:p>
          <w:p w14:paraId="50E72856"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F034A53" w14:textId="77777777" w:rsidR="00452948" w:rsidRPr="00040CED" w:rsidRDefault="00535366">
            <w:pPr>
              <w:jc w:val="center"/>
              <w:rPr>
                <w:rFonts w:eastAsia="Calibri"/>
                <w:sz w:val="20"/>
                <w:szCs w:val="20"/>
              </w:rPr>
            </w:pPr>
            <w:r w:rsidRPr="00040CED">
              <w:rPr>
                <w:sz w:val="20"/>
              </w:rPr>
              <w:t>Moyen</w:t>
            </w:r>
          </w:p>
          <w:p w14:paraId="4C473F3F"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4523FB5" w14:textId="77777777" w:rsidR="00452948" w:rsidRPr="00040CED" w:rsidRDefault="00535366">
            <w:pPr>
              <w:jc w:val="center"/>
              <w:rPr>
                <w:rFonts w:eastAsia="Calibri"/>
                <w:sz w:val="20"/>
                <w:szCs w:val="20"/>
              </w:rPr>
            </w:pPr>
            <w:r w:rsidRPr="00040CED">
              <w:rPr>
                <w:sz w:val="20"/>
              </w:rPr>
              <w:t>Bon</w:t>
            </w:r>
          </w:p>
          <w:p w14:paraId="4262EB34"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7E60BAC" w14:textId="77777777" w:rsidR="00452948" w:rsidRPr="00040CED" w:rsidRDefault="00535366">
            <w:pPr>
              <w:jc w:val="center"/>
              <w:rPr>
                <w:rFonts w:eastAsia="Calibri"/>
                <w:sz w:val="20"/>
                <w:szCs w:val="20"/>
              </w:rPr>
            </w:pPr>
            <w:r w:rsidRPr="00040CED">
              <w:rPr>
                <w:sz w:val="20"/>
              </w:rPr>
              <w:t>Très bon</w:t>
            </w:r>
          </w:p>
          <w:p w14:paraId="7F5AA0E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52DB621C" w14:textId="77777777" w:rsidR="00452948" w:rsidRPr="00040CED" w:rsidRDefault="00535366">
            <w:pPr>
              <w:jc w:val="center"/>
              <w:rPr>
                <w:rFonts w:eastAsia="Calibri"/>
                <w:sz w:val="20"/>
                <w:szCs w:val="20"/>
              </w:rPr>
            </w:pPr>
            <w:r w:rsidRPr="00040CED">
              <w:rPr>
                <w:sz w:val="20"/>
              </w:rPr>
              <w:t>Excellent</w:t>
            </w:r>
          </w:p>
          <w:p w14:paraId="454F9BD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AD2F86" w:rsidRPr="00040CED" w14:paraId="28B94E82" w14:textId="77777777" w:rsidTr="00AD2F86">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2DB19" w14:textId="501C36A3"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225C3616" w14:textId="77777777" w:rsidR="00452948" w:rsidRPr="00040CED" w:rsidRDefault="00452948">
            <w:pPr>
              <w:rPr>
                <w:rFonts w:eastAsia="Calibri"/>
                <w:color w:val="0000FF"/>
                <w:sz w:val="20"/>
                <w:szCs w:val="20"/>
              </w:rPr>
            </w:pPr>
          </w:p>
          <w:p w14:paraId="4693A1F7" w14:textId="77777777" w:rsidR="00452948" w:rsidRPr="00040CED" w:rsidRDefault="00452948">
            <w:pPr>
              <w:rPr>
                <w:rFonts w:eastAsia="Calibri"/>
                <w:color w:val="0000FF"/>
                <w:sz w:val="20"/>
                <w:szCs w:val="20"/>
              </w:rPr>
            </w:pPr>
          </w:p>
        </w:tc>
      </w:tr>
    </w:tbl>
    <w:p w14:paraId="39DFDB1C" w14:textId="77777777" w:rsidR="00452948" w:rsidRPr="00040CED" w:rsidRDefault="00535366" w:rsidP="00CC4256">
      <w:pPr>
        <w:pStyle w:val="section-title"/>
        <w:keepNext/>
        <w:spacing w:before="200" w:after="200"/>
        <w:contextualSpacing/>
        <w:rPr>
          <w:lang w:eastAsia="fr-CH"/>
        </w:rPr>
      </w:pPr>
      <w:r w:rsidRPr="00040CED">
        <w:rPr>
          <w:lang w:eastAsia="fr-CH"/>
        </w:rPr>
        <w:t>Réformes envisageables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20"/>
      </w:tblGrid>
      <w:tr w:rsidR="00AD2F86" w:rsidRPr="00040CED" w14:paraId="4863F23B" w14:textId="77777777" w:rsidTr="00106530">
        <w:trPr>
          <w:trHeight w:val="144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13308B7D" w14:textId="77777777" w:rsidR="00452948" w:rsidRPr="00040CED" w:rsidRDefault="00535366" w:rsidP="00106530">
            <w:pPr>
              <w:spacing w:line="240" w:lineRule="auto"/>
              <w:rPr>
                <w:rFonts w:eastAsia="Calibri"/>
                <w:sz w:val="20"/>
                <w:szCs w:val="20"/>
              </w:rPr>
            </w:pPr>
            <w:r w:rsidRPr="00040CED">
              <w:rPr>
                <w:i/>
                <w:color w:val="000000"/>
                <w:sz w:val="20"/>
              </w:rPr>
              <w:t>Dans cet encadré, notez les recommandations et les idées visant à renforcer les règles et la pratique dans ce domaine.</w:t>
            </w:r>
          </w:p>
        </w:tc>
      </w:tr>
    </w:tbl>
    <w:p w14:paraId="3D50A7A3" w14:textId="77777777" w:rsidR="00452948" w:rsidRPr="00040CED" w:rsidRDefault="00452948" w:rsidP="00AD2F86">
      <w:pPr>
        <w:rPr>
          <w:sz w:val="20"/>
        </w:rPr>
      </w:pPr>
    </w:p>
    <w:p w14:paraId="5A3BE8C3" w14:textId="77777777" w:rsidR="00452948" w:rsidRPr="00040CED" w:rsidRDefault="00452948" w:rsidP="00921C48">
      <w:pPr>
        <w:spacing w:line="240" w:lineRule="auto"/>
        <w:rPr>
          <w:sz w:val="20"/>
          <w:szCs w:val="20"/>
        </w:rPr>
      </w:pPr>
    </w:p>
    <w:p w14:paraId="475D64CB" w14:textId="77777777" w:rsidR="00452948" w:rsidRPr="00040CED" w:rsidRDefault="00452948" w:rsidP="00921C48">
      <w:pPr>
        <w:spacing w:line="240" w:lineRule="auto"/>
        <w:rPr>
          <w:sz w:val="20"/>
          <w:szCs w:val="20"/>
        </w:rPr>
      </w:pPr>
    </w:p>
    <w:p w14:paraId="64F0A56C" w14:textId="77777777" w:rsidR="00452948" w:rsidRPr="00040CED" w:rsidRDefault="00452948" w:rsidP="00921C48">
      <w:pPr>
        <w:spacing w:line="240" w:lineRule="auto"/>
        <w:rPr>
          <w:sz w:val="20"/>
          <w:szCs w:val="20"/>
        </w:rPr>
      </w:pPr>
    </w:p>
    <w:p w14:paraId="7F070CBA" w14:textId="77777777" w:rsidR="00452948" w:rsidRPr="00040CED" w:rsidRDefault="00452948" w:rsidP="00921C48">
      <w:pPr>
        <w:spacing w:line="240" w:lineRule="auto"/>
        <w:rPr>
          <w:sz w:val="20"/>
          <w:szCs w:val="20"/>
        </w:rPr>
      </w:pPr>
    </w:p>
    <w:p w14:paraId="4C803C5F" w14:textId="77777777" w:rsidR="00452948" w:rsidRPr="00040CED" w:rsidRDefault="00452948" w:rsidP="00921C48">
      <w:pPr>
        <w:spacing w:line="240" w:lineRule="auto"/>
        <w:rPr>
          <w:sz w:val="20"/>
          <w:szCs w:val="20"/>
        </w:rPr>
      </w:pPr>
    </w:p>
    <w:p w14:paraId="6E98EBA4" w14:textId="77777777" w:rsidR="00452948" w:rsidRPr="00040CED" w:rsidRDefault="00452948" w:rsidP="00921C48">
      <w:pPr>
        <w:spacing w:line="240" w:lineRule="auto"/>
        <w:rPr>
          <w:sz w:val="20"/>
          <w:szCs w:val="20"/>
        </w:rPr>
      </w:pPr>
    </w:p>
    <w:p w14:paraId="7B94D854" w14:textId="77777777" w:rsidR="00452948" w:rsidRPr="00040CED" w:rsidRDefault="00452948" w:rsidP="00921C48">
      <w:pPr>
        <w:spacing w:line="240" w:lineRule="auto"/>
        <w:rPr>
          <w:sz w:val="20"/>
          <w:szCs w:val="20"/>
        </w:rPr>
      </w:pPr>
    </w:p>
    <w:p w14:paraId="183C0222" w14:textId="77777777" w:rsidR="00452948" w:rsidRPr="00040CED" w:rsidRDefault="00452948" w:rsidP="00921C48">
      <w:pPr>
        <w:spacing w:line="240" w:lineRule="auto"/>
        <w:rPr>
          <w:sz w:val="20"/>
          <w:szCs w:val="20"/>
        </w:rPr>
      </w:pPr>
    </w:p>
    <w:p w14:paraId="512A9051" w14:textId="77777777" w:rsidR="00452948" w:rsidRPr="00040CED" w:rsidRDefault="00452948" w:rsidP="00921C48">
      <w:pPr>
        <w:spacing w:line="240" w:lineRule="auto"/>
        <w:rPr>
          <w:sz w:val="20"/>
          <w:szCs w:val="20"/>
        </w:rPr>
      </w:pPr>
    </w:p>
    <w:p w14:paraId="68EF5594" w14:textId="77777777" w:rsidR="00452948" w:rsidRPr="00040CED" w:rsidRDefault="00452948" w:rsidP="00921C48">
      <w:pPr>
        <w:spacing w:line="240" w:lineRule="auto"/>
        <w:rPr>
          <w:sz w:val="20"/>
          <w:szCs w:val="20"/>
        </w:rPr>
      </w:pPr>
    </w:p>
    <w:p w14:paraId="40B30D05" w14:textId="77777777" w:rsidR="00452948" w:rsidRPr="00040CED" w:rsidRDefault="00452948" w:rsidP="00921C48">
      <w:pPr>
        <w:spacing w:line="240" w:lineRule="auto"/>
        <w:rPr>
          <w:sz w:val="20"/>
          <w:szCs w:val="20"/>
        </w:rPr>
      </w:pPr>
    </w:p>
    <w:p w14:paraId="30075521" w14:textId="77777777" w:rsidR="00452948" w:rsidRPr="00040CED" w:rsidRDefault="00452948" w:rsidP="00921C48">
      <w:pPr>
        <w:spacing w:line="240" w:lineRule="auto"/>
        <w:rPr>
          <w:sz w:val="20"/>
          <w:szCs w:val="20"/>
        </w:rPr>
      </w:pPr>
    </w:p>
    <w:p w14:paraId="2459A470" w14:textId="77777777" w:rsidR="00452948" w:rsidRPr="00040CED" w:rsidRDefault="00452948" w:rsidP="00921C48">
      <w:pPr>
        <w:spacing w:line="240" w:lineRule="auto"/>
        <w:rPr>
          <w:sz w:val="20"/>
          <w:szCs w:val="20"/>
        </w:rPr>
      </w:pPr>
    </w:p>
    <w:p w14:paraId="1E06212D" w14:textId="77777777" w:rsidR="00452948" w:rsidRPr="00040CED" w:rsidRDefault="00452948" w:rsidP="00921C48">
      <w:pPr>
        <w:spacing w:line="240" w:lineRule="auto"/>
        <w:rPr>
          <w:sz w:val="20"/>
          <w:szCs w:val="20"/>
        </w:rPr>
      </w:pPr>
    </w:p>
    <w:p w14:paraId="6C336F92" w14:textId="77777777" w:rsidR="00452948" w:rsidRPr="00040CED" w:rsidRDefault="00452948" w:rsidP="00921C48">
      <w:pPr>
        <w:spacing w:line="240" w:lineRule="auto"/>
        <w:rPr>
          <w:sz w:val="20"/>
          <w:szCs w:val="20"/>
        </w:rPr>
      </w:pPr>
    </w:p>
    <w:p w14:paraId="0C4C2509" w14:textId="77777777" w:rsidR="00452948" w:rsidRPr="00040CED" w:rsidRDefault="00535366" w:rsidP="00921C48">
      <w:pPr>
        <w:keepNext/>
        <w:keepLines/>
        <w:spacing w:line="240" w:lineRule="auto"/>
        <w:rPr>
          <w:rFonts w:eastAsia="Calibri"/>
          <w:b/>
          <w:sz w:val="36"/>
          <w:szCs w:val="36"/>
        </w:rPr>
      </w:pPr>
      <w:r w:rsidRPr="00040CED">
        <w:br w:type="page"/>
      </w:r>
      <w:bookmarkStart w:id="17" w:name="_heading=h.7sbnofhimnfq"/>
      <w:bookmarkEnd w:id="17"/>
    </w:p>
    <w:p w14:paraId="60357A72" w14:textId="50DF3957" w:rsidR="00452948" w:rsidRPr="00040CED" w:rsidRDefault="00535366" w:rsidP="00A4169A">
      <w:pPr>
        <w:pStyle w:val="Dimension"/>
      </w:pPr>
      <w:bookmarkStart w:id="18" w:name="_heading=h.xbuv8lkj35kn"/>
      <w:bookmarkEnd w:id="18"/>
      <w:r w:rsidRPr="00040CED">
        <w:t>Aspect 1.6.3</w:t>
      </w:r>
      <w:r w:rsidR="00B732A2" w:rsidRPr="00040CED">
        <w:t> </w:t>
      </w:r>
      <w:r w:rsidRPr="00040CED">
        <w:t>: Procédure législative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Look w:val="04A0" w:firstRow="1" w:lastRow="0" w:firstColumn="1" w:lastColumn="0" w:noHBand="0" w:noVBand="1"/>
      </w:tblPr>
      <w:tblGrid>
        <w:gridCol w:w="9120"/>
      </w:tblGrid>
      <w:tr w:rsidR="00AD2F86" w:rsidRPr="00040CED" w14:paraId="2AC16CB5" w14:textId="77777777" w:rsidTr="005C5636">
        <w:tc>
          <w:tcPr>
            <w:tcW w:w="9350" w:type="dxa"/>
            <w:shd w:val="clear" w:color="auto" w:fill="E7E6E6" w:themeFill="background2"/>
          </w:tcPr>
          <w:p w14:paraId="7EA75FBF" w14:textId="0342261C" w:rsidR="00452948" w:rsidRPr="00040CED" w:rsidRDefault="00535366" w:rsidP="00106530">
            <w:pPr>
              <w:spacing w:line="240" w:lineRule="auto"/>
              <w:rPr>
                <w:rFonts w:eastAsia="Calibri" w:cs="Calibri"/>
                <w:sz w:val="20"/>
                <w:szCs w:val="20"/>
              </w:rPr>
            </w:pPr>
            <w:r w:rsidRPr="00040CED">
              <w:rPr>
                <w:sz w:val="20"/>
              </w:rPr>
              <w:t>Cet aspect s</w:t>
            </w:r>
            <w:r w:rsidR="00A61703" w:rsidRPr="00040CED">
              <w:rPr>
                <w:sz w:val="20"/>
              </w:rPr>
              <w:t>’</w:t>
            </w:r>
            <w:r w:rsidRPr="00040CED">
              <w:rPr>
                <w:sz w:val="20"/>
              </w:rPr>
              <w:t>applique aux éléments suivants</w:t>
            </w:r>
            <w:r w:rsidR="00B732A2" w:rsidRPr="00040CED">
              <w:rPr>
                <w:sz w:val="20"/>
              </w:rPr>
              <w:t> </w:t>
            </w:r>
            <w:r w:rsidRPr="00040CED">
              <w:rPr>
                <w:sz w:val="20"/>
              </w:rPr>
              <w:t>:</w:t>
            </w:r>
          </w:p>
          <w:p w14:paraId="761117A6" w14:textId="78506FED" w:rsidR="00452948" w:rsidRPr="00040CED" w:rsidRDefault="00535366" w:rsidP="00106530">
            <w:pPr>
              <w:pStyle w:val="Paragraphedeliste"/>
              <w:numPr>
                <w:ilvl w:val="0"/>
                <w:numId w:val="39"/>
              </w:numPr>
              <w:spacing w:line="240" w:lineRule="auto"/>
              <w:rPr>
                <w:rFonts w:eastAsia="Calibri" w:cs="Calibri"/>
                <w:sz w:val="20"/>
                <w:szCs w:val="20"/>
              </w:rPr>
            </w:pPr>
            <w:r w:rsidRPr="00040CED">
              <w:rPr>
                <w:sz w:val="20"/>
              </w:rPr>
              <w:t>Indicateur 1.6</w:t>
            </w:r>
            <w:r w:rsidR="00B732A2" w:rsidRPr="00040CED">
              <w:rPr>
                <w:sz w:val="20"/>
              </w:rPr>
              <w:t> </w:t>
            </w:r>
            <w:r w:rsidRPr="00040CED">
              <w:rPr>
                <w:sz w:val="20"/>
              </w:rPr>
              <w:t>: Élaboration des lois</w:t>
            </w:r>
          </w:p>
          <w:p w14:paraId="0D55AC58" w14:textId="158DA22A" w:rsidR="00452948" w:rsidRPr="00040CED" w:rsidRDefault="0017339D" w:rsidP="00A4169A">
            <w:pPr>
              <w:numPr>
                <w:ilvl w:val="0"/>
                <w:numId w:val="40"/>
              </w:numPr>
              <w:spacing w:line="240" w:lineRule="auto"/>
              <w:rPr>
                <w:rFonts w:eastAsia="Calibri" w:cs="Calibri"/>
                <w:sz w:val="24"/>
                <w:szCs w:val="24"/>
              </w:rPr>
            </w:pPr>
            <w:r w:rsidRPr="00040CED">
              <w:rPr>
                <w:sz w:val="20"/>
              </w:rPr>
              <w:t>Cible 1</w:t>
            </w:r>
            <w:r w:rsidR="00B732A2" w:rsidRPr="00040CED">
              <w:rPr>
                <w:sz w:val="20"/>
              </w:rPr>
              <w:t> </w:t>
            </w:r>
            <w:r w:rsidRPr="00040CED">
              <w:rPr>
                <w:sz w:val="20"/>
              </w:rPr>
              <w:t>: Des parlements efficaces</w:t>
            </w:r>
          </w:p>
        </w:tc>
      </w:tr>
    </w:tbl>
    <w:p w14:paraId="59DCDE07" w14:textId="2EDD94A8" w:rsidR="00452948" w:rsidRPr="00040CED" w:rsidRDefault="00535366" w:rsidP="00CC4256">
      <w:pPr>
        <w:pStyle w:val="section-title"/>
        <w:keepNext/>
        <w:spacing w:before="200" w:after="200"/>
        <w:contextualSpacing/>
        <w:rPr>
          <w:lang w:eastAsia="fr-CH"/>
        </w:rPr>
      </w:pPr>
      <w:r w:rsidRPr="00040CED">
        <w:rPr>
          <w:lang w:eastAsia="fr-CH"/>
        </w:rPr>
        <w:t>À propos de l</w:t>
      </w:r>
      <w:r w:rsidR="00A61703" w:rsidRPr="00040CED">
        <w:rPr>
          <w:lang w:eastAsia="fr-CH"/>
        </w:rPr>
        <w:t>’</w:t>
      </w:r>
      <w:r w:rsidRPr="00040CED">
        <w:rPr>
          <w:lang w:eastAsia="fr-CH"/>
        </w:rPr>
        <w:t>aspect</w:t>
      </w:r>
    </w:p>
    <w:p w14:paraId="420F0115" w14:textId="24A67867" w:rsidR="00452948" w:rsidRPr="00040CED" w:rsidRDefault="00535366" w:rsidP="00921C48">
      <w:pPr>
        <w:spacing w:line="240" w:lineRule="auto"/>
        <w:rPr>
          <w:sz w:val="20"/>
          <w:szCs w:val="20"/>
        </w:rPr>
      </w:pPr>
      <w:r w:rsidRPr="00040CED">
        <w:rPr>
          <w:sz w:val="20"/>
        </w:rPr>
        <w:t>Cet aspect porte sur les processus d</w:t>
      </w:r>
      <w:r w:rsidR="00A61703" w:rsidRPr="00040CED">
        <w:rPr>
          <w:sz w:val="20"/>
        </w:rPr>
        <w:t>’</w:t>
      </w:r>
      <w:r w:rsidRPr="00040CED">
        <w:rPr>
          <w:sz w:val="20"/>
        </w:rPr>
        <w:t>adoption de la législation, tels qu</w:t>
      </w:r>
      <w:r w:rsidR="00A61703" w:rsidRPr="00040CED">
        <w:rPr>
          <w:sz w:val="20"/>
        </w:rPr>
        <w:t>’</w:t>
      </w:r>
      <w:r w:rsidRPr="00040CED">
        <w:rPr>
          <w:sz w:val="20"/>
        </w:rPr>
        <w:t>ils sont définis dans la Constitution ou d</w:t>
      </w:r>
      <w:r w:rsidR="00A61703" w:rsidRPr="00040CED">
        <w:rPr>
          <w:sz w:val="20"/>
        </w:rPr>
        <w:t>’</w:t>
      </w:r>
      <w:r w:rsidRPr="00040CED">
        <w:rPr>
          <w:sz w:val="20"/>
        </w:rPr>
        <w:t>autres éléments du cadre juridique, et tels qu</w:t>
      </w:r>
      <w:r w:rsidR="00A61703" w:rsidRPr="00040CED">
        <w:rPr>
          <w:sz w:val="20"/>
        </w:rPr>
        <w:t>’</w:t>
      </w:r>
      <w:r w:rsidRPr="00040CED">
        <w:rPr>
          <w:sz w:val="20"/>
        </w:rPr>
        <w:t>ils sont habituellement précisés dans le règlement du parlement. Ces processus doivent être clairs, transparents et compréhensibles, et doivent aussi permettre d</w:t>
      </w:r>
      <w:r w:rsidR="00A61703" w:rsidRPr="00040CED">
        <w:rPr>
          <w:sz w:val="20"/>
        </w:rPr>
        <w:t>’</w:t>
      </w:r>
      <w:r w:rsidRPr="00040CED">
        <w:rPr>
          <w:sz w:val="20"/>
        </w:rPr>
        <w:t>organiser des examens et des débats appropriés sur la législation à toutes les étapes de son élaboration. Dans les systèmes bicaméraux, chaque chambre doit établir des procédures claires, intelligibles et acceptées pour pouvoir examiner la législation, ainsi que des mécanismes clairs, acceptés et gérables pour permettre la résolution de toute divergence entre les chambres.</w:t>
      </w:r>
    </w:p>
    <w:p w14:paraId="54A94BFC" w14:textId="77777777" w:rsidR="00452948" w:rsidRPr="00040CED" w:rsidRDefault="00452948" w:rsidP="00921C48">
      <w:pPr>
        <w:spacing w:line="240" w:lineRule="auto"/>
        <w:rPr>
          <w:sz w:val="20"/>
          <w:szCs w:val="20"/>
        </w:rPr>
      </w:pPr>
    </w:p>
    <w:p w14:paraId="7DD4D5B7" w14:textId="225EB0F4" w:rsidR="00452948" w:rsidRPr="00040CED" w:rsidRDefault="00535366" w:rsidP="00921C48">
      <w:pPr>
        <w:spacing w:line="240" w:lineRule="auto"/>
        <w:rPr>
          <w:sz w:val="20"/>
        </w:rPr>
      </w:pPr>
      <w:r w:rsidRPr="00040CED">
        <w:rPr>
          <w:sz w:val="20"/>
        </w:rPr>
        <w:t>Les parlementaires doivent disposer de suffisamment de temps et de possibilités pour pouvoir étudier les projets/propositions de loi et en débattre avant la tenue du vote. Bien que la pratique diffère d</w:t>
      </w:r>
      <w:r w:rsidR="00A61703" w:rsidRPr="00040CED">
        <w:rPr>
          <w:sz w:val="20"/>
        </w:rPr>
        <w:t>’</w:t>
      </w:r>
      <w:r w:rsidRPr="00040CED">
        <w:rPr>
          <w:sz w:val="20"/>
        </w:rPr>
        <w:t>un parlement à l</w:t>
      </w:r>
      <w:r w:rsidR="00A61703" w:rsidRPr="00040CED">
        <w:rPr>
          <w:sz w:val="20"/>
        </w:rPr>
        <w:t>’</w:t>
      </w:r>
      <w:r w:rsidRPr="00040CED">
        <w:rPr>
          <w:sz w:val="20"/>
        </w:rPr>
        <w:t>autre, la plupart prévoient au moins deux grandes étapes pour l</w:t>
      </w:r>
      <w:r w:rsidR="00A61703" w:rsidRPr="00040CED">
        <w:rPr>
          <w:sz w:val="20"/>
        </w:rPr>
        <w:t>’</w:t>
      </w:r>
      <w:r w:rsidRPr="00040CED">
        <w:rPr>
          <w:sz w:val="20"/>
        </w:rPr>
        <w:t>examen des projets/propositions de loi (parfois appelées "lectures")</w:t>
      </w:r>
      <w:r w:rsidR="00B732A2" w:rsidRPr="00040CED">
        <w:rPr>
          <w:sz w:val="20"/>
        </w:rPr>
        <w:t> </w:t>
      </w:r>
      <w:r w:rsidRPr="00040CED">
        <w:rPr>
          <w:sz w:val="20"/>
        </w:rPr>
        <w:t>: l</w:t>
      </w:r>
      <w:r w:rsidR="00A61703" w:rsidRPr="00040CED">
        <w:rPr>
          <w:sz w:val="20"/>
        </w:rPr>
        <w:t>’</w:t>
      </w:r>
      <w:r w:rsidRPr="00040CED">
        <w:rPr>
          <w:sz w:val="20"/>
        </w:rPr>
        <w:t>une pour le débat sur les principes généraux du projet/de la proposition de loi, l</w:t>
      </w:r>
      <w:r w:rsidR="00A61703" w:rsidRPr="00040CED">
        <w:rPr>
          <w:sz w:val="20"/>
        </w:rPr>
        <w:t>’</w:t>
      </w:r>
      <w:r w:rsidRPr="00040CED">
        <w:rPr>
          <w:sz w:val="20"/>
        </w:rPr>
        <w:t>autre pour l</w:t>
      </w:r>
      <w:r w:rsidR="00A61703" w:rsidRPr="00040CED">
        <w:rPr>
          <w:sz w:val="20"/>
        </w:rPr>
        <w:t>’</w:t>
      </w:r>
      <w:r w:rsidRPr="00040CED">
        <w:rPr>
          <w:sz w:val="20"/>
        </w:rPr>
        <w:t>examen détaillé du texte ainsi que pour la proposition et le vote des amendements.</w:t>
      </w:r>
    </w:p>
    <w:p w14:paraId="6917BF25" w14:textId="77777777" w:rsidR="00452948" w:rsidRPr="00040CED" w:rsidRDefault="00452948" w:rsidP="00921C48">
      <w:pPr>
        <w:spacing w:line="240" w:lineRule="auto"/>
        <w:rPr>
          <w:sz w:val="20"/>
        </w:rPr>
      </w:pPr>
    </w:p>
    <w:p w14:paraId="4F0CDD69" w14:textId="5453A887" w:rsidR="00452948" w:rsidRPr="00040CED" w:rsidRDefault="00535366" w:rsidP="00921C48">
      <w:pPr>
        <w:spacing w:line="240" w:lineRule="auto"/>
        <w:rPr>
          <w:sz w:val="20"/>
          <w:szCs w:val="20"/>
        </w:rPr>
      </w:pPr>
      <w:r w:rsidRPr="00040CED">
        <w:rPr>
          <w:sz w:val="20"/>
        </w:rPr>
        <w:t>Dans le présent aspect, on considère qu</w:t>
      </w:r>
      <w:r w:rsidR="00A61703" w:rsidRPr="00040CED">
        <w:rPr>
          <w:sz w:val="20"/>
        </w:rPr>
        <w:t>’</w:t>
      </w:r>
      <w:r w:rsidRPr="00040CED">
        <w:rPr>
          <w:sz w:val="20"/>
        </w:rPr>
        <w:t>à un moment donné du processus, l</w:t>
      </w:r>
      <w:r w:rsidR="00A61703" w:rsidRPr="00040CED">
        <w:rPr>
          <w:sz w:val="20"/>
        </w:rPr>
        <w:t>’</w:t>
      </w:r>
      <w:r w:rsidRPr="00040CED">
        <w:rPr>
          <w:sz w:val="20"/>
        </w:rPr>
        <w:t>ensemble des projets/propositions de loi sont transmis à une ou plusieurs commissions compétentes pour examen approfondi. Ces commissions doivent être habilitées à recommander des amendements ou à modifier directement le texte. Cette étape en commission permet aux citoyens de participer directement au processus législatif. Ce mécanisme doit être prévu dans le règlement du parlement et se traduire dans la pratique en prévoyant suffisamment de temps pour consulter les citoyens.</w:t>
      </w:r>
    </w:p>
    <w:p w14:paraId="3B96DF5C" w14:textId="77777777" w:rsidR="00452948" w:rsidRPr="00040CED" w:rsidRDefault="00452948" w:rsidP="00921C48">
      <w:pPr>
        <w:spacing w:line="240" w:lineRule="auto"/>
        <w:rPr>
          <w:sz w:val="20"/>
          <w:szCs w:val="20"/>
        </w:rPr>
      </w:pPr>
    </w:p>
    <w:p w14:paraId="26039A93" w14:textId="16059C32" w:rsidR="00452948" w:rsidRPr="00040CED" w:rsidRDefault="00535366" w:rsidP="00921C48">
      <w:pPr>
        <w:spacing w:line="240" w:lineRule="auto"/>
        <w:rPr>
          <w:sz w:val="20"/>
        </w:rPr>
      </w:pPr>
      <w:r w:rsidRPr="00040CED">
        <w:rPr>
          <w:sz w:val="20"/>
        </w:rPr>
        <w:t>Dans certains cas, le parlement peut avoir besoin d</w:t>
      </w:r>
      <w:r w:rsidR="00A61703" w:rsidRPr="00040CED">
        <w:rPr>
          <w:sz w:val="20"/>
        </w:rPr>
        <w:t>’</w:t>
      </w:r>
      <w:r w:rsidRPr="00040CED">
        <w:rPr>
          <w:sz w:val="20"/>
        </w:rPr>
        <w:t xml:space="preserve">adopter une loi plus rapidement que ne le permet la procédure habituelle, par exemple </w:t>
      </w:r>
      <w:r w:rsidR="007F1C84" w:rsidRPr="00040CED">
        <w:rPr>
          <w:sz w:val="20"/>
        </w:rPr>
        <w:t>dans le contexte d’</w:t>
      </w:r>
      <w:r w:rsidRPr="00040CED">
        <w:rPr>
          <w:sz w:val="20"/>
        </w:rPr>
        <w:t xml:space="preserve">une catastrophe naturelle, </w:t>
      </w:r>
      <w:r w:rsidR="007F1C84" w:rsidRPr="00040CED">
        <w:rPr>
          <w:sz w:val="20"/>
        </w:rPr>
        <w:t>d’</w:t>
      </w:r>
      <w:r w:rsidRPr="00040CED">
        <w:rPr>
          <w:sz w:val="20"/>
        </w:rPr>
        <w:t xml:space="preserve">une pandémie ou </w:t>
      </w:r>
      <w:r w:rsidR="007F1C84" w:rsidRPr="00040CED">
        <w:rPr>
          <w:sz w:val="20"/>
        </w:rPr>
        <w:t>d’</w:t>
      </w:r>
      <w:r w:rsidRPr="00040CED">
        <w:rPr>
          <w:sz w:val="20"/>
        </w:rPr>
        <w:t xml:space="preserve">un acte de terrorisme, ou encore après une décision de justice défavorable. Dans le cadre de cette procédure accélérée </w:t>
      </w:r>
      <w:r w:rsidR="005D59EE" w:rsidRPr="00040CED">
        <w:rPr>
          <w:sz w:val="20"/>
        </w:rPr>
        <w:t>–</w:t>
      </w:r>
      <w:r w:rsidRPr="00040CED">
        <w:rPr>
          <w:sz w:val="20"/>
        </w:rPr>
        <w:t xml:space="preserve"> également appelée procédure "d</w:t>
      </w:r>
      <w:r w:rsidR="00A61703" w:rsidRPr="00040CED">
        <w:rPr>
          <w:sz w:val="20"/>
        </w:rPr>
        <w:t>’</w:t>
      </w:r>
      <w:r w:rsidRPr="00040CED">
        <w:rPr>
          <w:sz w:val="20"/>
        </w:rPr>
        <w:t xml:space="preserve">urgence" </w:t>
      </w:r>
      <w:r w:rsidR="005D59EE" w:rsidRPr="00040CED">
        <w:rPr>
          <w:sz w:val="20"/>
        </w:rPr>
        <w:t>–</w:t>
      </w:r>
      <w:r w:rsidRPr="00040CED">
        <w:rPr>
          <w:sz w:val="20"/>
        </w:rPr>
        <w:t>, la législation passe par toutes les étapes habituelles, mais avec un calendrier accéléré. Si l</w:t>
      </w:r>
      <w:r w:rsidR="00A61703" w:rsidRPr="00040CED">
        <w:rPr>
          <w:sz w:val="20"/>
        </w:rPr>
        <w:t>’</w:t>
      </w:r>
      <w:r w:rsidRPr="00040CED">
        <w:rPr>
          <w:sz w:val="20"/>
        </w:rPr>
        <w:t>urgence est justifiée, la procédure doit néanmoins permettre, dans la mesure du possible, d</w:t>
      </w:r>
      <w:r w:rsidR="00A61703" w:rsidRPr="00040CED">
        <w:rPr>
          <w:sz w:val="20"/>
        </w:rPr>
        <w:t>’</w:t>
      </w:r>
      <w:r w:rsidRPr="00040CED">
        <w:rPr>
          <w:sz w:val="20"/>
        </w:rPr>
        <w:t xml:space="preserve">effectuer le contrôle parlementaire nécessaire. </w:t>
      </w:r>
    </w:p>
    <w:p w14:paraId="734DBE2F" w14:textId="77777777" w:rsidR="00452948" w:rsidRPr="00040CED" w:rsidRDefault="00452948" w:rsidP="00921C48">
      <w:pPr>
        <w:spacing w:line="240" w:lineRule="auto"/>
        <w:rPr>
          <w:sz w:val="20"/>
          <w:szCs w:val="20"/>
        </w:rPr>
      </w:pPr>
    </w:p>
    <w:p w14:paraId="0886078A" w14:textId="77777777" w:rsidR="00452948" w:rsidRPr="00040CED" w:rsidRDefault="00535366" w:rsidP="00921C48">
      <w:pPr>
        <w:spacing w:line="240" w:lineRule="auto"/>
        <w:rPr>
          <w:sz w:val="20"/>
          <w:szCs w:val="20"/>
        </w:rPr>
      </w:pPr>
      <w:r w:rsidRPr="00040CED">
        <w:rPr>
          <w:sz w:val="20"/>
        </w:rPr>
        <w:t>Cet aspect porte également sur la législation déléguée, que le parlement doit pouvoir examiner, débattre et approuver ou rejeter.</w:t>
      </w:r>
    </w:p>
    <w:p w14:paraId="4913A2B4" w14:textId="77777777" w:rsidR="00452948" w:rsidRPr="00040CED" w:rsidRDefault="00535366" w:rsidP="00CC4256">
      <w:pPr>
        <w:pStyle w:val="section-title"/>
        <w:keepNext/>
        <w:spacing w:before="200" w:after="200"/>
        <w:contextualSpacing/>
        <w:rPr>
          <w:lang w:eastAsia="fr-CH"/>
        </w:rPr>
      </w:pPr>
      <w:r w:rsidRPr="00040CED">
        <w:rPr>
          <w:lang w:eastAsia="fr-CH"/>
        </w:rPr>
        <w:t>Objectifs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AD2F86" w:rsidRPr="00040CED" w14:paraId="6E4D9DAB" w14:textId="77777777" w:rsidTr="00AD2F86">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tcPr>
          <w:p w14:paraId="20BAECE6" w14:textId="4D5807AF" w:rsidR="00452948" w:rsidRPr="00040CED" w:rsidRDefault="00535366" w:rsidP="00921C48">
            <w:pPr>
              <w:spacing w:line="240" w:lineRule="auto"/>
              <w:rPr>
                <w:i/>
                <w:sz w:val="20"/>
                <w:szCs w:val="20"/>
              </w:rPr>
            </w:pPr>
            <w:r w:rsidRPr="00040CED">
              <w:rPr>
                <w:i/>
                <w:sz w:val="20"/>
              </w:rPr>
              <w:t>Après une analyse comparative, les parlements pourraient par exemple viser les objectifs suivants en ce qui concerne la procédure législative</w:t>
            </w:r>
            <w:r w:rsidR="00B732A2" w:rsidRPr="00040CED">
              <w:rPr>
                <w:i/>
                <w:sz w:val="20"/>
              </w:rPr>
              <w:t> </w:t>
            </w:r>
            <w:r w:rsidRPr="00040CED">
              <w:rPr>
                <w:i/>
                <w:sz w:val="20"/>
              </w:rPr>
              <w:t>:</w:t>
            </w:r>
          </w:p>
          <w:p w14:paraId="3E1EF544" w14:textId="77777777" w:rsidR="00452948" w:rsidRPr="00040CED" w:rsidRDefault="00452948" w:rsidP="00921C48">
            <w:pPr>
              <w:spacing w:line="240" w:lineRule="auto"/>
              <w:rPr>
                <w:sz w:val="20"/>
                <w:szCs w:val="20"/>
              </w:rPr>
            </w:pPr>
          </w:p>
          <w:p w14:paraId="44B41702" w14:textId="642D39A1" w:rsidR="00452948" w:rsidRPr="00040CED" w:rsidRDefault="00535366" w:rsidP="00921C48">
            <w:pPr>
              <w:spacing w:line="240" w:lineRule="auto"/>
              <w:rPr>
                <w:sz w:val="20"/>
                <w:szCs w:val="20"/>
              </w:rPr>
            </w:pPr>
            <w:r w:rsidRPr="00040CED">
              <w:rPr>
                <w:sz w:val="20"/>
              </w:rPr>
              <w:t>Le cadre juridique contient des dispositions claires concernant l</w:t>
            </w:r>
            <w:r w:rsidR="00A61703" w:rsidRPr="00040CED">
              <w:rPr>
                <w:sz w:val="20"/>
              </w:rPr>
              <w:t>’</w:t>
            </w:r>
            <w:r w:rsidRPr="00040CED">
              <w:rPr>
                <w:sz w:val="20"/>
              </w:rPr>
              <w:t>ensemble des étapes nécessaires à l</w:t>
            </w:r>
            <w:r w:rsidR="00A61703" w:rsidRPr="00040CED">
              <w:rPr>
                <w:sz w:val="20"/>
              </w:rPr>
              <w:t>’</w:t>
            </w:r>
            <w:r w:rsidRPr="00040CED">
              <w:rPr>
                <w:sz w:val="20"/>
              </w:rPr>
              <w:t xml:space="preserve">adoption de la législation par le parlement. </w:t>
            </w:r>
          </w:p>
          <w:p w14:paraId="4BE37161" w14:textId="77777777" w:rsidR="00452948" w:rsidRPr="00040CED" w:rsidRDefault="00452948" w:rsidP="00921C48">
            <w:pPr>
              <w:spacing w:line="240" w:lineRule="auto"/>
              <w:rPr>
                <w:sz w:val="20"/>
                <w:szCs w:val="20"/>
              </w:rPr>
            </w:pPr>
          </w:p>
          <w:p w14:paraId="6F818548" w14:textId="77777777" w:rsidR="00452948" w:rsidRPr="00040CED" w:rsidRDefault="00535366" w:rsidP="00921C48">
            <w:pPr>
              <w:spacing w:line="240" w:lineRule="auto"/>
              <w:rPr>
                <w:sz w:val="20"/>
                <w:szCs w:val="20"/>
              </w:rPr>
            </w:pPr>
            <w:r w:rsidRPr="00040CED">
              <w:rPr>
                <w:sz w:val="20"/>
              </w:rPr>
              <w:t>Le parlement dispose de suffisamment de temps et de possibilités pour pouvoir examiner les projets/propositions de loi et en débattre de façon appropriée.</w:t>
            </w:r>
          </w:p>
          <w:p w14:paraId="56E2FC56" w14:textId="77777777" w:rsidR="00452948" w:rsidRPr="00040CED" w:rsidRDefault="00452948" w:rsidP="00921C48">
            <w:pPr>
              <w:spacing w:line="240" w:lineRule="auto"/>
              <w:rPr>
                <w:sz w:val="20"/>
                <w:szCs w:val="20"/>
              </w:rPr>
            </w:pPr>
          </w:p>
          <w:p w14:paraId="5CF75FB5" w14:textId="53E01DA5" w:rsidR="00452948" w:rsidRPr="00040CED" w:rsidRDefault="00535366" w:rsidP="00921C48">
            <w:pPr>
              <w:spacing w:line="240" w:lineRule="auto"/>
              <w:rPr>
                <w:sz w:val="20"/>
                <w:szCs w:val="20"/>
              </w:rPr>
            </w:pPr>
            <w:r w:rsidRPr="00040CED">
              <w:rPr>
                <w:sz w:val="20"/>
              </w:rPr>
              <w:t>Dans le cadre du processus législatif ordinaire, l</w:t>
            </w:r>
            <w:r w:rsidR="00A61703" w:rsidRPr="00040CED">
              <w:rPr>
                <w:sz w:val="20"/>
              </w:rPr>
              <w:t>’</w:t>
            </w:r>
            <w:r w:rsidRPr="00040CED">
              <w:rPr>
                <w:sz w:val="20"/>
              </w:rPr>
              <w:t>ensemble des projets/propositions de loi sont transmis à une ou plusieurs commissions compétentes pour un examen approfondi et la formulation d</w:t>
            </w:r>
            <w:r w:rsidR="00A61703" w:rsidRPr="00040CED">
              <w:rPr>
                <w:sz w:val="20"/>
              </w:rPr>
              <w:t>’</w:t>
            </w:r>
            <w:r w:rsidRPr="00040CED">
              <w:rPr>
                <w:sz w:val="20"/>
              </w:rPr>
              <w:t>amendements. Ce processus comprend également des consultations auprès d</w:t>
            </w:r>
            <w:r w:rsidR="00A61703" w:rsidRPr="00040CED">
              <w:rPr>
                <w:sz w:val="20"/>
              </w:rPr>
              <w:t>’</w:t>
            </w:r>
            <w:r w:rsidRPr="00040CED">
              <w:rPr>
                <w:sz w:val="20"/>
              </w:rPr>
              <w:t>experts et des citoyens.</w:t>
            </w:r>
          </w:p>
          <w:p w14:paraId="191F953F" w14:textId="77777777" w:rsidR="00452948" w:rsidRPr="00040CED" w:rsidRDefault="00452948" w:rsidP="00921C48">
            <w:pPr>
              <w:spacing w:line="240" w:lineRule="auto"/>
              <w:rPr>
                <w:sz w:val="20"/>
                <w:szCs w:val="20"/>
              </w:rPr>
            </w:pPr>
          </w:p>
          <w:p w14:paraId="6BAD5A57" w14:textId="6E098DB8" w:rsidR="00452948" w:rsidRPr="00040CED" w:rsidRDefault="00535366" w:rsidP="00921C48">
            <w:pPr>
              <w:spacing w:line="240" w:lineRule="auto"/>
              <w:rPr>
                <w:sz w:val="20"/>
                <w:szCs w:val="20"/>
              </w:rPr>
            </w:pPr>
            <w:r w:rsidRPr="00040CED">
              <w:rPr>
                <w:sz w:val="20"/>
              </w:rPr>
              <w:t>Lorsqu</w:t>
            </w:r>
            <w:r w:rsidR="00A61703" w:rsidRPr="00040CED">
              <w:rPr>
                <w:sz w:val="20"/>
              </w:rPr>
              <w:t>’</w:t>
            </w:r>
            <w:r w:rsidRPr="00040CED">
              <w:rPr>
                <w:sz w:val="20"/>
              </w:rPr>
              <w:t>il existe une procédure accélérée pour l</w:t>
            </w:r>
            <w:r w:rsidR="00A61703" w:rsidRPr="00040CED">
              <w:rPr>
                <w:sz w:val="20"/>
              </w:rPr>
              <w:t>’</w:t>
            </w:r>
            <w:r w:rsidRPr="00040CED">
              <w:rPr>
                <w:sz w:val="20"/>
              </w:rPr>
              <w:t>examen urgent d</w:t>
            </w:r>
            <w:r w:rsidR="00A61703" w:rsidRPr="00040CED">
              <w:rPr>
                <w:sz w:val="20"/>
              </w:rPr>
              <w:t>’</w:t>
            </w:r>
            <w:r w:rsidRPr="00040CED">
              <w:rPr>
                <w:sz w:val="20"/>
              </w:rPr>
              <w:t>un texte de loi, cette procédure prévoit l</w:t>
            </w:r>
            <w:r w:rsidR="00A61703" w:rsidRPr="00040CED">
              <w:rPr>
                <w:sz w:val="20"/>
              </w:rPr>
              <w:t>’</w:t>
            </w:r>
            <w:r w:rsidRPr="00040CED">
              <w:rPr>
                <w:sz w:val="20"/>
              </w:rPr>
              <w:t>obligation de justifier la nécessité de l</w:t>
            </w:r>
            <w:r w:rsidR="00A61703" w:rsidRPr="00040CED">
              <w:rPr>
                <w:sz w:val="20"/>
              </w:rPr>
              <w:t>’</w:t>
            </w:r>
            <w:r w:rsidRPr="00040CED">
              <w:rPr>
                <w:sz w:val="20"/>
              </w:rPr>
              <w:t>examen urgent, ainsi que la possibilité pour les parlementaires de débattre du texte en question, de l</w:t>
            </w:r>
            <w:r w:rsidR="00A61703" w:rsidRPr="00040CED">
              <w:rPr>
                <w:sz w:val="20"/>
              </w:rPr>
              <w:t>’</w:t>
            </w:r>
            <w:r w:rsidRPr="00040CED">
              <w:rPr>
                <w:sz w:val="20"/>
              </w:rPr>
              <w:t>amender et de le voter, et d</w:t>
            </w:r>
            <w:r w:rsidR="00A61703" w:rsidRPr="00040CED">
              <w:rPr>
                <w:sz w:val="20"/>
              </w:rPr>
              <w:t>’</w:t>
            </w:r>
            <w:r w:rsidRPr="00040CED">
              <w:rPr>
                <w:sz w:val="20"/>
              </w:rPr>
              <w:t>exercer un examen raisonnable de dudit texte de loi.</w:t>
            </w:r>
          </w:p>
          <w:p w14:paraId="746FAE3E" w14:textId="77777777" w:rsidR="00452948" w:rsidRPr="00040CED" w:rsidRDefault="00452948" w:rsidP="00921C48">
            <w:pPr>
              <w:spacing w:line="240" w:lineRule="auto"/>
              <w:rPr>
                <w:sz w:val="20"/>
                <w:szCs w:val="20"/>
              </w:rPr>
            </w:pPr>
          </w:p>
          <w:p w14:paraId="7B7C7D6D" w14:textId="66E4E802" w:rsidR="00452948" w:rsidRPr="00040CED" w:rsidRDefault="00535366" w:rsidP="00921C48">
            <w:pPr>
              <w:spacing w:line="240" w:lineRule="auto"/>
              <w:rPr>
                <w:sz w:val="20"/>
              </w:rPr>
            </w:pPr>
            <w:r w:rsidRPr="00040CED">
              <w:rPr>
                <w:sz w:val="20"/>
              </w:rPr>
              <w:t>La législation déléguée est élaborée conformément aux pouvoirs définis par le cadre juridique, lequel établit que le parlement a la possibilité d</w:t>
            </w:r>
            <w:r w:rsidR="00A61703" w:rsidRPr="00040CED">
              <w:rPr>
                <w:sz w:val="20"/>
              </w:rPr>
              <w:t>’</w:t>
            </w:r>
            <w:r w:rsidRPr="00040CED">
              <w:rPr>
                <w:sz w:val="20"/>
              </w:rPr>
              <w:t>examiner, de débattre et d</w:t>
            </w:r>
            <w:r w:rsidR="00A61703" w:rsidRPr="00040CED">
              <w:rPr>
                <w:sz w:val="20"/>
              </w:rPr>
              <w:t>’</w:t>
            </w:r>
            <w:r w:rsidRPr="00040CED">
              <w:rPr>
                <w:sz w:val="20"/>
              </w:rPr>
              <w:t>approuver ou de rejeter le texte de loi.</w:t>
            </w:r>
          </w:p>
          <w:p w14:paraId="71E4B701" w14:textId="77777777" w:rsidR="00452948" w:rsidRPr="00040CED" w:rsidRDefault="00452948" w:rsidP="001B0BF1">
            <w:pPr>
              <w:spacing w:line="240" w:lineRule="auto"/>
              <w:rPr>
                <w:sz w:val="20"/>
                <w:szCs w:val="20"/>
              </w:rPr>
            </w:pPr>
          </w:p>
        </w:tc>
      </w:tr>
    </w:tbl>
    <w:p w14:paraId="3AF4D25A" w14:textId="77777777" w:rsidR="00452948" w:rsidRPr="00040CED" w:rsidRDefault="00535366" w:rsidP="00CC4256">
      <w:pPr>
        <w:pStyle w:val="section-title"/>
        <w:keepNext/>
        <w:spacing w:before="200" w:after="200"/>
        <w:contextualSpacing/>
        <w:rPr>
          <w:lang w:eastAsia="fr-CH"/>
        </w:rPr>
      </w:pPr>
      <w:bookmarkStart w:id="19" w:name="_heading=h.jqjtdj4jm1fc"/>
      <w:bookmarkEnd w:id="19"/>
      <w:r w:rsidRPr="00040CED">
        <w:rPr>
          <w:lang w:eastAsia="fr-CH"/>
        </w:rPr>
        <w:t>Évaluation</w:t>
      </w:r>
    </w:p>
    <w:p w14:paraId="153D87FC" w14:textId="51B5CB4A" w:rsidR="00452948" w:rsidRPr="00040CED" w:rsidRDefault="00535366" w:rsidP="00921C48">
      <w:pPr>
        <w:spacing w:line="240" w:lineRule="auto"/>
        <w:rPr>
          <w:sz w:val="20"/>
          <w:szCs w:val="20"/>
        </w:rPr>
      </w:pPr>
      <w:r w:rsidRPr="00040CED">
        <w:rPr>
          <w:color w:val="000000"/>
          <w:sz w:val="20"/>
        </w:rPr>
        <w:t>L</w:t>
      </w:r>
      <w:r w:rsidR="00A61703" w:rsidRPr="00040CED">
        <w:rPr>
          <w:color w:val="000000"/>
          <w:sz w:val="20"/>
        </w:rPr>
        <w:t>’</w:t>
      </w:r>
      <w:r w:rsidRPr="00040CED">
        <w:rPr>
          <w:color w:val="000000"/>
          <w:sz w:val="20"/>
        </w:rPr>
        <w:t>aspect examiné ici est apprécié selon plusieurs critères, qui doivent être évalués séparément. Pour chaque critère, veuillez choisir parmi les six appréciations proposées (Néant, Médiocre, Moyen, Bon, Très bon et Excellent) celle qui correspond le mieux à la situation dans votre parlement, et fournir des éléments à l</w:t>
      </w:r>
      <w:r w:rsidR="00A61703" w:rsidRPr="00040CED">
        <w:rPr>
          <w:color w:val="000000"/>
          <w:sz w:val="20"/>
        </w:rPr>
        <w:t>’</w:t>
      </w:r>
      <w:r w:rsidRPr="00040CED">
        <w:rPr>
          <w:color w:val="000000"/>
          <w:sz w:val="20"/>
        </w:rPr>
        <w:t>appui de votre appréciation.</w:t>
      </w:r>
      <w:r w:rsidRPr="00040CED">
        <w:rPr>
          <w:sz w:val="20"/>
        </w:rPr>
        <w:t xml:space="preserve"> </w:t>
      </w:r>
    </w:p>
    <w:p w14:paraId="749694AD" w14:textId="77777777" w:rsidR="00452948" w:rsidRPr="00040CED" w:rsidRDefault="00452948" w:rsidP="00921C48">
      <w:pPr>
        <w:spacing w:line="240" w:lineRule="auto"/>
        <w:rPr>
          <w:sz w:val="20"/>
          <w:szCs w:val="20"/>
        </w:rPr>
      </w:pPr>
    </w:p>
    <w:p w14:paraId="4FD2B1A6" w14:textId="497C8AAB" w:rsidR="00452948" w:rsidRPr="00040CED" w:rsidRDefault="00535366" w:rsidP="00921C48">
      <w:pPr>
        <w:spacing w:line="240" w:lineRule="auto"/>
        <w:rPr>
          <w:sz w:val="20"/>
          <w:szCs w:val="20"/>
        </w:rPr>
      </w:pPr>
      <w:r w:rsidRPr="00040CED">
        <w:rPr>
          <w:sz w:val="20"/>
        </w:rPr>
        <w:t>Exemples d</w:t>
      </w:r>
      <w:r w:rsidR="00A61703" w:rsidRPr="00040CED">
        <w:rPr>
          <w:sz w:val="20"/>
        </w:rPr>
        <w:t>’</w:t>
      </w:r>
      <w:r w:rsidRPr="00040CED">
        <w:rPr>
          <w:sz w:val="20"/>
        </w:rPr>
        <w:t>éléments permettant d</w:t>
      </w:r>
      <w:r w:rsidR="00A61703" w:rsidRPr="00040CED">
        <w:rPr>
          <w:sz w:val="20"/>
        </w:rPr>
        <w:t>’</w:t>
      </w:r>
      <w:r w:rsidRPr="00040CED">
        <w:rPr>
          <w:sz w:val="20"/>
        </w:rPr>
        <w:t>étayer l</w:t>
      </w:r>
      <w:r w:rsidR="00A61703" w:rsidRPr="00040CED">
        <w:rPr>
          <w:sz w:val="20"/>
        </w:rPr>
        <w:t>’</w:t>
      </w:r>
      <w:r w:rsidRPr="00040CED">
        <w:rPr>
          <w:sz w:val="20"/>
        </w:rPr>
        <w:t>évaluation</w:t>
      </w:r>
      <w:r w:rsidR="00B732A2" w:rsidRPr="00040CED">
        <w:rPr>
          <w:sz w:val="20"/>
        </w:rPr>
        <w:t> </w:t>
      </w:r>
      <w:r w:rsidRPr="00040CED">
        <w:rPr>
          <w:sz w:val="20"/>
        </w:rPr>
        <w:t>:</w:t>
      </w:r>
    </w:p>
    <w:p w14:paraId="60F6106F" w14:textId="77777777" w:rsidR="00452948" w:rsidRPr="00040CED" w:rsidRDefault="00452948" w:rsidP="00921C48">
      <w:pPr>
        <w:spacing w:line="240" w:lineRule="auto"/>
        <w:rPr>
          <w:sz w:val="20"/>
          <w:szCs w:val="20"/>
        </w:rPr>
      </w:pPr>
    </w:p>
    <w:p w14:paraId="5AE15813" w14:textId="46EED382" w:rsidR="00452948" w:rsidRPr="00040CED" w:rsidRDefault="00535366" w:rsidP="007B0BD8">
      <w:pPr>
        <w:numPr>
          <w:ilvl w:val="0"/>
          <w:numId w:val="32"/>
        </w:numPr>
        <w:spacing w:line="240" w:lineRule="auto"/>
        <w:ind w:left="562" w:hanging="562"/>
        <w:rPr>
          <w:sz w:val="20"/>
          <w:szCs w:val="20"/>
        </w:rPr>
      </w:pPr>
      <w:r w:rsidRPr="00040CED">
        <w:rPr>
          <w:sz w:val="20"/>
        </w:rPr>
        <w:t>Dispositions de la Constitution, autres éléments du cadre juridique ou article(s) du règlement du parlement relatifs à l</w:t>
      </w:r>
      <w:r w:rsidR="00A61703" w:rsidRPr="00040CED">
        <w:rPr>
          <w:sz w:val="20"/>
        </w:rPr>
        <w:t>’</w:t>
      </w:r>
      <w:r w:rsidRPr="00040CED">
        <w:rPr>
          <w:sz w:val="20"/>
        </w:rPr>
        <w:t>adoption des textes de loi par le parlement, et ce pour les deux chambres dans les systèmes bicaméraux</w:t>
      </w:r>
    </w:p>
    <w:p w14:paraId="11FCC45F" w14:textId="37728F3A" w:rsidR="00452948" w:rsidRPr="00040CED" w:rsidRDefault="003B50DC" w:rsidP="007B0BD8">
      <w:pPr>
        <w:numPr>
          <w:ilvl w:val="0"/>
          <w:numId w:val="32"/>
        </w:numPr>
        <w:spacing w:line="240" w:lineRule="auto"/>
        <w:ind w:left="562" w:hanging="562"/>
        <w:rPr>
          <w:sz w:val="20"/>
          <w:szCs w:val="20"/>
        </w:rPr>
      </w:pPr>
      <w:r w:rsidRPr="00040CED">
        <w:rPr>
          <w:sz w:val="20"/>
        </w:rPr>
        <w:t>Données chiffrées sur l</w:t>
      </w:r>
      <w:r w:rsidR="00A61703" w:rsidRPr="00040CED">
        <w:rPr>
          <w:sz w:val="20"/>
        </w:rPr>
        <w:t>’</w:t>
      </w:r>
      <w:r w:rsidRPr="00040CED">
        <w:rPr>
          <w:sz w:val="20"/>
        </w:rPr>
        <w:t>adoption des textes de loi par le parlement dans la pratique, par exemple sur le temps consacré à l</w:t>
      </w:r>
      <w:r w:rsidR="00A61703" w:rsidRPr="00040CED">
        <w:rPr>
          <w:sz w:val="20"/>
        </w:rPr>
        <w:t>’</w:t>
      </w:r>
      <w:r w:rsidRPr="00040CED">
        <w:rPr>
          <w:sz w:val="20"/>
        </w:rPr>
        <w:t>examen de la législation et le nombre d</w:t>
      </w:r>
      <w:r w:rsidR="00A61703" w:rsidRPr="00040CED">
        <w:rPr>
          <w:sz w:val="20"/>
        </w:rPr>
        <w:t>’</w:t>
      </w:r>
      <w:r w:rsidRPr="00040CED">
        <w:rPr>
          <w:sz w:val="20"/>
        </w:rPr>
        <w:t xml:space="preserve">amendements proposés et votés </w:t>
      </w:r>
    </w:p>
    <w:p w14:paraId="29062078" w14:textId="77777777" w:rsidR="00452948" w:rsidRPr="00040CED" w:rsidRDefault="00535366" w:rsidP="007B0BD8">
      <w:pPr>
        <w:numPr>
          <w:ilvl w:val="0"/>
          <w:numId w:val="32"/>
        </w:numPr>
        <w:spacing w:line="240" w:lineRule="auto"/>
        <w:ind w:left="562" w:hanging="562"/>
        <w:rPr>
          <w:sz w:val="20"/>
          <w:szCs w:val="20"/>
        </w:rPr>
      </w:pPr>
      <w:r w:rsidRPr="00040CED">
        <w:rPr>
          <w:sz w:val="20"/>
        </w:rPr>
        <w:t>Toute pratique concernant la résolution des divergences législatives entre les chambres dans les systèmes bicaméraux</w:t>
      </w:r>
    </w:p>
    <w:p w14:paraId="6B1858A8" w14:textId="15780487" w:rsidR="00452948" w:rsidRPr="00040CED" w:rsidRDefault="00535366" w:rsidP="003B50DC">
      <w:pPr>
        <w:numPr>
          <w:ilvl w:val="0"/>
          <w:numId w:val="32"/>
        </w:numPr>
        <w:spacing w:line="240" w:lineRule="auto"/>
        <w:ind w:left="562" w:hanging="562"/>
        <w:rPr>
          <w:sz w:val="20"/>
          <w:szCs w:val="20"/>
        </w:rPr>
      </w:pPr>
      <w:r w:rsidRPr="00040CED">
        <w:rPr>
          <w:sz w:val="20"/>
        </w:rPr>
        <w:t>Pratique des commissions concernant l</w:t>
      </w:r>
      <w:r w:rsidR="00A61703" w:rsidRPr="00040CED">
        <w:rPr>
          <w:sz w:val="20"/>
        </w:rPr>
        <w:t>’</w:t>
      </w:r>
      <w:r w:rsidRPr="00040CED">
        <w:rPr>
          <w:sz w:val="20"/>
        </w:rPr>
        <w:t xml:space="preserve">examen des textes de loi, y compris </w:t>
      </w:r>
      <w:r w:rsidR="003B50DC" w:rsidRPr="00040CED">
        <w:rPr>
          <w:sz w:val="20"/>
        </w:rPr>
        <w:t xml:space="preserve">données chiffrées </w:t>
      </w:r>
      <w:r w:rsidRPr="00040CED">
        <w:rPr>
          <w:sz w:val="20"/>
        </w:rPr>
        <w:t>sur la participation des citoyens (nombre de soumissions ou d</w:t>
      </w:r>
      <w:r w:rsidR="00A61703" w:rsidRPr="00040CED">
        <w:rPr>
          <w:sz w:val="20"/>
        </w:rPr>
        <w:t>’</w:t>
      </w:r>
      <w:r w:rsidRPr="00040CED">
        <w:rPr>
          <w:sz w:val="20"/>
        </w:rPr>
        <w:t>auditions, par exemple) et sur le nombre de propositions d</w:t>
      </w:r>
      <w:r w:rsidR="00A61703" w:rsidRPr="00040CED">
        <w:rPr>
          <w:sz w:val="20"/>
        </w:rPr>
        <w:t>’</w:t>
      </w:r>
      <w:r w:rsidRPr="00040CED">
        <w:rPr>
          <w:sz w:val="20"/>
        </w:rPr>
        <w:t>amendement</w:t>
      </w:r>
    </w:p>
    <w:p w14:paraId="200E26A9" w14:textId="1C464A57" w:rsidR="00452948" w:rsidRPr="00040CED" w:rsidRDefault="00535366" w:rsidP="007B0BD8">
      <w:pPr>
        <w:numPr>
          <w:ilvl w:val="0"/>
          <w:numId w:val="32"/>
        </w:numPr>
        <w:spacing w:line="240" w:lineRule="auto"/>
        <w:ind w:left="562" w:hanging="562"/>
        <w:rPr>
          <w:sz w:val="20"/>
          <w:szCs w:val="20"/>
        </w:rPr>
      </w:pPr>
      <w:r w:rsidRPr="00040CED">
        <w:rPr>
          <w:sz w:val="20"/>
        </w:rPr>
        <w:t>Éléments indiquant que les évaluations d</w:t>
      </w:r>
      <w:r w:rsidR="00A61703" w:rsidRPr="00040CED">
        <w:rPr>
          <w:sz w:val="20"/>
        </w:rPr>
        <w:t>’</w:t>
      </w:r>
      <w:r w:rsidRPr="00040CED">
        <w:rPr>
          <w:sz w:val="20"/>
        </w:rPr>
        <w:t>impact relatives à la législation ont fait l</w:t>
      </w:r>
      <w:r w:rsidR="00A61703" w:rsidRPr="00040CED">
        <w:rPr>
          <w:sz w:val="20"/>
        </w:rPr>
        <w:t>’</w:t>
      </w:r>
      <w:r w:rsidRPr="00040CED">
        <w:rPr>
          <w:sz w:val="20"/>
        </w:rPr>
        <w:t>objet d</w:t>
      </w:r>
      <w:r w:rsidR="00A61703" w:rsidRPr="00040CED">
        <w:rPr>
          <w:sz w:val="20"/>
        </w:rPr>
        <w:t>’</w:t>
      </w:r>
      <w:r w:rsidRPr="00040CED">
        <w:rPr>
          <w:sz w:val="20"/>
        </w:rPr>
        <w:t>un examen parlementaire</w:t>
      </w:r>
    </w:p>
    <w:p w14:paraId="59EDDE29" w14:textId="520A9923" w:rsidR="00452948" w:rsidRPr="00040CED" w:rsidRDefault="003B50DC" w:rsidP="007B0BD8">
      <w:pPr>
        <w:numPr>
          <w:ilvl w:val="0"/>
          <w:numId w:val="32"/>
        </w:numPr>
        <w:spacing w:line="240" w:lineRule="auto"/>
        <w:ind w:left="562" w:hanging="562"/>
        <w:rPr>
          <w:sz w:val="20"/>
          <w:szCs w:val="20"/>
        </w:rPr>
      </w:pPr>
      <w:r w:rsidRPr="00040CED">
        <w:rPr>
          <w:sz w:val="20"/>
        </w:rPr>
        <w:t>Données chiffrées sur l</w:t>
      </w:r>
      <w:r w:rsidR="00A61703" w:rsidRPr="00040CED">
        <w:rPr>
          <w:sz w:val="20"/>
        </w:rPr>
        <w:t>’</w:t>
      </w:r>
      <w:r w:rsidRPr="00040CED">
        <w:rPr>
          <w:sz w:val="20"/>
        </w:rPr>
        <w:t>utilisation de la procédure accélérée par le parlement</w:t>
      </w:r>
    </w:p>
    <w:p w14:paraId="1570B0A6" w14:textId="1A1F5901" w:rsidR="00452948" w:rsidRPr="00040CED" w:rsidRDefault="00535366" w:rsidP="007B0BD8">
      <w:pPr>
        <w:numPr>
          <w:ilvl w:val="0"/>
          <w:numId w:val="32"/>
        </w:numPr>
        <w:spacing w:line="240" w:lineRule="auto"/>
        <w:ind w:left="562" w:hanging="562"/>
        <w:rPr>
          <w:sz w:val="20"/>
          <w:szCs w:val="20"/>
        </w:rPr>
      </w:pPr>
      <w:r w:rsidRPr="00040CED">
        <w:rPr>
          <w:sz w:val="20"/>
        </w:rPr>
        <w:t>Pratique relative à l</w:t>
      </w:r>
      <w:r w:rsidR="00A61703" w:rsidRPr="00040CED">
        <w:rPr>
          <w:sz w:val="20"/>
        </w:rPr>
        <w:t>’</w:t>
      </w:r>
      <w:r w:rsidRPr="00040CED">
        <w:rPr>
          <w:sz w:val="20"/>
        </w:rPr>
        <w:t>examen de la législation déléguée par le parlement</w:t>
      </w:r>
    </w:p>
    <w:p w14:paraId="1F359D69" w14:textId="77777777" w:rsidR="00452948" w:rsidRPr="00040CED" w:rsidRDefault="00452948" w:rsidP="00921C48">
      <w:pPr>
        <w:spacing w:line="240" w:lineRule="auto"/>
        <w:rPr>
          <w:sz w:val="20"/>
          <w:szCs w:val="20"/>
        </w:rPr>
      </w:pPr>
    </w:p>
    <w:p w14:paraId="66E47519" w14:textId="678D66B0" w:rsidR="00452948" w:rsidRPr="00040CED" w:rsidRDefault="00535366" w:rsidP="00921C48">
      <w:pPr>
        <w:spacing w:line="240" w:lineRule="auto"/>
        <w:rPr>
          <w:sz w:val="20"/>
          <w:szCs w:val="20"/>
        </w:rPr>
      </w:pPr>
      <w:r w:rsidRPr="00040CED">
        <w:rPr>
          <w:sz w:val="20"/>
        </w:rPr>
        <w:t>Le cas échéant, merci de bien vouloir communiquer des observations ou exemples supplémentaires pour étayer l</w:t>
      </w:r>
      <w:r w:rsidR="00A61703" w:rsidRPr="00040CED">
        <w:rPr>
          <w:sz w:val="20"/>
        </w:rPr>
        <w:t>’</w:t>
      </w:r>
      <w:r w:rsidRPr="00040CED">
        <w:rPr>
          <w:sz w:val="20"/>
        </w:rPr>
        <w:t>évaluation.</w:t>
      </w:r>
    </w:p>
    <w:p w14:paraId="656D2383" w14:textId="77777777" w:rsidR="00452948" w:rsidRPr="00040CED" w:rsidRDefault="00452948" w:rsidP="00921C48">
      <w:pPr>
        <w:spacing w:line="240" w:lineRule="auto"/>
        <w:rPr>
          <w:sz w:val="20"/>
          <w:szCs w:val="20"/>
        </w:rPr>
      </w:pPr>
    </w:p>
    <w:p w14:paraId="26F833DB" w14:textId="1F3BE9E6" w:rsidR="00452948" w:rsidRPr="00040CED" w:rsidRDefault="00535366" w:rsidP="004345A7">
      <w:pPr>
        <w:pStyle w:val="Titre4"/>
      </w:pPr>
      <w:bookmarkStart w:id="20" w:name="_heading=h.r4f9ut817xyt"/>
      <w:bookmarkEnd w:id="20"/>
      <w:r w:rsidRPr="00040CED">
        <w:t>Critère d</w:t>
      </w:r>
      <w:r w:rsidR="00A61703" w:rsidRPr="00040CED">
        <w:t>’</w:t>
      </w:r>
      <w:r w:rsidRPr="00040CED">
        <w:t>évaluation n° 1</w:t>
      </w:r>
      <w:r w:rsidR="00B732A2" w:rsidRPr="00040CED">
        <w:t> </w:t>
      </w:r>
      <w:r w:rsidRPr="00040CED">
        <w:t>: Dispositions claires concernant l</w:t>
      </w:r>
      <w:r w:rsidR="00A61703" w:rsidRPr="00040CED">
        <w:t>’</w:t>
      </w:r>
      <w:r w:rsidRPr="00040CED">
        <w:t>adoption de la législation</w:t>
      </w:r>
    </w:p>
    <w:p w14:paraId="1AEA152E" w14:textId="7045E953" w:rsidR="00452948" w:rsidRPr="00040CED" w:rsidRDefault="00535366" w:rsidP="00921C48">
      <w:pPr>
        <w:spacing w:line="240" w:lineRule="auto"/>
        <w:rPr>
          <w:sz w:val="20"/>
          <w:szCs w:val="20"/>
        </w:rPr>
      </w:pPr>
      <w:r w:rsidRPr="00040CED">
        <w:rPr>
          <w:color w:val="000000"/>
          <w:sz w:val="20"/>
          <w:highlight w:val="white"/>
        </w:rPr>
        <w:t>Le cadre juridique contient des dispositions claires concernant l</w:t>
      </w:r>
      <w:r w:rsidR="00A61703" w:rsidRPr="00040CED">
        <w:rPr>
          <w:color w:val="000000"/>
          <w:sz w:val="20"/>
          <w:highlight w:val="white"/>
        </w:rPr>
        <w:t>’</w:t>
      </w:r>
      <w:r w:rsidRPr="00040CED">
        <w:rPr>
          <w:color w:val="000000"/>
          <w:sz w:val="20"/>
          <w:highlight w:val="white"/>
        </w:rPr>
        <w:t>adoption de la législation par le parlement</w:t>
      </w:r>
      <w:r w:rsidRPr="00040CED">
        <w:rPr>
          <w:color w:val="212121"/>
          <w:sz w:val="20"/>
          <w:highlight w:val="white"/>
        </w:rPr>
        <w:t>, y compris par les deux chambres dans les systèmes bicaméraux</w:t>
      </w:r>
      <w:r w:rsidRPr="00040CED">
        <w:rPr>
          <w:color w:val="000000"/>
          <w:sz w:val="20"/>
          <w:highlight w:val="white"/>
        </w:rPr>
        <w:t xml:space="preserve">. Dans les systèmes bicaméraux, les procédures </w:t>
      </w:r>
      <w:r w:rsidRPr="00040CED">
        <w:rPr>
          <w:color w:val="212121"/>
          <w:sz w:val="20"/>
          <w:highlight w:val="white"/>
        </w:rPr>
        <w:t xml:space="preserve">prévoient des mécanismes de </w:t>
      </w:r>
      <w:r w:rsidRPr="00040CED">
        <w:rPr>
          <w:sz w:val="20"/>
        </w:rPr>
        <w:t>résolution des divergences entre les chambres</w:t>
      </w:r>
      <w:r w:rsidRPr="00040CED">
        <w:rPr>
          <w:color w:val="212121"/>
          <w:sz w:val="20"/>
          <w:highlight w:val="white"/>
        </w:rPr>
        <w:t>.</w:t>
      </w:r>
    </w:p>
    <w:p w14:paraId="213B372A"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6A771E88"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7C01B99" w14:textId="77777777" w:rsidR="00452948" w:rsidRPr="00040CED" w:rsidRDefault="00535366">
            <w:pPr>
              <w:jc w:val="center"/>
              <w:rPr>
                <w:rFonts w:eastAsia="Calibri"/>
                <w:sz w:val="20"/>
                <w:szCs w:val="20"/>
              </w:rPr>
            </w:pPr>
            <w:bookmarkStart w:id="21" w:name="_heading=h.nmiipgiqo46r"/>
            <w:bookmarkEnd w:id="21"/>
            <w:r w:rsidRPr="00040CED">
              <w:rPr>
                <w:sz w:val="20"/>
              </w:rPr>
              <w:t>Néant</w:t>
            </w:r>
          </w:p>
          <w:p w14:paraId="1FEFB884"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A866436" w14:textId="77777777" w:rsidR="00452948" w:rsidRPr="00040CED" w:rsidRDefault="00535366">
            <w:pPr>
              <w:jc w:val="center"/>
              <w:rPr>
                <w:rFonts w:eastAsia="Calibri"/>
                <w:sz w:val="20"/>
                <w:szCs w:val="20"/>
              </w:rPr>
            </w:pPr>
            <w:r w:rsidRPr="00040CED">
              <w:rPr>
                <w:sz w:val="20"/>
              </w:rPr>
              <w:t xml:space="preserve">Médiocre </w:t>
            </w:r>
          </w:p>
          <w:p w14:paraId="20BF57AB"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792EBBF" w14:textId="77777777" w:rsidR="00452948" w:rsidRPr="00040CED" w:rsidRDefault="00535366">
            <w:pPr>
              <w:jc w:val="center"/>
              <w:rPr>
                <w:rFonts w:eastAsia="Calibri"/>
                <w:sz w:val="20"/>
                <w:szCs w:val="20"/>
              </w:rPr>
            </w:pPr>
            <w:r w:rsidRPr="00040CED">
              <w:rPr>
                <w:sz w:val="20"/>
              </w:rPr>
              <w:t>Moyen</w:t>
            </w:r>
          </w:p>
          <w:p w14:paraId="0A6AFA2C"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50C2028" w14:textId="77777777" w:rsidR="00452948" w:rsidRPr="00040CED" w:rsidRDefault="00535366">
            <w:pPr>
              <w:jc w:val="center"/>
              <w:rPr>
                <w:rFonts w:eastAsia="Calibri"/>
                <w:sz w:val="20"/>
                <w:szCs w:val="20"/>
              </w:rPr>
            </w:pPr>
            <w:r w:rsidRPr="00040CED">
              <w:rPr>
                <w:sz w:val="20"/>
              </w:rPr>
              <w:t>Bon</w:t>
            </w:r>
          </w:p>
          <w:p w14:paraId="7D3A84E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908B096" w14:textId="77777777" w:rsidR="00452948" w:rsidRPr="00040CED" w:rsidRDefault="00535366">
            <w:pPr>
              <w:jc w:val="center"/>
              <w:rPr>
                <w:rFonts w:eastAsia="Calibri"/>
                <w:sz w:val="20"/>
                <w:szCs w:val="20"/>
              </w:rPr>
            </w:pPr>
            <w:r w:rsidRPr="00040CED">
              <w:rPr>
                <w:sz w:val="20"/>
              </w:rPr>
              <w:t>Très bon</w:t>
            </w:r>
          </w:p>
          <w:p w14:paraId="6D6B4647"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4773FF30" w14:textId="77777777" w:rsidR="00452948" w:rsidRPr="00040CED" w:rsidRDefault="00535366">
            <w:pPr>
              <w:jc w:val="center"/>
              <w:rPr>
                <w:rFonts w:eastAsia="Calibri"/>
                <w:sz w:val="20"/>
                <w:szCs w:val="20"/>
              </w:rPr>
            </w:pPr>
            <w:r w:rsidRPr="00040CED">
              <w:rPr>
                <w:sz w:val="20"/>
              </w:rPr>
              <w:t>Excellent</w:t>
            </w:r>
          </w:p>
          <w:p w14:paraId="4811B5C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54EA9361"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B2AAF" w14:textId="40723CFA"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51016F43" w14:textId="77777777" w:rsidR="00452948" w:rsidRPr="00040CED" w:rsidRDefault="00452948">
            <w:pPr>
              <w:rPr>
                <w:rFonts w:eastAsia="Calibri"/>
                <w:color w:val="0000FF"/>
                <w:sz w:val="20"/>
                <w:szCs w:val="20"/>
              </w:rPr>
            </w:pPr>
          </w:p>
          <w:p w14:paraId="3F164890" w14:textId="77777777" w:rsidR="00452948" w:rsidRPr="00040CED" w:rsidRDefault="00452948">
            <w:pPr>
              <w:rPr>
                <w:rFonts w:eastAsia="Calibri"/>
                <w:color w:val="0000FF"/>
                <w:sz w:val="20"/>
                <w:szCs w:val="20"/>
              </w:rPr>
            </w:pPr>
          </w:p>
        </w:tc>
      </w:tr>
    </w:tbl>
    <w:p w14:paraId="4624CCA0" w14:textId="25F46BF8" w:rsidR="00452948" w:rsidRPr="00040CED" w:rsidRDefault="00535366" w:rsidP="004345A7">
      <w:pPr>
        <w:pStyle w:val="Titre4"/>
      </w:pPr>
      <w:bookmarkStart w:id="22" w:name="_heading=h.5ekk3091h2n6"/>
      <w:bookmarkEnd w:id="22"/>
      <w:r w:rsidRPr="00040CED">
        <w:t>Critère d</w:t>
      </w:r>
      <w:r w:rsidR="00A61703" w:rsidRPr="00040CED">
        <w:t>’</w:t>
      </w:r>
      <w:r w:rsidRPr="00040CED">
        <w:t>évaluation n° 2</w:t>
      </w:r>
      <w:r w:rsidR="00B732A2" w:rsidRPr="00040CED">
        <w:t> </w:t>
      </w:r>
      <w:r w:rsidRPr="00040CED">
        <w:t>: Procédure ordinaire</w:t>
      </w:r>
    </w:p>
    <w:p w14:paraId="0CCAEE8B" w14:textId="3574DD67" w:rsidR="00452948" w:rsidRPr="00040CED" w:rsidRDefault="00535366" w:rsidP="00921C48">
      <w:pPr>
        <w:spacing w:line="240" w:lineRule="auto"/>
        <w:rPr>
          <w:sz w:val="20"/>
          <w:szCs w:val="20"/>
        </w:rPr>
      </w:pPr>
      <w:r w:rsidRPr="00040CED">
        <w:rPr>
          <w:color w:val="000000"/>
          <w:sz w:val="20"/>
          <w:highlight w:val="white"/>
        </w:rPr>
        <w:t xml:space="preserve">Le </w:t>
      </w:r>
      <w:r w:rsidRPr="00040CED">
        <w:rPr>
          <w:color w:val="000000"/>
          <w:sz w:val="20"/>
        </w:rPr>
        <w:t>cadre juridique prévoit l</w:t>
      </w:r>
      <w:r w:rsidR="00A61703" w:rsidRPr="00040CED">
        <w:rPr>
          <w:color w:val="000000"/>
          <w:sz w:val="20"/>
        </w:rPr>
        <w:t>’</w:t>
      </w:r>
      <w:r w:rsidRPr="00040CED">
        <w:rPr>
          <w:color w:val="000000"/>
          <w:sz w:val="20"/>
        </w:rPr>
        <w:t>utilisation de la procédure législative ordinaire en tant que règle par défaut.</w:t>
      </w:r>
      <w:r w:rsidRPr="00040CED">
        <w:rPr>
          <w:sz w:val="20"/>
        </w:rPr>
        <w:t xml:space="preserve"> Cette procédure comprend, au minimum, un débat général sur le projet ou la proposition de loi, en accordant suffisamment de temps aux parlementaires pour préparer le débat et y participer, et aussi la possibilité d</w:t>
      </w:r>
      <w:r w:rsidR="00A61703" w:rsidRPr="00040CED">
        <w:rPr>
          <w:sz w:val="20"/>
        </w:rPr>
        <w:t>’</w:t>
      </w:r>
      <w:r w:rsidRPr="00040CED">
        <w:rPr>
          <w:sz w:val="20"/>
        </w:rPr>
        <w:t xml:space="preserve">examiner en détail le texte et de proposer et voter des amendements. </w:t>
      </w:r>
    </w:p>
    <w:p w14:paraId="602E0ADC"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4406294F"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616374E2" w14:textId="77777777" w:rsidR="00452948" w:rsidRPr="00040CED" w:rsidRDefault="00535366">
            <w:pPr>
              <w:jc w:val="center"/>
              <w:rPr>
                <w:rFonts w:eastAsia="Calibri"/>
                <w:sz w:val="20"/>
                <w:szCs w:val="20"/>
              </w:rPr>
            </w:pPr>
            <w:r w:rsidRPr="00040CED">
              <w:rPr>
                <w:sz w:val="20"/>
              </w:rPr>
              <w:t>Néant</w:t>
            </w:r>
          </w:p>
          <w:p w14:paraId="3F87EF9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CFE9C56" w14:textId="77777777" w:rsidR="00452948" w:rsidRPr="00040CED" w:rsidRDefault="00535366">
            <w:pPr>
              <w:jc w:val="center"/>
              <w:rPr>
                <w:rFonts w:eastAsia="Calibri"/>
                <w:sz w:val="20"/>
                <w:szCs w:val="20"/>
              </w:rPr>
            </w:pPr>
            <w:r w:rsidRPr="00040CED">
              <w:rPr>
                <w:sz w:val="20"/>
              </w:rPr>
              <w:t xml:space="preserve">Médiocre </w:t>
            </w:r>
          </w:p>
          <w:p w14:paraId="2EC08974"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B65E46F" w14:textId="77777777" w:rsidR="00452948" w:rsidRPr="00040CED" w:rsidRDefault="00535366">
            <w:pPr>
              <w:jc w:val="center"/>
              <w:rPr>
                <w:rFonts w:eastAsia="Calibri"/>
                <w:sz w:val="20"/>
                <w:szCs w:val="20"/>
              </w:rPr>
            </w:pPr>
            <w:r w:rsidRPr="00040CED">
              <w:rPr>
                <w:sz w:val="20"/>
              </w:rPr>
              <w:t>Moyen</w:t>
            </w:r>
          </w:p>
          <w:p w14:paraId="7EF94020"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B1E089B" w14:textId="77777777" w:rsidR="00452948" w:rsidRPr="00040CED" w:rsidRDefault="00535366">
            <w:pPr>
              <w:jc w:val="center"/>
              <w:rPr>
                <w:rFonts w:eastAsia="Calibri"/>
                <w:sz w:val="20"/>
                <w:szCs w:val="20"/>
              </w:rPr>
            </w:pPr>
            <w:r w:rsidRPr="00040CED">
              <w:rPr>
                <w:sz w:val="20"/>
              </w:rPr>
              <w:t>Bon</w:t>
            </w:r>
          </w:p>
          <w:p w14:paraId="0A3CFB4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07F9107" w14:textId="77777777" w:rsidR="00452948" w:rsidRPr="00040CED" w:rsidRDefault="00535366">
            <w:pPr>
              <w:jc w:val="center"/>
              <w:rPr>
                <w:rFonts w:eastAsia="Calibri"/>
                <w:sz w:val="20"/>
                <w:szCs w:val="20"/>
              </w:rPr>
            </w:pPr>
            <w:r w:rsidRPr="00040CED">
              <w:rPr>
                <w:sz w:val="20"/>
              </w:rPr>
              <w:t>Très bon</w:t>
            </w:r>
          </w:p>
          <w:p w14:paraId="18EB9E06"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221A15E9" w14:textId="77777777" w:rsidR="00452948" w:rsidRPr="00040CED" w:rsidRDefault="00535366">
            <w:pPr>
              <w:jc w:val="center"/>
              <w:rPr>
                <w:rFonts w:eastAsia="Calibri"/>
                <w:sz w:val="20"/>
                <w:szCs w:val="20"/>
              </w:rPr>
            </w:pPr>
            <w:r w:rsidRPr="00040CED">
              <w:rPr>
                <w:sz w:val="20"/>
              </w:rPr>
              <w:t>Excellent</w:t>
            </w:r>
          </w:p>
          <w:p w14:paraId="5DC75B4B"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1D706D87"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B861B" w14:textId="648FB986"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27047B73" w14:textId="77777777" w:rsidR="00452948" w:rsidRPr="00040CED" w:rsidRDefault="00452948">
            <w:pPr>
              <w:rPr>
                <w:rFonts w:eastAsia="Calibri"/>
                <w:color w:val="0000FF"/>
                <w:sz w:val="20"/>
                <w:szCs w:val="20"/>
              </w:rPr>
            </w:pPr>
          </w:p>
          <w:p w14:paraId="7200A2BF" w14:textId="77777777" w:rsidR="00452948" w:rsidRPr="00040CED" w:rsidRDefault="00452948">
            <w:pPr>
              <w:rPr>
                <w:rFonts w:eastAsia="Calibri"/>
                <w:color w:val="0000FF"/>
                <w:sz w:val="20"/>
                <w:szCs w:val="20"/>
              </w:rPr>
            </w:pPr>
          </w:p>
        </w:tc>
      </w:tr>
    </w:tbl>
    <w:p w14:paraId="7D269C7F" w14:textId="735F39E3" w:rsidR="00452948" w:rsidRPr="00040CED" w:rsidRDefault="00535366" w:rsidP="004345A7">
      <w:pPr>
        <w:pStyle w:val="Titre4"/>
      </w:pPr>
      <w:bookmarkStart w:id="23" w:name="_heading=h.px1t0nkrio8"/>
      <w:bookmarkEnd w:id="23"/>
      <w:r w:rsidRPr="00040CED">
        <w:t>Critère d</w:t>
      </w:r>
      <w:r w:rsidR="00A61703" w:rsidRPr="00040CED">
        <w:t>’</w:t>
      </w:r>
      <w:r w:rsidRPr="00040CED">
        <w:t>évaluation n° 3</w:t>
      </w:r>
      <w:r w:rsidR="00B732A2" w:rsidRPr="00040CED">
        <w:t> </w:t>
      </w:r>
      <w:r w:rsidRPr="00040CED">
        <w:t>: Examen en commission</w:t>
      </w:r>
    </w:p>
    <w:p w14:paraId="4D4EA6C7" w14:textId="0929C8AA" w:rsidR="00452948" w:rsidRPr="00040CED" w:rsidRDefault="00535366" w:rsidP="00921C48">
      <w:pPr>
        <w:spacing w:line="240" w:lineRule="auto"/>
        <w:rPr>
          <w:sz w:val="20"/>
          <w:szCs w:val="20"/>
        </w:rPr>
      </w:pPr>
      <w:r w:rsidRPr="00040CED">
        <w:rPr>
          <w:sz w:val="20"/>
        </w:rPr>
        <w:t>Dans le cadre de la procédure ordinaire, l</w:t>
      </w:r>
      <w:r w:rsidR="00A61703" w:rsidRPr="00040CED">
        <w:rPr>
          <w:sz w:val="20"/>
        </w:rPr>
        <w:t>’</w:t>
      </w:r>
      <w:r w:rsidRPr="00040CED">
        <w:rPr>
          <w:sz w:val="20"/>
        </w:rPr>
        <w:t>ensemble des projets/propositions de loi sont transmis à une ou plusieurs commissions compétentes pour un examen approfondi et la formulation d</w:t>
      </w:r>
      <w:r w:rsidR="00A61703" w:rsidRPr="00040CED">
        <w:rPr>
          <w:sz w:val="20"/>
        </w:rPr>
        <w:t>’</w:t>
      </w:r>
      <w:r w:rsidRPr="00040CED">
        <w:rPr>
          <w:sz w:val="20"/>
        </w:rPr>
        <w:t>amendements. L</w:t>
      </w:r>
      <w:r w:rsidR="00A61703" w:rsidRPr="00040CED">
        <w:rPr>
          <w:sz w:val="20"/>
        </w:rPr>
        <w:t>’</w:t>
      </w:r>
      <w:r w:rsidRPr="00040CED">
        <w:rPr>
          <w:sz w:val="20"/>
        </w:rPr>
        <w:t>examen en commission comprend également des consultations auprès d</w:t>
      </w:r>
      <w:r w:rsidR="00A61703" w:rsidRPr="00040CED">
        <w:rPr>
          <w:sz w:val="20"/>
        </w:rPr>
        <w:t>’</w:t>
      </w:r>
      <w:r w:rsidRPr="00040CED">
        <w:rPr>
          <w:sz w:val="20"/>
        </w:rPr>
        <w:t>experts et des citoyens.</w:t>
      </w:r>
    </w:p>
    <w:p w14:paraId="5D60F6D5"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70E95FCA"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6BEA41B6" w14:textId="77777777" w:rsidR="00452948" w:rsidRPr="00040CED" w:rsidRDefault="00535366">
            <w:pPr>
              <w:jc w:val="center"/>
              <w:rPr>
                <w:rFonts w:eastAsia="Calibri"/>
                <w:sz w:val="20"/>
                <w:szCs w:val="20"/>
              </w:rPr>
            </w:pPr>
            <w:r w:rsidRPr="00040CED">
              <w:rPr>
                <w:sz w:val="20"/>
              </w:rPr>
              <w:t>Néant</w:t>
            </w:r>
          </w:p>
          <w:p w14:paraId="14E7D86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D64E56B" w14:textId="77777777" w:rsidR="00452948" w:rsidRPr="00040CED" w:rsidRDefault="00535366">
            <w:pPr>
              <w:jc w:val="center"/>
              <w:rPr>
                <w:rFonts w:eastAsia="Calibri"/>
                <w:sz w:val="20"/>
                <w:szCs w:val="20"/>
              </w:rPr>
            </w:pPr>
            <w:r w:rsidRPr="00040CED">
              <w:rPr>
                <w:sz w:val="20"/>
              </w:rPr>
              <w:t xml:space="preserve">Médiocre </w:t>
            </w:r>
          </w:p>
          <w:p w14:paraId="42C20E17"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9A3687D" w14:textId="77777777" w:rsidR="00452948" w:rsidRPr="00040CED" w:rsidRDefault="00535366">
            <w:pPr>
              <w:jc w:val="center"/>
              <w:rPr>
                <w:rFonts w:eastAsia="Calibri"/>
                <w:sz w:val="20"/>
                <w:szCs w:val="20"/>
              </w:rPr>
            </w:pPr>
            <w:r w:rsidRPr="00040CED">
              <w:rPr>
                <w:sz w:val="20"/>
              </w:rPr>
              <w:t>Moyen</w:t>
            </w:r>
          </w:p>
          <w:p w14:paraId="7CEC5EF8"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3044EF3" w14:textId="77777777" w:rsidR="00452948" w:rsidRPr="00040CED" w:rsidRDefault="00535366">
            <w:pPr>
              <w:jc w:val="center"/>
              <w:rPr>
                <w:rFonts w:eastAsia="Calibri"/>
                <w:sz w:val="20"/>
                <w:szCs w:val="20"/>
              </w:rPr>
            </w:pPr>
            <w:r w:rsidRPr="00040CED">
              <w:rPr>
                <w:sz w:val="20"/>
              </w:rPr>
              <w:t>Bon</w:t>
            </w:r>
          </w:p>
          <w:p w14:paraId="275587B0"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7432263" w14:textId="77777777" w:rsidR="00452948" w:rsidRPr="00040CED" w:rsidRDefault="00535366">
            <w:pPr>
              <w:jc w:val="center"/>
              <w:rPr>
                <w:rFonts w:eastAsia="Calibri"/>
                <w:sz w:val="20"/>
                <w:szCs w:val="20"/>
              </w:rPr>
            </w:pPr>
            <w:r w:rsidRPr="00040CED">
              <w:rPr>
                <w:sz w:val="20"/>
              </w:rPr>
              <w:t>Très bon</w:t>
            </w:r>
          </w:p>
          <w:p w14:paraId="058AF354"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3EA59C4E" w14:textId="77777777" w:rsidR="00452948" w:rsidRPr="00040CED" w:rsidRDefault="00535366">
            <w:pPr>
              <w:jc w:val="center"/>
              <w:rPr>
                <w:rFonts w:eastAsia="Calibri"/>
                <w:sz w:val="20"/>
                <w:szCs w:val="20"/>
              </w:rPr>
            </w:pPr>
            <w:r w:rsidRPr="00040CED">
              <w:rPr>
                <w:sz w:val="20"/>
              </w:rPr>
              <w:t>Excellent</w:t>
            </w:r>
          </w:p>
          <w:p w14:paraId="726A3E6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13465244"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CCF2E" w14:textId="63E7C9E2"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3A74E8DC" w14:textId="77777777" w:rsidR="00452948" w:rsidRPr="00040CED" w:rsidRDefault="00452948">
            <w:pPr>
              <w:rPr>
                <w:rFonts w:eastAsia="Calibri"/>
                <w:color w:val="0000FF"/>
                <w:sz w:val="20"/>
                <w:szCs w:val="20"/>
              </w:rPr>
            </w:pPr>
          </w:p>
          <w:p w14:paraId="32160EE6" w14:textId="77777777" w:rsidR="00452948" w:rsidRPr="00040CED" w:rsidRDefault="00452948">
            <w:pPr>
              <w:rPr>
                <w:rFonts w:eastAsia="Calibri"/>
                <w:color w:val="0000FF"/>
                <w:sz w:val="20"/>
                <w:szCs w:val="20"/>
              </w:rPr>
            </w:pPr>
          </w:p>
        </w:tc>
      </w:tr>
    </w:tbl>
    <w:p w14:paraId="0BCEC3D6" w14:textId="71F19881" w:rsidR="00452948" w:rsidRPr="00040CED" w:rsidRDefault="00535366" w:rsidP="004345A7">
      <w:pPr>
        <w:pStyle w:val="Titre4"/>
      </w:pPr>
      <w:bookmarkStart w:id="24" w:name="_heading=h.mako6yd21it3"/>
      <w:bookmarkEnd w:id="24"/>
      <w:r w:rsidRPr="00040CED">
        <w:t>Critère d</w:t>
      </w:r>
      <w:r w:rsidR="00A61703" w:rsidRPr="00040CED">
        <w:t>’</w:t>
      </w:r>
      <w:r w:rsidRPr="00040CED">
        <w:t>évaluation n°4</w:t>
      </w:r>
      <w:r w:rsidR="00B732A2" w:rsidRPr="00040CED">
        <w:t> </w:t>
      </w:r>
      <w:r w:rsidRPr="00040CED">
        <w:t>: Procédure accélérée</w:t>
      </w:r>
    </w:p>
    <w:p w14:paraId="163BA703" w14:textId="41CC03E9" w:rsidR="00452948" w:rsidRPr="00040CED" w:rsidRDefault="00535366" w:rsidP="00921C48">
      <w:pPr>
        <w:spacing w:line="240" w:lineRule="auto"/>
        <w:rPr>
          <w:sz w:val="20"/>
          <w:szCs w:val="20"/>
        </w:rPr>
      </w:pPr>
      <w:r w:rsidRPr="00040CED">
        <w:rPr>
          <w:sz w:val="20"/>
        </w:rPr>
        <w:t>Lorsqu</w:t>
      </w:r>
      <w:r w:rsidR="00A61703" w:rsidRPr="00040CED">
        <w:rPr>
          <w:sz w:val="20"/>
        </w:rPr>
        <w:t>’</w:t>
      </w:r>
      <w:r w:rsidRPr="00040CED">
        <w:rPr>
          <w:sz w:val="20"/>
        </w:rPr>
        <w:t>il existe une procédure accélérée pour l</w:t>
      </w:r>
      <w:r w:rsidR="00A61703" w:rsidRPr="00040CED">
        <w:rPr>
          <w:sz w:val="20"/>
        </w:rPr>
        <w:t>’</w:t>
      </w:r>
      <w:r w:rsidRPr="00040CED">
        <w:rPr>
          <w:sz w:val="20"/>
        </w:rPr>
        <w:t>examen urgent d</w:t>
      </w:r>
      <w:r w:rsidR="00A61703" w:rsidRPr="00040CED">
        <w:rPr>
          <w:sz w:val="20"/>
        </w:rPr>
        <w:t>’</w:t>
      </w:r>
      <w:r w:rsidRPr="00040CED">
        <w:rPr>
          <w:sz w:val="20"/>
        </w:rPr>
        <w:t>un texte de loi, cette procédure offre aux parlementaires la possibilité de débattre du texte en question, de l</w:t>
      </w:r>
      <w:r w:rsidR="00A61703" w:rsidRPr="00040CED">
        <w:rPr>
          <w:sz w:val="20"/>
        </w:rPr>
        <w:t>’</w:t>
      </w:r>
      <w:r w:rsidRPr="00040CED">
        <w:rPr>
          <w:sz w:val="20"/>
        </w:rPr>
        <w:t>amender et de le voter, ainsi que des mécanismes d</w:t>
      </w:r>
      <w:r w:rsidR="00A61703" w:rsidRPr="00040CED">
        <w:rPr>
          <w:sz w:val="20"/>
        </w:rPr>
        <w:t>’</w:t>
      </w:r>
      <w:r w:rsidRPr="00040CED">
        <w:rPr>
          <w:sz w:val="20"/>
        </w:rPr>
        <w:t>examen raisonnables, comme la mise en place d</w:t>
      </w:r>
      <w:r w:rsidR="00A61703" w:rsidRPr="00040CED">
        <w:rPr>
          <w:sz w:val="20"/>
        </w:rPr>
        <w:t>’</w:t>
      </w:r>
      <w:r w:rsidRPr="00040CED">
        <w:rPr>
          <w:sz w:val="20"/>
        </w:rPr>
        <w:t>un examen post-législatif obligatoire après un certain temps ou l</w:t>
      </w:r>
      <w:r w:rsidR="00A61703" w:rsidRPr="00040CED">
        <w:rPr>
          <w:sz w:val="20"/>
        </w:rPr>
        <w:t>’</w:t>
      </w:r>
      <w:r w:rsidRPr="00040CED">
        <w:rPr>
          <w:sz w:val="20"/>
        </w:rPr>
        <w:t>utilisation de clauses d</w:t>
      </w:r>
      <w:r w:rsidR="00A61703" w:rsidRPr="00040CED">
        <w:rPr>
          <w:sz w:val="20"/>
        </w:rPr>
        <w:t>’</w:t>
      </w:r>
      <w:r w:rsidRPr="00040CED">
        <w:rPr>
          <w:sz w:val="20"/>
        </w:rPr>
        <w:t>extinction.</w:t>
      </w:r>
    </w:p>
    <w:p w14:paraId="0982CF65"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346923B5" w14:textId="77777777" w:rsidTr="00D20662">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A5B1D18" w14:textId="77777777" w:rsidR="00452948" w:rsidRPr="00040CED" w:rsidRDefault="00535366">
            <w:pPr>
              <w:jc w:val="center"/>
              <w:rPr>
                <w:rFonts w:eastAsia="Calibri"/>
                <w:sz w:val="20"/>
                <w:szCs w:val="20"/>
              </w:rPr>
            </w:pPr>
            <w:r w:rsidRPr="00040CED">
              <w:rPr>
                <w:sz w:val="20"/>
              </w:rPr>
              <w:t>Néant</w:t>
            </w:r>
          </w:p>
          <w:p w14:paraId="147825E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052858D" w14:textId="77777777" w:rsidR="00452948" w:rsidRPr="00040CED" w:rsidRDefault="00535366">
            <w:pPr>
              <w:jc w:val="center"/>
              <w:rPr>
                <w:rFonts w:eastAsia="Calibri"/>
                <w:sz w:val="20"/>
                <w:szCs w:val="20"/>
              </w:rPr>
            </w:pPr>
            <w:r w:rsidRPr="00040CED">
              <w:rPr>
                <w:sz w:val="20"/>
              </w:rPr>
              <w:t xml:space="preserve">Médiocre </w:t>
            </w:r>
          </w:p>
          <w:p w14:paraId="58DA5760"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B56DFF5" w14:textId="77777777" w:rsidR="00452948" w:rsidRPr="00040CED" w:rsidRDefault="00535366">
            <w:pPr>
              <w:jc w:val="center"/>
              <w:rPr>
                <w:rFonts w:eastAsia="Calibri"/>
                <w:sz w:val="20"/>
                <w:szCs w:val="20"/>
              </w:rPr>
            </w:pPr>
            <w:r w:rsidRPr="00040CED">
              <w:rPr>
                <w:sz w:val="20"/>
              </w:rPr>
              <w:t>Moyen</w:t>
            </w:r>
          </w:p>
          <w:p w14:paraId="5EDA8AED"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1108689" w14:textId="77777777" w:rsidR="00452948" w:rsidRPr="00040CED" w:rsidRDefault="00535366">
            <w:pPr>
              <w:jc w:val="center"/>
              <w:rPr>
                <w:rFonts w:eastAsia="Calibri"/>
                <w:sz w:val="20"/>
                <w:szCs w:val="20"/>
              </w:rPr>
            </w:pPr>
            <w:r w:rsidRPr="00040CED">
              <w:rPr>
                <w:sz w:val="20"/>
              </w:rPr>
              <w:t>Bon</w:t>
            </w:r>
          </w:p>
          <w:p w14:paraId="7205E07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68196B0" w14:textId="77777777" w:rsidR="00452948" w:rsidRPr="00040CED" w:rsidRDefault="00535366">
            <w:pPr>
              <w:jc w:val="center"/>
              <w:rPr>
                <w:rFonts w:eastAsia="Calibri"/>
                <w:sz w:val="20"/>
                <w:szCs w:val="20"/>
              </w:rPr>
            </w:pPr>
            <w:r w:rsidRPr="00040CED">
              <w:rPr>
                <w:sz w:val="20"/>
              </w:rPr>
              <w:t>Très bon</w:t>
            </w:r>
          </w:p>
          <w:p w14:paraId="147ED8BF"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5" w:type="pct"/>
            <w:tcBorders>
              <w:top w:val="single" w:sz="4" w:space="0" w:color="000000"/>
              <w:left w:val="single" w:sz="4" w:space="0" w:color="000000"/>
              <w:bottom w:val="single" w:sz="4" w:space="0" w:color="000000"/>
              <w:right w:val="single" w:sz="4" w:space="0" w:color="000000"/>
            </w:tcBorders>
            <w:hideMark/>
          </w:tcPr>
          <w:p w14:paraId="614DE60F" w14:textId="77777777" w:rsidR="00452948" w:rsidRPr="00040CED" w:rsidRDefault="00535366">
            <w:pPr>
              <w:jc w:val="center"/>
              <w:rPr>
                <w:rFonts w:eastAsia="Calibri"/>
                <w:sz w:val="20"/>
                <w:szCs w:val="20"/>
              </w:rPr>
            </w:pPr>
            <w:r w:rsidRPr="00040CED">
              <w:rPr>
                <w:sz w:val="20"/>
              </w:rPr>
              <w:t>Excellent</w:t>
            </w:r>
          </w:p>
          <w:p w14:paraId="047FC304"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687CDFE5"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B9385" w14:textId="43070FEA"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45A73B12" w14:textId="77777777" w:rsidR="00452948" w:rsidRPr="00040CED" w:rsidRDefault="00452948">
            <w:pPr>
              <w:rPr>
                <w:rFonts w:eastAsia="Calibri"/>
                <w:color w:val="0000FF"/>
                <w:sz w:val="20"/>
                <w:szCs w:val="20"/>
              </w:rPr>
            </w:pPr>
          </w:p>
          <w:p w14:paraId="3B91EEA4" w14:textId="77777777" w:rsidR="00452948" w:rsidRPr="00040CED" w:rsidRDefault="00452948">
            <w:pPr>
              <w:rPr>
                <w:rFonts w:eastAsia="Calibri"/>
                <w:color w:val="0000FF"/>
                <w:sz w:val="20"/>
                <w:szCs w:val="20"/>
              </w:rPr>
            </w:pPr>
          </w:p>
        </w:tc>
      </w:tr>
    </w:tbl>
    <w:p w14:paraId="19A637A0" w14:textId="226A62ED" w:rsidR="00452948" w:rsidRPr="00040CED" w:rsidRDefault="00535366" w:rsidP="004345A7">
      <w:pPr>
        <w:pStyle w:val="Titre4"/>
      </w:pPr>
      <w:bookmarkStart w:id="25" w:name="_heading=h.j2sldolgn4w3"/>
      <w:bookmarkEnd w:id="25"/>
      <w:r w:rsidRPr="00040CED">
        <w:t>Critère d</w:t>
      </w:r>
      <w:r w:rsidR="00A61703" w:rsidRPr="00040CED">
        <w:t>’</w:t>
      </w:r>
      <w:r w:rsidRPr="00040CED">
        <w:t>évaluation n° 5</w:t>
      </w:r>
      <w:r w:rsidR="00B732A2" w:rsidRPr="00040CED">
        <w:t> </w:t>
      </w:r>
      <w:r w:rsidRPr="00040CED">
        <w:t>: Utilisation de la procédure ordinaire et de la procédure accélérée</w:t>
      </w:r>
    </w:p>
    <w:p w14:paraId="18B0AA07" w14:textId="77777777" w:rsidR="00452948" w:rsidRPr="00040CED" w:rsidRDefault="00535366" w:rsidP="00D20662">
      <w:pPr>
        <w:spacing w:line="240" w:lineRule="auto"/>
        <w:rPr>
          <w:sz w:val="20"/>
          <w:szCs w:val="20"/>
        </w:rPr>
      </w:pPr>
      <w:r w:rsidRPr="00040CED">
        <w:rPr>
          <w:sz w:val="20"/>
        </w:rPr>
        <w:t>Dans la pratique, la plupart des textes législatifs sont soumis à la procédure ordinaire et le parlement ne recourt pas indûment à la procédure accélérée.</w:t>
      </w:r>
    </w:p>
    <w:p w14:paraId="4C778B29" w14:textId="77777777" w:rsidR="00452948" w:rsidRPr="00040CED" w:rsidRDefault="00452948" w:rsidP="00D20662">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D20662" w:rsidRPr="00040CED" w14:paraId="4FEE1289" w14:textId="77777777" w:rsidTr="007E082E">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21227BB6" w14:textId="77777777" w:rsidR="00452948" w:rsidRPr="00040CED" w:rsidRDefault="00535366" w:rsidP="007E082E">
            <w:pPr>
              <w:jc w:val="center"/>
              <w:rPr>
                <w:rFonts w:eastAsia="Calibri"/>
                <w:sz w:val="20"/>
                <w:szCs w:val="20"/>
              </w:rPr>
            </w:pPr>
            <w:r w:rsidRPr="00040CED">
              <w:rPr>
                <w:sz w:val="20"/>
              </w:rPr>
              <w:t>Néant</w:t>
            </w:r>
          </w:p>
          <w:p w14:paraId="42F0CA76" w14:textId="77777777" w:rsidR="00452948" w:rsidRPr="00040CED" w:rsidRDefault="00535366" w:rsidP="007E082E">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A93E670" w14:textId="77777777" w:rsidR="00452948" w:rsidRPr="00040CED" w:rsidRDefault="00535366" w:rsidP="007E082E">
            <w:pPr>
              <w:jc w:val="center"/>
              <w:rPr>
                <w:rFonts w:eastAsia="Calibri"/>
                <w:sz w:val="20"/>
                <w:szCs w:val="20"/>
              </w:rPr>
            </w:pPr>
            <w:r w:rsidRPr="00040CED">
              <w:rPr>
                <w:sz w:val="20"/>
              </w:rPr>
              <w:t xml:space="preserve">Médiocre </w:t>
            </w:r>
          </w:p>
          <w:p w14:paraId="06FC1ACD" w14:textId="77777777" w:rsidR="00452948" w:rsidRPr="00040CED" w:rsidRDefault="00535366" w:rsidP="007E082E">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09CE239" w14:textId="77777777" w:rsidR="00452948" w:rsidRPr="00040CED" w:rsidRDefault="00535366" w:rsidP="007E082E">
            <w:pPr>
              <w:jc w:val="center"/>
              <w:rPr>
                <w:rFonts w:eastAsia="Calibri"/>
                <w:sz w:val="20"/>
                <w:szCs w:val="20"/>
              </w:rPr>
            </w:pPr>
            <w:r w:rsidRPr="00040CED">
              <w:rPr>
                <w:sz w:val="20"/>
              </w:rPr>
              <w:t>Moyen</w:t>
            </w:r>
          </w:p>
          <w:p w14:paraId="6D9F5D93" w14:textId="77777777" w:rsidR="00452948" w:rsidRPr="00040CED" w:rsidRDefault="00535366" w:rsidP="007E082E">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5D5CB70" w14:textId="77777777" w:rsidR="00452948" w:rsidRPr="00040CED" w:rsidRDefault="00535366" w:rsidP="007E082E">
            <w:pPr>
              <w:jc w:val="center"/>
              <w:rPr>
                <w:rFonts w:eastAsia="Calibri"/>
                <w:sz w:val="20"/>
                <w:szCs w:val="20"/>
              </w:rPr>
            </w:pPr>
            <w:r w:rsidRPr="00040CED">
              <w:rPr>
                <w:sz w:val="20"/>
              </w:rPr>
              <w:t>Bon</w:t>
            </w:r>
          </w:p>
          <w:p w14:paraId="45EA450E" w14:textId="77777777" w:rsidR="00452948" w:rsidRPr="00040CED" w:rsidRDefault="00535366" w:rsidP="007E082E">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767FADC" w14:textId="77777777" w:rsidR="00452948" w:rsidRPr="00040CED" w:rsidRDefault="00535366" w:rsidP="007E082E">
            <w:pPr>
              <w:jc w:val="center"/>
              <w:rPr>
                <w:rFonts w:eastAsia="Calibri"/>
                <w:sz w:val="20"/>
                <w:szCs w:val="20"/>
              </w:rPr>
            </w:pPr>
            <w:r w:rsidRPr="00040CED">
              <w:rPr>
                <w:sz w:val="20"/>
              </w:rPr>
              <w:t>Très bon</w:t>
            </w:r>
          </w:p>
          <w:p w14:paraId="7B0F9C6A" w14:textId="77777777" w:rsidR="00452948" w:rsidRPr="00040CED" w:rsidRDefault="00535366" w:rsidP="007E082E">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20F08E30" w14:textId="77777777" w:rsidR="00452948" w:rsidRPr="00040CED" w:rsidRDefault="00535366" w:rsidP="007E082E">
            <w:pPr>
              <w:jc w:val="center"/>
              <w:rPr>
                <w:rFonts w:eastAsia="Calibri"/>
                <w:sz w:val="20"/>
                <w:szCs w:val="20"/>
              </w:rPr>
            </w:pPr>
            <w:r w:rsidRPr="00040CED">
              <w:rPr>
                <w:sz w:val="20"/>
              </w:rPr>
              <w:t>Excellent</w:t>
            </w:r>
          </w:p>
          <w:p w14:paraId="478B8EB2" w14:textId="77777777" w:rsidR="00452948" w:rsidRPr="00040CED" w:rsidRDefault="00535366" w:rsidP="007E082E">
            <w:pPr>
              <w:jc w:val="center"/>
              <w:rPr>
                <w:rFonts w:eastAsia="Calibri"/>
                <w:sz w:val="20"/>
                <w:szCs w:val="20"/>
              </w:rPr>
            </w:pPr>
            <w:r w:rsidRPr="00040CED">
              <w:rPr>
                <w:rFonts w:ascii="Segoe UI Symbol" w:hAnsi="Segoe UI Symbol" w:cs="Segoe UI Symbol"/>
                <w:sz w:val="20"/>
                <w:cs/>
              </w:rPr>
              <w:t>☐</w:t>
            </w:r>
          </w:p>
        </w:tc>
      </w:tr>
      <w:tr w:rsidR="00D20662" w:rsidRPr="00040CED" w14:paraId="264196F1" w14:textId="77777777" w:rsidTr="007E082E">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A03BB" w14:textId="240FE360" w:rsidR="00452948" w:rsidRPr="00040CED" w:rsidRDefault="00535366" w:rsidP="007E082E">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617E27B3" w14:textId="77777777" w:rsidR="00452948" w:rsidRPr="00040CED" w:rsidRDefault="00452948" w:rsidP="007E082E">
            <w:pPr>
              <w:rPr>
                <w:rFonts w:eastAsia="Calibri"/>
                <w:color w:val="0000FF"/>
                <w:sz w:val="20"/>
                <w:szCs w:val="20"/>
              </w:rPr>
            </w:pPr>
          </w:p>
          <w:p w14:paraId="3FC5E727" w14:textId="77777777" w:rsidR="00452948" w:rsidRPr="00040CED" w:rsidRDefault="00452948" w:rsidP="007E082E">
            <w:pPr>
              <w:rPr>
                <w:rFonts w:eastAsia="Calibri"/>
                <w:color w:val="0000FF"/>
                <w:sz w:val="20"/>
                <w:szCs w:val="20"/>
              </w:rPr>
            </w:pPr>
          </w:p>
        </w:tc>
      </w:tr>
    </w:tbl>
    <w:p w14:paraId="3D4851E0" w14:textId="77777777" w:rsidR="00452948" w:rsidRPr="00040CED" w:rsidRDefault="00452948" w:rsidP="00D20662">
      <w:pPr>
        <w:spacing w:line="240" w:lineRule="auto"/>
        <w:rPr>
          <w:sz w:val="20"/>
          <w:szCs w:val="20"/>
        </w:rPr>
      </w:pPr>
    </w:p>
    <w:p w14:paraId="1A79CC4E" w14:textId="668F6A74" w:rsidR="00452948" w:rsidRPr="00040CED" w:rsidRDefault="00535366" w:rsidP="004345A7">
      <w:pPr>
        <w:pStyle w:val="Titre4"/>
      </w:pPr>
      <w:r w:rsidRPr="00040CED">
        <w:t>Critère d</w:t>
      </w:r>
      <w:r w:rsidR="00A61703" w:rsidRPr="00040CED">
        <w:t>’</w:t>
      </w:r>
      <w:r w:rsidRPr="00040CED">
        <w:t>évaluation n° 6</w:t>
      </w:r>
      <w:r w:rsidR="00B732A2" w:rsidRPr="00040CED">
        <w:t> </w:t>
      </w:r>
      <w:r w:rsidRPr="00040CED">
        <w:t>: Examen de la législation déléguée</w:t>
      </w:r>
    </w:p>
    <w:p w14:paraId="4D9F7C37" w14:textId="76280268" w:rsidR="00452948" w:rsidRPr="00040CED" w:rsidRDefault="00535366" w:rsidP="00921C48">
      <w:pPr>
        <w:spacing w:line="240" w:lineRule="auto"/>
        <w:rPr>
          <w:sz w:val="20"/>
          <w:szCs w:val="20"/>
        </w:rPr>
      </w:pPr>
      <w:r w:rsidRPr="00040CED">
        <w:rPr>
          <w:sz w:val="20"/>
        </w:rPr>
        <w:t>La Constitution, d</w:t>
      </w:r>
      <w:r w:rsidR="00A61703" w:rsidRPr="00040CED">
        <w:rPr>
          <w:sz w:val="20"/>
        </w:rPr>
        <w:t>’</w:t>
      </w:r>
      <w:r w:rsidRPr="00040CED">
        <w:rPr>
          <w:sz w:val="20"/>
        </w:rPr>
        <w:t>autres éléments du cadre juridique ou le règlement du parlement prévoient que le parlement peut examiner la législation déléguée, en débattre et l</w:t>
      </w:r>
      <w:r w:rsidR="00A61703" w:rsidRPr="00040CED">
        <w:rPr>
          <w:sz w:val="20"/>
        </w:rPr>
        <w:t>’</w:t>
      </w:r>
      <w:r w:rsidRPr="00040CED">
        <w:rPr>
          <w:sz w:val="20"/>
        </w:rPr>
        <w:t xml:space="preserve">approuver ou la rejeter. </w:t>
      </w:r>
    </w:p>
    <w:p w14:paraId="7A6D2670"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7E80DB02"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48689C6F" w14:textId="77777777" w:rsidR="00452948" w:rsidRPr="00040CED" w:rsidRDefault="00535366">
            <w:pPr>
              <w:jc w:val="center"/>
              <w:rPr>
                <w:rFonts w:eastAsia="Calibri"/>
                <w:sz w:val="20"/>
                <w:szCs w:val="20"/>
              </w:rPr>
            </w:pPr>
            <w:r w:rsidRPr="00040CED">
              <w:rPr>
                <w:sz w:val="20"/>
              </w:rPr>
              <w:t>Néant</w:t>
            </w:r>
          </w:p>
          <w:p w14:paraId="7046310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FD2D5AB" w14:textId="77777777" w:rsidR="00452948" w:rsidRPr="00040CED" w:rsidRDefault="00535366">
            <w:pPr>
              <w:jc w:val="center"/>
              <w:rPr>
                <w:rFonts w:eastAsia="Calibri"/>
                <w:sz w:val="20"/>
                <w:szCs w:val="20"/>
              </w:rPr>
            </w:pPr>
            <w:r w:rsidRPr="00040CED">
              <w:rPr>
                <w:sz w:val="20"/>
              </w:rPr>
              <w:t xml:space="preserve">Médiocre </w:t>
            </w:r>
          </w:p>
          <w:p w14:paraId="665BE6F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EB7CC58" w14:textId="77777777" w:rsidR="00452948" w:rsidRPr="00040CED" w:rsidRDefault="00535366">
            <w:pPr>
              <w:jc w:val="center"/>
              <w:rPr>
                <w:rFonts w:eastAsia="Calibri"/>
                <w:sz w:val="20"/>
                <w:szCs w:val="20"/>
              </w:rPr>
            </w:pPr>
            <w:r w:rsidRPr="00040CED">
              <w:rPr>
                <w:sz w:val="20"/>
              </w:rPr>
              <w:t>Moyen</w:t>
            </w:r>
          </w:p>
          <w:p w14:paraId="1C274488"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97CD2ED" w14:textId="77777777" w:rsidR="00452948" w:rsidRPr="00040CED" w:rsidRDefault="00535366">
            <w:pPr>
              <w:jc w:val="center"/>
              <w:rPr>
                <w:rFonts w:eastAsia="Calibri"/>
                <w:sz w:val="20"/>
                <w:szCs w:val="20"/>
              </w:rPr>
            </w:pPr>
            <w:r w:rsidRPr="00040CED">
              <w:rPr>
                <w:sz w:val="20"/>
              </w:rPr>
              <w:t>Bon</w:t>
            </w:r>
          </w:p>
          <w:p w14:paraId="34B4867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C968DAC" w14:textId="77777777" w:rsidR="00452948" w:rsidRPr="00040CED" w:rsidRDefault="00535366">
            <w:pPr>
              <w:jc w:val="center"/>
              <w:rPr>
                <w:rFonts w:eastAsia="Calibri"/>
                <w:sz w:val="20"/>
                <w:szCs w:val="20"/>
              </w:rPr>
            </w:pPr>
            <w:r w:rsidRPr="00040CED">
              <w:rPr>
                <w:sz w:val="20"/>
              </w:rPr>
              <w:t>Très bon</w:t>
            </w:r>
          </w:p>
          <w:p w14:paraId="06C5B330"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6977F8A6" w14:textId="77777777" w:rsidR="00452948" w:rsidRPr="00040CED" w:rsidRDefault="00535366">
            <w:pPr>
              <w:jc w:val="center"/>
              <w:rPr>
                <w:rFonts w:eastAsia="Calibri"/>
                <w:sz w:val="20"/>
                <w:szCs w:val="20"/>
              </w:rPr>
            </w:pPr>
            <w:r w:rsidRPr="00040CED">
              <w:rPr>
                <w:sz w:val="20"/>
              </w:rPr>
              <w:t>Excellent</w:t>
            </w:r>
          </w:p>
          <w:p w14:paraId="3A8AEBB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091DA024"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EE9A4" w14:textId="4D2F6001"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4436139E" w14:textId="77777777" w:rsidR="00452948" w:rsidRPr="00040CED" w:rsidRDefault="00452948">
            <w:pPr>
              <w:rPr>
                <w:rFonts w:eastAsia="Calibri"/>
                <w:color w:val="0000FF"/>
                <w:sz w:val="20"/>
                <w:szCs w:val="20"/>
              </w:rPr>
            </w:pPr>
          </w:p>
          <w:p w14:paraId="699B6279" w14:textId="77777777" w:rsidR="00452948" w:rsidRPr="00040CED" w:rsidRDefault="00452948">
            <w:pPr>
              <w:rPr>
                <w:rFonts w:eastAsia="Calibri"/>
                <w:color w:val="0000FF"/>
                <w:sz w:val="20"/>
                <w:szCs w:val="20"/>
              </w:rPr>
            </w:pPr>
          </w:p>
        </w:tc>
      </w:tr>
    </w:tbl>
    <w:p w14:paraId="509532EF" w14:textId="77777777" w:rsidR="00452948" w:rsidRPr="00040CED" w:rsidRDefault="00535366" w:rsidP="00CC4256">
      <w:pPr>
        <w:pStyle w:val="section-title"/>
        <w:keepNext/>
        <w:spacing w:before="200" w:after="200"/>
        <w:contextualSpacing/>
        <w:rPr>
          <w:lang w:eastAsia="fr-CH"/>
        </w:rPr>
      </w:pPr>
      <w:bookmarkStart w:id="26" w:name="_heading=h.9ur9pugl9ikj"/>
      <w:bookmarkStart w:id="27" w:name="_heading=h.ys2jobinoqzy"/>
      <w:bookmarkEnd w:id="26"/>
      <w:bookmarkEnd w:id="27"/>
      <w:r w:rsidRPr="00040CED">
        <w:rPr>
          <w:lang w:eastAsia="fr-CH"/>
        </w:rPr>
        <w:t>Réformes envisageables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20"/>
      </w:tblGrid>
      <w:tr w:rsidR="007B0BD8" w:rsidRPr="00040CED" w14:paraId="4AF4C72A" w14:textId="77777777" w:rsidTr="00106530">
        <w:trPr>
          <w:trHeight w:val="144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6F0FC490" w14:textId="77777777" w:rsidR="00452948" w:rsidRPr="00040CED" w:rsidRDefault="00535366" w:rsidP="00106530">
            <w:pPr>
              <w:spacing w:line="240" w:lineRule="auto"/>
              <w:rPr>
                <w:rFonts w:eastAsia="Calibri"/>
                <w:sz w:val="20"/>
                <w:szCs w:val="20"/>
              </w:rPr>
            </w:pPr>
            <w:r w:rsidRPr="00040CED">
              <w:rPr>
                <w:i/>
                <w:color w:val="000000"/>
                <w:sz w:val="20"/>
              </w:rPr>
              <w:t>Dans cet encadré, notez les recommandations et les idées visant à renforcer les règles et la pratique dans ce domaine.</w:t>
            </w:r>
          </w:p>
        </w:tc>
      </w:tr>
    </w:tbl>
    <w:p w14:paraId="2B898408" w14:textId="77777777" w:rsidR="00452948" w:rsidRPr="00040CED" w:rsidRDefault="00535366" w:rsidP="00921C48">
      <w:pPr>
        <w:keepNext/>
        <w:keepLines/>
        <w:spacing w:line="240" w:lineRule="auto"/>
        <w:rPr>
          <w:b/>
          <w:color w:val="005F9A"/>
          <w:sz w:val="24"/>
          <w:szCs w:val="24"/>
        </w:rPr>
      </w:pPr>
      <w:r w:rsidRPr="00040CED">
        <w:br w:type="page"/>
      </w:r>
    </w:p>
    <w:p w14:paraId="559ADE5A" w14:textId="765106E8" w:rsidR="00452948" w:rsidRPr="00040CED" w:rsidRDefault="00535366" w:rsidP="00A4169A">
      <w:pPr>
        <w:pStyle w:val="Dimension"/>
      </w:pPr>
      <w:bookmarkStart w:id="28" w:name="_heading=h.mhcf4jmrcue8"/>
      <w:bookmarkEnd w:id="28"/>
      <w:r w:rsidRPr="00040CED">
        <w:t>Aspect 1.6.4</w:t>
      </w:r>
      <w:r w:rsidR="00B732A2" w:rsidRPr="00040CED">
        <w:t> </w:t>
      </w:r>
      <w:r w:rsidRPr="00040CED">
        <w:t>: Rédaction des textes de loi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Look w:val="04A0" w:firstRow="1" w:lastRow="0" w:firstColumn="1" w:lastColumn="0" w:noHBand="0" w:noVBand="1"/>
      </w:tblPr>
      <w:tblGrid>
        <w:gridCol w:w="9120"/>
      </w:tblGrid>
      <w:tr w:rsidR="00AD2F86" w:rsidRPr="00040CED" w14:paraId="23DFF3C6" w14:textId="77777777" w:rsidTr="005C5636">
        <w:tc>
          <w:tcPr>
            <w:tcW w:w="9350" w:type="dxa"/>
            <w:shd w:val="clear" w:color="auto" w:fill="E7E6E6" w:themeFill="background2"/>
          </w:tcPr>
          <w:p w14:paraId="31510C6C" w14:textId="118994EF" w:rsidR="00452948" w:rsidRPr="00040CED" w:rsidRDefault="00535366" w:rsidP="00106530">
            <w:pPr>
              <w:spacing w:line="240" w:lineRule="auto"/>
              <w:rPr>
                <w:rFonts w:eastAsia="Calibri" w:cs="Calibri"/>
                <w:sz w:val="20"/>
                <w:szCs w:val="20"/>
              </w:rPr>
            </w:pPr>
            <w:r w:rsidRPr="00040CED">
              <w:rPr>
                <w:sz w:val="20"/>
              </w:rPr>
              <w:t>Cet aspect s</w:t>
            </w:r>
            <w:r w:rsidR="00A61703" w:rsidRPr="00040CED">
              <w:rPr>
                <w:sz w:val="20"/>
              </w:rPr>
              <w:t>’</w:t>
            </w:r>
            <w:r w:rsidRPr="00040CED">
              <w:rPr>
                <w:sz w:val="20"/>
              </w:rPr>
              <w:t>applique aux éléments suivants</w:t>
            </w:r>
            <w:r w:rsidR="00B732A2" w:rsidRPr="00040CED">
              <w:rPr>
                <w:sz w:val="20"/>
              </w:rPr>
              <w:t> </w:t>
            </w:r>
            <w:r w:rsidRPr="00040CED">
              <w:rPr>
                <w:sz w:val="20"/>
              </w:rPr>
              <w:t>:</w:t>
            </w:r>
          </w:p>
          <w:p w14:paraId="0D564A07" w14:textId="2E047250" w:rsidR="00452948" w:rsidRPr="00040CED" w:rsidRDefault="00535366" w:rsidP="00106530">
            <w:pPr>
              <w:pStyle w:val="Paragraphedeliste"/>
              <w:numPr>
                <w:ilvl w:val="0"/>
                <w:numId w:val="39"/>
              </w:numPr>
              <w:spacing w:line="240" w:lineRule="auto"/>
              <w:rPr>
                <w:rFonts w:eastAsia="Calibri" w:cs="Calibri"/>
                <w:sz w:val="20"/>
                <w:szCs w:val="20"/>
              </w:rPr>
            </w:pPr>
            <w:r w:rsidRPr="00040CED">
              <w:rPr>
                <w:sz w:val="20"/>
              </w:rPr>
              <w:t>Indicateur 1.6</w:t>
            </w:r>
            <w:r w:rsidR="00B732A2" w:rsidRPr="00040CED">
              <w:rPr>
                <w:sz w:val="20"/>
              </w:rPr>
              <w:t> </w:t>
            </w:r>
            <w:r w:rsidRPr="00040CED">
              <w:rPr>
                <w:sz w:val="20"/>
              </w:rPr>
              <w:t>: Élaboration des lois</w:t>
            </w:r>
          </w:p>
          <w:p w14:paraId="5E2A9D43" w14:textId="46A41A9D" w:rsidR="00452948" w:rsidRPr="00040CED" w:rsidRDefault="0017339D" w:rsidP="00A4169A">
            <w:pPr>
              <w:numPr>
                <w:ilvl w:val="0"/>
                <w:numId w:val="40"/>
              </w:numPr>
              <w:spacing w:line="240" w:lineRule="auto"/>
              <w:rPr>
                <w:rFonts w:eastAsia="Calibri" w:cs="Calibri"/>
                <w:sz w:val="24"/>
                <w:szCs w:val="24"/>
              </w:rPr>
            </w:pPr>
            <w:r w:rsidRPr="00040CED">
              <w:rPr>
                <w:sz w:val="20"/>
              </w:rPr>
              <w:t>Cible 1</w:t>
            </w:r>
            <w:r w:rsidR="00B732A2" w:rsidRPr="00040CED">
              <w:rPr>
                <w:sz w:val="20"/>
              </w:rPr>
              <w:t> </w:t>
            </w:r>
            <w:r w:rsidRPr="00040CED">
              <w:rPr>
                <w:sz w:val="20"/>
              </w:rPr>
              <w:t>: Des parlements efficaces</w:t>
            </w:r>
          </w:p>
        </w:tc>
      </w:tr>
    </w:tbl>
    <w:p w14:paraId="1647225F" w14:textId="7656B893" w:rsidR="00452948" w:rsidRPr="00040CED" w:rsidRDefault="00535366" w:rsidP="00CC4256">
      <w:pPr>
        <w:pStyle w:val="section-title"/>
        <w:keepNext/>
        <w:spacing w:before="200" w:after="200"/>
        <w:contextualSpacing/>
        <w:rPr>
          <w:lang w:eastAsia="fr-CH"/>
        </w:rPr>
      </w:pPr>
      <w:r w:rsidRPr="00040CED">
        <w:rPr>
          <w:lang w:eastAsia="fr-CH"/>
        </w:rPr>
        <w:t>À propos de l</w:t>
      </w:r>
      <w:r w:rsidR="00A61703" w:rsidRPr="00040CED">
        <w:rPr>
          <w:lang w:eastAsia="fr-CH"/>
        </w:rPr>
        <w:t>’</w:t>
      </w:r>
      <w:r w:rsidRPr="00040CED">
        <w:rPr>
          <w:lang w:eastAsia="fr-CH"/>
        </w:rPr>
        <w:t>aspect</w:t>
      </w:r>
    </w:p>
    <w:p w14:paraId="569C7BB9" w14:textId="5DCE17CD" w:rsidR="00452948" w:rsidRPr="00040CED" w:rsidRDefault="00535366" w:rsidP="00921C48">
      <w:pPr>
        <w:spacing w:line="240" w:lineRule="auto"/>
        <w:rPr>
          <w:color w:val="000000"/>
          <w:sz w:val="20"/>
        </w:rPr>
      </w:pPr>
      <w:r w:rsidRPr="00040CED">
        <w:rPr>
          <w:color w:val="000000"/>
          <w:sz w:val="20"/>
        </w:rPr>
        <w:t>Cet aspect porte sur les principes de la rédaction des textes de loi tels qu</w:t>
      </w:r>
      <w:r w:rsidR="00A61703" w:rsidRPr="00040CED">
        <w:rPr>
          <w:color w:val="000000"/>
          <w:sz w:val="20"/>
        </w:rPr>
        <w:t>’</w:t>
      </w:r>
      <w:r w:rsidRPr="00040CED">
        <w:rPr>
          <w:color w:val="000000"/>
          <w:sz w:val="20"/>
        </w:rPr>
        <w:t>ils s</w:t>
      </w:r>
      <w:r w:rsidR="00A61703" w:rsidRPr="00040CED">
        <w:rPr>
          <w:color w:val="000000"/>
          <w:sz w:val="20"/>
        </w:rPr>
        <w:t>’</w:t>
      </w:r>
      <w:r w:rsidRPr="00040CED">
        <w:rPr>
          <w:color w:val="000000"/>
          <w:sz w:val="20"/>
        </w:rPr>
        <w:t>appliquent à l</w:t>
      </w:r>
      <w:r w:rsidR="00A61703" w:rsidRPr="00040CED">
        <w:rPr>
          <w:color w:val="000000"/>
          <w:sz w:val="20"/>
        </w:rPr>
        <w:t>’</w:t>
      </w:r>
      <w:r w:rsidRPr="00040CED">
        <w:rPr>
          <w:color w:val="000000"/>
          <w:sz w:val="20"/>
        </w:rPr>
        <w:t>ensemble des projets/propositions de loi présentés au parlement, ainsi qu</w:t>
      </w:r>
      <w:r w:rsidR="00A61703" w:rsidRPr="00040CED">
        <w:rPr>
          <w:color w:val="000000"/>
          <w:sz w:val="20"/>
        </w:rPr>
        <w:t>’</w:t>
      </w:r>
      <w:r w:rsidRPr="00040CED">
        <w:rPr>
          <w:color w:val="000000"/>
          <w:sz w:val="20"/>
        </w:rPr>
        <w:t>aux amendements aux lois existantes, à la législation déléguée et autres instruments législatifs.</w:t>
      </w:r>
    </w:p>
    <w:p w14:paraId="4C43505B" w14:textId="77777777" w:rsidR="00452948" w:rsidRPr="00040CED" w:rsidRDefault="00452948" w:rsidP="00921C48">
      <w:pPr>
        <w:spacing w:line="240" w:lineRule="auto"/>
        <w:rPr>
          <w:color w:val="000000"/>
          <w:sz w:val="20"/>
        </w:rPr>
      </w:pPr>
    </w:p>
    <w:p w14:paraId="4D6E9F54" w14:textId="009483DE" w:rsidR="00452948" w:rsidRPr="00040CED" w:rsidRDefault="00535366" w:rsidP="00921C48">
      <w:pPr>
        <w:spacing w:line="240" w:lineRule="auto"/>
        <w:rPr>
          <w:color w:val="000000"/>
          <w:sz w:val="20"/>
          <w:szCs w:val="20"/>
        </w:rPr>
      </w:pPr>
      <w:r w:rsidRPr="00040CED">
        <w:rPr>
          <w:color w:val="000000"/>
          <w:sz w:val="20"/>
        </w:rPr>
        <w:t>La législation doit être rédigée de manière claire</w:t>
      </w:r>
      <w:r w:rsidR="00B03912" w:rsidRPr="00040CED">
        <w:rPr>
          <w:color w:val="000000"/>
          <w:sz w:val="20"/>
        </w:rPr>
        <w:t xml:space="preserve"> et</w:t>
      </w:r>
      <w:r w:rsidRPr="00040CED">
        <w:rPr>
          <w:color w:val="000000"/>
          <w:sz w:val="20"/>
        </w:rPr>
        <w:t xml:space="preserve"> viable et </w:t>
      </w:r>
      <w:r w:rsidR="00B03912" w:rsidRPr="00040CED">
        <w:rPr>
          <w:color w:val="000000"/>
          <w:sz w:val="20"/>
        </w:rPr>
        <w:t xml:space="preserve">de façon </w:t>
      </w:r>
      <w:r w:rsidRPr="00040CED">
        <w:rPr>
          <w:color w:val="000000"/>
          <w:sz w:val="20"/>
        </w:rPr>
        <w:t xml:space="preserve">cohérente avec le cadre juridique en vigueur. </w:t>
      </w:r>
      <w:r w:rsidRPr="00040CED">
        <w:rPr>
          <w:sz w:val="20"/>
        </w:rPr>
        <w:t>Une bonne rédaction législative garantit la sécurité juridique et l</w:t>
      </w:r>
      <w:r w:rsidR="00A61703" w:rsidRPr="00040CED">
        <w:rPr>
          <w:sz w:val="20"/>
        </w:rPr>
        <w:t>’</w:t>
      </w:r>
      <w:r w:rsidRPr="00040CED">
        <w:rPr>
          <w:sz w:val="20"/>
        </w:rPr>
        <w:t>égalité devant la loi, en veillant à ce que les citoyens et les autres personnes susceptibles d</w:t>
      </w:r>
      <w:r w:rsidR="00A61703" w:rsidRPr="00040CED">
        <w:rPr>
          <w:sz w:val="20"/>
        </w:rPr>
        <w:t>’</w:t>
      </w:r>
      <w:r w:rsidRPr="00040CED">
        <w:rPr>
          <w:sz w:val="20"/>
        </w:rPr>
        <w:t>être concernées par un projet ou une proposition de loi puissent comprendre les droits et les obligations qui en découlent.</w:t>
      </w:r>
      <w:r w:rsidRPr="00040CED">
        <w:rPr>
          <w:color w:val="000000"/>
          <w:sz w:val="20"/>
        </w:rPr>
        <w:t xml:space="preserve"> Une bonne rédaction législative précise l</w:t>
      </w:r>
      <w:r w:rsidR="00A61703" w:rsidRPr="00040CED">
        <w:rPr>
          <w:color w:val="000000"/>
          <w:sz w:val="20"/>
        </w:rPr>
        <w:t>’</w:t>
      </w:r>
      <w:r w:rsidRPr="00040CED">
        <w:rPr>
          <w:color w:val="000000"/>
          <w:sz w:val="20"/>
        </w:rPr>
        <w:t>esprit et l</w:t>
      </w:r>
      <w:r w:rsidR="00A61703" w:rsidRPr="00040CED">
        <w:rPr>
          <w:color w:val="000000"/>
          <w:sz w:val="20"/>
        </w:rPr>
        <w:t>’</w:t>
      </w:r>
      <w:r w:rsidRPr="00040CED">
        <w:rPr>
          <w:color w:val="000000"/>
          <w:sz w:val="20"/>
        </w:rPr>
        <w:t>intention de la législation, empêche toute interprétation erronée, la présence de lacunes et de dispositions contradictoires, et aide les parlementaires à examiner et à débattre correctement des projets/propositions de loi au fur et à mesure de leur élaboration au sein du parlement.</w:t>
      </w:r>
    </w:p>
    <w:p w14:paraId="27E3456A" w14:textId="77777777" w:rsidR="00452948" w:rsidRPr="00040CED" w:rsidRDefault="00452948" w:rsidP="00921C48">
      <w:pPr>
        <w:spacing w:line="240" w:lineRule="auto"/>
        <w:rPr>
          <w:color w:val="000000"/>
          <w:sz w:val="20"/>
          <w:szCs w:val="20"/>
        </w:rPr>
      </w:pPr>
    </w:p>
    <w:p w14:paraId="54EABC90" w14:textId="14C6ED67" w:rsidR="00452948" w:rsidRPr="00040CED" w:rsidRDefault="00535366" w:rsidP="00921C48">
      <w:pPr>
        <w:spacing w:line="240" w:lineRule="auto"/>
        <w:rPr>
          <w:sz w:val="20"/>
          <w:szCs w:val="20"/>
        </w:rPr>
      </w:pPr>
      <w:r w:rsidRPr="00040CED">
        <w:rPr>
          <w:sz w:val="20"/>
        </w:rPr>
        <w:t>Bien souvent, l</w:t>
      </w:r>
      <w:r w:rsidR="00A61703" w:rsidRPr="00040CED">
        <w:rPr>
          <w:sz w:val="20"/>
        </w:rPr>
        <w:t>’</w:t>
      </w:r>
      <w:r w:rsidRPr="00040CED">
        <w:rPr>
          <w:sz w:val="20"/>
        </w:rPr>
        <w:t>exécutif bénéficie de l</w:t>
      </w:r>
      <w:r w:rsidR="00A61703" w:rsidRPr="00040CED">
        <w:rPr>
          <w:sz w:val="20"/>
        </w:rPr>
        <w:t>’</w:t>
      </w:r>
      <w:r w:rsidRPr="00040CED">
        <w:rPr>
          <w:sz w:val="20"/>
        </w:rPr>
        <w:t>aide d</w:t>
      </w:r>
      <w:r w:rsidR="00A61703" w:rsidRPr="00040CED">
        <w:rPr>
          <w:sz w:val="20"/>
        </w:rPr>
        <w:t>’</w:t>
      </w:r>
      <w:r w:rsidRPr="00040CED">
        <w:rPr>
          <w:sz w:val="20"/>
        </w:rPr>
        <w:t>un bureau ou d</w:t>
      </w:r>
      <w:r w:rsidR="00A61703" w:rsidRPr="00040CED">
        <w:rPr>
          <w:sz w:val="20"/>
        </w:rPr>
        <w:t>’</w:t>
      </w:r>
      <w:r w:rsidRPr="00040CED">
        <w:rPr>
          <w:sz w:val="20"/>
        </w:rPr>
        <w:t>un service spécialisé dans la rédaction de textes de loi. Il est important que les parlementaires et les groupes politiques, y compris les parlementaires de l</w:t>
      </w:r>
      <w:r w:rsidR="00A61703" w:rsidRPr="00040CED">
        <w:rPr>
          <w:sz w:val="20"/>
        </w:rPr>
        <w:t>’</w:t>
      </w:r>
      <w:r w:rsidRPr="00040CED">
        <w:rPr>
          <w:sz w:val="20"/>
        </w:rPr>
        <w:t>opposition, des partis minoritaires et des groupes sans étiquette, disposent également de ressources en matière de rédaction législative afin de les aider à préparer des propositions de loi qui seront ensuite présentées au parlement.</w:t>
      </w:r>
    </w:p>
    <w:p w14:paraId="4C50BDF9" w14:textId="77777777" w:rsidR="00452948" w:rsidRPr="00040CED" w:rsidRDefault="00452948" w:rsidP="00921C48">
      <w:pPr>
        <w:spacing w:line="240" w:lineRule="auto"/>
        <w:rPr>
          <w:sz w:val="20"/>
          <w:szCs w:val="20"/>
        </w:rPr>
      </w:pPr>
    </w:p>
    <w:p w14:paraId="5094D53E" w14:textId="00F83484" w:rsidR="00452948" w:rsidRPr="00040CED" w:rsidRDefault="00535366" w:rsidP="00921C48">
      <w:pPr>
        <w:spacing w:line="240" w:lineRule="auto"/>
        <w:rPr>
          <w:color w:val="000000"/>
          <w:sz w:val="20"/>
          <w:szCs w:val="20"/>
        </w:rPr>
      </w:pPr>
      <w:r w:rsidRPr="00040CED">
        <w:rPr>
          <w:color w:val="000000"/>
          <w:sz w:val="20"/>
        </w:rPr>
        <w:t xml:space="preserve">Les </w:t>
      </w:r>
      <w:r w:rsidR="00B03912" w:rsidRPr="00040CED">
        <w:rPr>
          <w:color w:val="000000"/>
          <w:sz w:val="20"/>
        </w:rPr>
        <w:t>projets/</w:t>
      </w:r>
      <w:r w:rsidRPr="00040CED">
        <w:rPr>
          <w:color w:val="000000"/>
          <w:sz w:val="20"/>
        </w:rPr>
        <w:t xml:space="preserve">propositions de loi doivent être rédigées dans un langage clair, précis et simple, sans jargon ni expressions inutiles. </w:t>
      </w:r>
      <w:r w:rsidRPr="00040CED">
        <w:rPr>
          <w:sz w:val="20"/>
        </w:rPr>
        <w:t>Les rédacteurs doivent veiller à ce que les citoyens et les autres personnes susceptibles d</w:t>
      </w:r>
      <w:r w:rsidR="00A61703" w:rsidRPr="00040CED">
        <w:rPr>
          <w:sz w:val="20"/>
        </w:rPr>
        <w:t>’</w:t>
      </w:r>
      <w:r w:rsidRPr="00040CED">
        <w:rPr>
          <w:sz w:val="20"/>
        </w:rPr>
        <w:t xml:space="preserve">être concernées par </w:t>
      </w:r>
      <w:r w:rsidR="00B03912" w:rsidRPr="00040CED">
        <w:rPr>
          <w:sz w:val="20"/>
        </w:rPr>
        <w:t xml:space="preserve">un projet ou </w:t>
      </w:r>
      <w:r w:rsidRPr="00040CED">
        <w:rPr>
          <w:sz w:val="20"/>
        </w:rPr>
        <w:t xml:space="preserve">une proposition de loi puissent comprendre les droits et les obligations qui en découlent. </w:t>
      </w:r>
      <w:r w:rsidRPr="00040CED">
        <w:rPr>
          <w:color w:val="000000"/>
          <w:sz w:val="20"/>
        </w:rPr>
        <w:t>Les projets de texte législatif doivent, dans la mesure du possible, utiliser un langage neutre du point de vue du genre.</w:t>
      </w:r>
    </w:p>
    <w:p w14:paraId="55C39939" w14:textId="77777777" w:rsidR="00A4169A" w:rsidRDefault="00535366" w:rsidP="00CC4256">
      <w:pPr>
        <w:pStyle w:val="section-title"/>
        <w:keepNext/>
        <w:spacing w:before="200" w:after="200"/>
        <w:contextualSpacing/>
        <w:rPr>
          <w:lang w:eastAsia="fr-CH"/>
        </w:rPr>
      </w:pPr>
      <w:r w:rsidRPr="00040CED">
        <w:rPr>
          <w:lang w:eastAsia="fr-CH"/>
        </w:rPr>
        <w:t>Objectifs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7B0BD8" w:rsidRPr="00040CED" w14:paraId="4C588E0C" w14:textId="77777777" w:rsidTr="007B0BD8">
        <w:tc>
          <w:tcPr>
            <w:tcW w:w="5000" w:type="pct"/>
            <w:shd w:val="clear" w:color="auto" w:fill="EEEEEE"/>
          </w:tcPr>
          <w:p w14:paraId="3B8CE16F" w14:textId="29564A7C" w:rsidR="00452948" w:rsidRPr="00040CED" w:rsidRDefault="00535366" w:rsidP="00921C48">
            <w:pPr>
              <w:spacing w:line="240" w:lineRule="auto"/>
              <w:rPr>
                <w:i/>
                <w:sz w:val="20"/>
                <w:szCs w:val="20"/>
              </w:rPr>
            </w:pPr>
            <w:r w:rsidRPr="00040CED">
              <w:rPr>
                <w:i/>
                <w:sz w:val="20"/>
              </w:rPr>
              <w:t>Après une analyse comparative, les parlements pourraient par exemple viser les objectifs suivants en ce qui concerne la rédaction des textes de loi</w:t>
            </w:r>
            <w:r w:rsidR="00B732A2" w:rsidRPr="00040CED">
              <w:rPr>
                <w:i/>
                <w:sz w:val="20"/>
              </w:rPr>
              <w:t> </w:t>
            </w:r>
            <w:r w:rsidRPr="00040CED">
              <w:rPr>
                <w:i/>
                <w:sz w:val="20"/>
              </w:rPr>
              <w:t>:</w:t>
            </w:r>
          </w:p>
          <w:p w14:paraId="26B12336" w14:textId="77777777" w:rsidR="00452948" w:rsidRPr="00040CED" w:rsidRDefault="00452948" w:rsidP="00921C48">
            <w:pPr>
              <w:spacing w:line="240" w:lineRule="auto"/>
              <w:rPr>
                <w:sz w:val="20"/>
                <w:szCs w:val="20"/>
              </w:rPr>
            </w:pPr>
          </w:p>
          <w:p w14:paraId="74A097D2" w14:textId="7372F2F2" w:rsidR="00452948" w:rsidRPr="00040CED" w:rsidRDefault="00535366" w:rsidP="00921C48">
            <w:pPr>
              <w:spacing w:line="240" w:lineRule="auto"/>
              <w:rPr>
                <w:sz w:val="20"/>
                <w:szCs w:val="20"/>
              </w:rPr>
            </w:pPr>
            <w:r w:rsidRPr="00040CED">
              <w:rPr>
                <w:sz w:val="20"/>
              </w:rPr>
              <w:t>Des conseils pour une rédaction législative claire et efficace sont fournis dans un manuel ou un document analogue et sont appliqués pour la rédaction de l</w:t>
            </w:r>
            <w:r w:rsidR="00A61703" w:rsidRPr="00040CED">
              <w:rPr>
                <w:sz w:val="20"/>
              </w:rPr>
              <w:t>’</w:t>
            </w:r>
            <w:r w:rsidRPr="00040CED">
              <w:rPr>
                <w:sz w:val="20"/>
              </w:rPr>
              <w:t>ensemble des projets/propositions de loi présentés au parlement.</w:t>
            </w:r>
          </w:p>
          <w:p w14:paraId="4FED3EE3" w14:textId="77777777" w:rsidR="00452948" w:rsidRPr="00040CED" w:rsidRDefault="00452948" w:rsidP="00921C48">
            <w:pPr>
              <w:spacing w:line="240" w:lineRule="auto"/>
              <w:rPr>
                <w:sz w:val="20"/>
                <w:szCs w:val="20"/>
              </w:rPr>
            </w:pPr>
          </w:p>
          <w:p w14:paraId="5B925E02" w14:textId="4D672A82" w:rsidR="00452948" w:rsidRPr="00040CED" w:rsidRDefault="00535366" w:rsidP="00921C48">
            <w:pPr>
              <w:spacing w:line="240" w:lineRule="auto"/>
              <w:rPr>
                <w:color w:val="000000"/>
                <w:sz w:val="20"/>
              </w:rPr>
            </w:pPr>
            <w:r w:rsidRPr="00040CED">
              <w:rPr>
                <w:sz w:val="20"/>
              </w:rPr>
              <w:t>Avant de rédiger un projet ou une proposition de loi, les rédacteurs législatifs analysent la proposition, y compris ses incidences concrètes, la portée et le contenu de la législation existante sur le même sujet, ainsi que la conformité avec les droits fondamentaux et les libertés publiques. L</w:t>
            </w:r>
            <w:r w:rsidR="00A61703" w:rsidRPr="00040CED">
              <w:rPr>
                <w:sz w:val="20"/>
              </w:rPr>
              <w:t>’</w:t>
            </w:r>
            <w:r w:rsidRPr="00040CED">
              <w:rPr>
                <w:sz w:val="20"/>
              </w:rPr>
              <w:t>analyse peut également porter sur la nécessité d</w:t>
            </w:r>
            <w:r w:rsidR="00A61703" w:rsidRPr="00040CED">
              <w:rPr>
                <w:sz w:val="20"/>
              </w:rPr>
              <w:t>’</w:t>
            </w:r>
            <w:r w:rsidRPr="00040CED">
              <w:rPr>
                <w:sz w:val="20"/>
              </w:rPr>
              <w:t>un projet ou d</w:t>
            </w:r>
            <w:r w:rsidR="00A61703" w:rsidRPr="00040CED">
              <w:rPr>
                <w:sz w:val="20"/>
              </w:rPr>
              <w:t>’</w:t>
            </w:r>
            <w:r w:rsidRPr="00040CED">
              <w:rPr>
                <w:sz w:val="20"/>
              </w:rPr>
              <w:t>une proposition de loi, sur ses possibles effets négatifs, sur son efficacité et sur l</w:t>
            </w:r>
            <w:r w:rsidR="00A61703" w:rsidRPr="00040CED">
              <w:rPr>
                <w:sz w:val="20"/>
              </w:rPr>
              <w:t>’</w:t>
            </w:r>
            <w:r w:rsidRPr="00040CED">
              <w:rPr>
                <w:sz w:val="20"/>
              </w:rPr>
              <w:t>équilibre coûts-avantages.</w:t>
            </w:r>
          </w:p>
          <w:p w14:paraId="192D60E0" w14:textId="46D6031E" w:rsidR="00452948" w:rsidRPr="00040CED" w:rsidRDefault="00535366" w:rsidP="00921C48">
            <w:pPr>
              <w:spacing w:line="240" w:lineRule="auto"/>
              <w:rPr>
                <w:sz w:val="20"/>
                <w:szCs w:val="20"/>
              </w:rPr>
            </w:pPr>
            <w:r w:rsidRPr="00040CED">
              <w:rPr>
                <w:sz w:val="20"/>
              </w:rPr>
              <w:t xml:space="preserve">Cette analyse est documentée sous la forme de notes explicatives accompagnant le </w:t>
            </w:r>
            <w:r w:rsidR="005935CB" w:rsidRPr="00040CED">
              <w:rPr>
                <w:sz w:val="20"/>
              </w:rPr>
              <w:t>projet</w:t>
            </w:r>
            <w:r w:rsidRPr="00040CED">
              <w:rPr>
                <w:sz w:val="20"/>
              </w:rPr>
              <w:t xml:space="preserve"> ou la proposition de loi et d</w:t>
            </w:r>
            <w:r w:rsidR="00A61703" w:rsidRPr="00040CED">
              <w:rPr>
                <w:sz w:val="20"/>
              </w:rPr>
              <w:t>’</w:t>
            </w:r>
            <w:r w:rsidRPr="00040CED">
              <w:rPr>
                <w:sz w:val="20"/>
              </w:rPr>
              <w:t>une évaluation de l</w:t>
            </w:r>
            <w:r w:rsidR="00A61703" w:rsidRPr="00040CED">
              <w:rPr>
                <w:sz w:val="20"/>
              </w:rPr>
              <w:t>’</w:t>
            </w:r>
            <w:r w:rsidRPr="00040CED">
              <w:rPr>
                <w:sz w:val="20"/>
              </w:rPr>
              <w:t>impact sur la réglementation.</w:t>
            </w:r>
          </w:p>
          <w:p w14:paraId="7CEA254C" w14:textId="77777777" w:rsidR="00452948" w:rsidRPr="00040CED" w:rsidRDefault="00452948" w:rsidP="00921C48">
            <w:pPr>
              <w:spacing w:line="240" w:lineRule="auto"/>
              <w:rPr>
                <w:sz w:val="20"/>
                <w:szCs w:val="20"/>
              </w:rPr>
            </w:pPr>
          </w:p>
          <w:p w14:paraId="3DA5D017" w14:textId="2E6B3462" w:rsidR="00452948" w:rsidRPr="00040CED" w:rsidRDefault="00535366" w:rsidP="00921C48">
            <w:pPr>
              <w:spacing w:line="240" w:lineRule="auto"/>
              <w:rPr>
                <w:sz w:val="20"/>
                <w:szCs w:val="20"/>
              </w:rPr>
            </w:pPr>
            <w:r w:rsidRPr="00040CED">
              <w:rPr>
                <w:sz w:val="20"/>
              </w:rPr>
              <w:t>Les projets/propositions de loi sont structurés de manière standard, ce qui garantit un niveau élevé de cohérence avec le cadre juridique en vigueur. Le contenu des projets/propositions de loi est homogène et organisé selon un ordre logique, de sorte que les dispositions ultérieures peuvent s</w:t>
            </w:r>
            <w:r w:rsidR="00A61703" w:rsidRPr="00040CED">
              <w:rPr>
                <w:sz w:val="20"/>
              </w:rPr>
              <w:t>’</w:t>
            </w:r>
            <w:r w:rsidRPr="00040CED">
              <w:rPr>
                <w:sz w:val="20"/>
              </w:rPr>
              <w:t>appuyer sur les précédentes.</w:t>
            </w:r>
          </w:p>
          <w:p w14:paraId="1D2CE962" w14:textId="77777777" w:rsidR="00452948" w:rsidRPr="00040CED" w:rsidRDefault="00452948" w:rsidP="00921C48">
            <w:pPr>
              <w:spacing w:line="240" w:lineRule="auto"/>
              <w:rPr>
                <w:sz w:val="20"/>
                <w:szCs w:val="20"/>
              </w:rPr>
            </w:pPr>
          </w:p>
          <w:p w14:paraId="5F022513" w14:textId="716B360E" w:rsidR="00452948" w:rsidRPr="00040CED" w:rsidRDefault="00535366" w:rsidP="00921C48">
            <w:pPr>
              <w:spacing w:line="240" w:lineRule="auto"/>
              <w:rPr>
                <w:sz w:val="20"/>
                <w:szCs w:val="20"/>
              </w:rPr>
            </w:pPr>
            <w:r w:rsidRPr="00040CED">
              <w:rPr>
                <w:color w:val="000000"/>
                <w:sz w:val="20"/>
              </w:rPr>
              <w:t>Les projets/propositions de loi sont rédigés dans un langage clair, précis et simple, sans jargon ni expressions inutiles, afin d</w:t>
            </w:r>
            <w:r w:rsidR="00A61703" w:rsidRPr="00040CED">
              <w:rPr>
                <w:color w:val="000000"/>
                <w:sz w:val="20"/>
              </w:rPr>
              <w:t>’</w:t>
            </w:r>
            <w:r w:rsidRPr="00040CED">
              <w:rPr>
                <w:color w:val="000000"/>
                <w:sz w:val="20"/>
              </w:rPr>
              <w:t>assurer la sécurité juridique et l</w:t>
            </w:r>
            <w:r w:rsidR="00A61703" w:rsidRPr="00040CED">
              <w:rPr>
                <w:color w:val="000000"/>
                <w:sz w:val="20"/>
              </w:rPr>
              <w:t>’</w:t>
            </w:r>
            <w:r w:rsidRPr="00040CED">
              <w:rPr>
                <w:color w:val="000000"/>
                <w:sz w:val="20"/>
              </w:rPr>
              <w:t>égalité devant la loi.</w:t>
            </w:r>
            <w:r w:rsidRPr="00040CED">
              <w:rPr>
                <w:sz w:val="20"/>
              </w:rPr>
              <w:t xml:space="preserve"> Les projets de texte législatif utilisent, dans la mesure du possible, un langage neutre du point de vue du genre.</w:t>
            </w:r>
          </w:p>
          <w:p w14:paraId="705526E3" w14:textId="77777777" w:rsidR="00452948" w:rsidRPr="00040CED" w:rsidRDefault="00452948" w:rsidP="00921C48">
            <w:pPr>
              <w:spacing w:line="240" w:lineRule="auto"/>
              <w:rPr>
                <w:sz w:val="20"/>
                <w:szCs w:val="20"/>
              </w:rPr>
            </w:pPr>
          </w:p>
          <w:p w14:paraId="0DC1BC44" w14:textId="47F05C5A" w:rsidR="00452948" w:rsidRPr="00040CED" w:rsidRDefault="00535366" w:rsidP="00921C48">
            <w:pPr>
              <w:spacing w:line="240" w:lineRule="auto"/>
              <w:rPr>
                <w:sz w:val="20"/>
                <w:szCs w:val="20"/>
              </w:rPr>
            </w:pPr>
            <w:r w:rsidRPr="00040CED">
              <w:rPr>
                <w:sz w:val="20"/>
              </w:rPr>
              <w:t>La législation est modifiée selon un ordre logique et de façon cohérente. Les amendements sont présentés sous la forme d</w:t>
            </w:r>
            <w:r w:rsidR="00A61703" w:rsidRPr="00040CED">
              <w:rPr>
                <w:sz w:val="20"/>
              </w:rPr>
              <w:t>’</w:t>
            </w:r>
            <w:r w:rsidRPr="00040CED">
              <w:rPr>
                <w:sz w:val="20"/>
              </w:rPr>
              <w:t>un texte inséré dans la législation modifiée. Les lois modificatives reprennent la structure et la terminologie du texte de loi existant.</w:t>
            </w:r>
          </w:p>
          <w:p w14:paraId="5C604276" w14:textId="77777777" w:rsidR="00452948" w:rsidRPr="00040CED" w:rsidRDefault="00452948" w:rsidP="00921C48">
            <w:pPr>
              <w:spacing w:line="240" w:lineRule="auto"/>
              <w:rPr>
                <w:sz w:val="20"/>
                <w:szCs w:val="20"/>
              </w:rPr>
            </w:pPr>
          </w:p>
          <w:p w14:paraId="73E286D3" w14:textId="7689EB26" w:rsidR="00452948" w:rsidRPr="00040CED" w:rsidRDefault="00535366" w:rsidP="00921C48">
            <w:pPr>
              <w:spacing w:line="240" w:lineRule="auto"/>
              <w:rPr>
                <w:sz w:val="20"/>
                <w:szCs w:val="20"/>
              </w:rPr>
            </w:pPr>
            <w:r w:rsidRPr="00040CED">
              <w:rPr>
                <w:sz w:val="20"/>
              </w:rPr>
              <w:t>Tous les parlementaires et groupes politiques, y compris l</w:t>
            </w:r>
            <w:r w:rsidR="00A61703" w:rsidRPr="00040CED">
              <w:rPr>
                <w:sz w:val="20"/>
              </w:rPr>
              <w:t>’</w:t>
            </w:r>
            <w:r w:rsidRPr="00040CED">
              <w:rPr>
                <w:sz w:val="20"/>
              </w:rPr>
              <w:t xml:space="preserve">opposition, les partis minoritaires et les parlementaires sans étiquette, ont accès à des ressources spécialisées en matière de rédaction législative. </w:t>
            </w:r>
          </w:p>
          <w:p w14:paraId="545B4450" w14:textId="77777777" w:rsidR="00452948" w:rsidRPr="00040CED" w:rsidRDefault="00452948" w:rsidP="00921C48">
            <w:pPr>
              <w:spacing w:line="240" w:lineRule="auto"/>
            </w:pPr>
          </w:p>
        </w:tc>
      </w:tr>
    </w:tbl>
    <w:p w14:paraId="62CC86A7" w14:textId="77777777" w:rsidR="00452948" w:rsidRPr="00040CED" w:rsidRDefault="00535366" w:rsidP="00CC4256">
      <w:pPr>
        <w:pStyle w:val="section-title"/>
        <w:keepNext/>
        <w:spacing w:before="200" w:after="200"/>
        <w:contextualSpacing/>
        <w:rPr>
          <w:lang w:eastAsia="fr-CH"/>
        </w:rPr>
      </w:pPr>
      <w:r w:rsidRPr="00040CED">
        <w:rPr>
          <w:lang w:eastAsia="fr-CH"/>
        </w:rPr>
        <w:t>Évaluation</w:t>
      </w:r>
    </w:p>
    <w:p w14:paraId="2346DBA9" w14:textId="63F7AE19" w:rsidR="00452948" w:rsidRPr="00040CED" w:rsidRDefault="00535366" w:rsidP="00921C48">
      <w:pPr>
        <w:spacing w:line="240" w:lineRule="auto"/>
        <w:rPr>
          <w:sz w:val="20"/>
          <w:szCs w:val="20"/>
        </w:rPr>
      </w:pPr>
      <w:r w:rsidRPr="00040CED">
        <w:rPr>
          <w:color w:val="000000"/>
          <w:sz w:val="20"/>
        </w:rPr>
        <w:t>L</w:t>
      </w:r>
      <w:r w:rsidR="00A61703" w:rsidRPr="00040CED">
        <w:rPr>
          <w:color w:val="000000"/>
          <w:sz w:val="20"/>
        </w:rPr>
        <w:t>’</w:t>
      </w:r>
      <w:r w:rsidRPr="00040CED">
        <w:rPr>
          <w:color w:val="000000"/>
          <w:sz w:val="20"/>
        </w:rPr>
        <w:t>aspect examiné ici est apprécié selon plusieurs critères, qui doivent être évalués séparément. Pour chaque critère, veuillez choisir parmi les six appréciations proposées (Néant, Médiocre, Moyen, Bon, Très bon et Excellent) celle qui correspond le mieux à la situation dans votre parlement, et fournir des éléments à l</w:t>
      </w:r>
      <w:r w:rsidR="00A61703" w:rsidRPr="00040CED">
        <w:rPr>
          <w:color w:val="000000"/>
          <w:sz w:val="20"/>
        </w:rPr>
        <w:t>’</w:t>
      </w:r>
      <w:r w:rsidRPr="00040CED">
        <w:rPr>
          <w:color w:val="000000"/>
          <w:sz w:val="20"/>
        </w:rPr>
        <w:t>appui de votre appréciation.</w:t>
      </w:r>
      <w:r w:rsidRPr="00040CED">
        <w:rPr>
          <w:sz w:val="20"/>
        </w:rPr>
        <w:t xml:space="preserve"> </w:t>
      </w:r>
    </w:p>
    <w:p w14:paraId="706594D2" w14:textId="77777777" w:rsidR="00452948" w:rsidRPr="00040CED" w:rsidRDefault="00452948" w:rsidP="00921C48">
      <w:pPr>
        <w:spacing w:line="240" w:lineRule="auto"/>
        <w:rPr>
          <w:sz w:val="20"/>
          <w:szCs w:val="20"/>
        </w:rPr>
      </w:pPr>
    </w:p>
    <w:p w14:paraId="040B1F80" w14:textId="6666A8E6" w:rsidR="00452948" w:rsidRPr="00040CED" w:rsidRDefault="00535366" w:rsidP="00921C48">
      <w:pPr>
        <w:spacing w:line="240" w:lineRule="auto"/>
        <w:rPr>
          <w:sz w:val="20"/>
          <w:szCs w:val="20"/>
        </w:rPr>
      </w:pPr>
      <w:r w:rsidRPr="00040CED">
        <w:rPr>
          <w:sz w:val="20"/>
        </w:rPr>
        <w:t>Exemples d</w:t>
      </w:r>
      <w:r w:rsidR="00A61703" w:rsidRPr="00040CED">
        <w:rPr>
          <w:sz w:val="20"/>
        </w:rPr>
        <w:t>’</w:t>
      </w:r>
      <w:r w:rsidRPr="00040CED">
        <w:rPr>
          <w:sz w:val="20"/>
        </w:rPr>
        <w:t>éléments permettant d</w:t>
      </w:r>
      <w:r w:rsidR="00A61703" w:rsidRPr="00040CED">
        <w:rPr>
          <w:sz w:val="20"/>
        </w:rPr>
        <w:t>’</w:t>
      </w:r>
      <w:r w:rsidRPr="00040CED">
        <w:rPr>
          <w:sz w:val="20"/>
        </w:rPr>
        <w:t>étayer l</w:t>
      </w:r>
      <w:r w:rsidR="00A61703" w:rsidRPr="00040CED">
        <w:rPr>
          <w:sz w:val="20"/>
        </w:rPr>
        <w:t>’</w:t>
      </w:r>
      <w:r w:rsidRPr="00040CED">
        <w:rPr>
          <w:sz w:val="20"/>
        </w:rPr>
        <w:t>évaluation</w:t>
      </w:r>
      <w:r w:rsidR="00B732A2" w:rsidRPr="00040CED">
        <w:rPr>
          <w:sz w:val="20"/>
        </w:rPr>
        <w:t> </w:t>
      </w:r>
      <w:r w:rsidRPr="00040CED">
        <w:rPr>
          <w:sz w:val="20"/>
        </w:rPr>
        <w:t>:</w:t>
      </w:r>
    </w:p>
    <w:p w14:paraId="39C4117F" w14:textId="77777777" w:rsidR="00452948" w:rsidRPr="00040CED" w:rsidRDefault="00452948" w:rsidP="00921C48">
      <w:pPr>
        <w:spacing w:line="240" w:lineRule="auto"/>
        <w:rPr>
          <w:sz w:val="20"/>
          <w:szCs w:val="20"/>
        </w:rPr>
      </w:pPr>
    </w:p>
    <w:p w14:paraId="31DFFE1E" w14:textId="77777777" w:rsidR="00452948" w:rsidRPr="00040CED" w:rsidRDefault="00535366" w:rsidP="007B0BD8">
      <w:pPr>
        <w:numPr>
          <w:ilvl w:val="0"/>
          <w:numId w:val="34"/>
        </w:numPr>
        <w:spacing w:line="240" w:lineRule="auto"/>
        <w:ind w:left="562" w:hanging="562"/>
        <w:rPr>
          <w:color w:val="000000"/>
          <w:sz w:val="20"/>
          <w:szCs w:val="20"/>
        </w:rPr>
      </w:pPr>
      <w:r w:rsidRPr="00040CED">
        <w:rPr>
          <w:color w:val="000000"/>
          <w:sz w:val="20"/>
        </w:rPr>
        <w:t xml:space="preserve">Guides de rédaction, conseils et autres documents </w:t>
      </w:r>
    </w:p>
    <w:p w14:paraId="79249B96" w14:textId="0E0D7A2A" w:rsidR="00452948" w:rsidRPr="00040CED" w:rsidRDefault="00535366" w:rsidP="007B0BD8">
      <w:pPr>
        <w:numPr>
          <w:ilvl w:val="0"/>
          <w:numId w:val="34"/>
        </w:numPr>
        <w:spacing w:line="240" w:lineRule="auto"/>
        <w:ind w:left="562" w:hanging="562"/>
        <w:rPr>
          <w:color w:val="000000"/>
          <w:sz w:val="20"/>
          <w:szCs w:val="20"/>
        </w:rPr>
      </w:pPr>
      <w:r w:rsidRPr="00040CED">
        <w:rPr>
          <w:color w:val="000000"/>
          <w:sz w:val="20"/>
        </w:rPr>
        <w:t>Justifications préliminaires des projets/propositions de loi, ainsi que rapports et évaluations d</w:t>
      </w:r>
      <w:r w:rsidR="00A61703" w:rsidRPr="00040CED">
        <w:rPr>
          <w:color w:val="000000"/>
          <w:sz w:val="20"/>
        </w:rPr>
        <w:t>’</w:t>
      </w:r>
      <w:r w:rsidRPr="00040CED">
        <w:rPr>
          <w:color w:val="000000"/>
          <w:sz w:val="20"/>
        </w:rPr>
        <w:t>impact</w:t>
      </w:r>
    </w:p>
    <w:p w14:paraId="0C71CFC4" w14:textId="77777777" w:rsidR="00452948" w:rsidRPr="00040CED" w:rsidRDefault="00535366" w:rsidP="007B0BD8">
      <w:pPr>
        <w:numPr>
          <w:ilvl w:val="0"/>
          <w:numId w:val="34"/>
        </w:numPr>
        <w:spacing w:line="240" w:lineRule="auto"/>
        <w:ind w:left="562" w:hanging="562"/>
        <w:rPr>
          <w:sz w:val="20"/>
          <w:szCs w:val="20"/>
        </w:rPr>
      </w:pPr>
      <w:r w:rsidRPr="00040CED">
        <w:rPr>
          <w:sz w:val="20"/>
        </w:rPr>
        <w:t>Éléments indiquant que des ressources en matière de rédaction législative, notamment des spécialistes, sont mises à la disposition des parlementaires</w:t>
      </w:r>
    </w:p>
    <w:p w14:paraId="053C58DD" w14:textId="77777777" w:rsidR="00452948" w:rsidRPr="00040CED" w:rsidRDefault="00535366" w:rsidP="007B0BD8">
      <w:pPr>
        <w:numPr>
          <w:ilvl w:val="0"/>
          <w:numId w:val="34"/>
        </w:numPr>
        <w:spacing w:line="240" w:lineRule="auto"/>
        <w:ind w:left="562" w:hanging="562"/>
        <w:rPr>
          <w:color w:val="000000"/>
          <w:sz w:val="20"/>
          <w:szCs w:val="20"/>
        </w:rPr>
      </w:pPr>
      <w:r w:rsidRPr="00040CED">
        <w:rPr>
          <w:color w:val="000000"/>
          <w:sz w:val="20"/>
        </w:rPr>
        <w:t>Législation en vigueur, projets/propositions de loi, lois modificatives, législation déléguée et autres instruments législatifs</w:t>
      </w:r>
    </w:p>
    <w:p w14:paraId="7729D4C6" w14:textId="77777777" w:rsidR="00452948" w:rsidRPr="00040CED" w:rsidRDefault="00452948" w:rsidP="00921C48">
      <w:pPr>
        <w:spacing w:line="240" w:lineRule="auto"/>
        <w:rPr>
          <w:sz w:val="20"/>
          <w:szCs w:val="20"/>
        </w:rPr>
      </w:pPr>
    </w:p>
    <w:p w14:paraId="1AD49C81" w14:textId="43253C95" w:rsidR="00452948" w:rsidRPr="00040CED" w:rsidRDefault="00535366" w:rsidP="00921C48">
      <w:pPr>
        <w:spacing w:line="240" w:lineRule="auto"/>
        <w:rPr>
          <w:sz w:val="20"/>
          <w:szCs w:val="20"/>
        </w:rPr>
      </w:pPr>
      <w:r w:rsidRPr="00040CED">
        <w:rPr>
          <w:sz w:val="20"/>
        </w:rPr>
        <w:t>Le cas échéant, merci de bien vouloir communiquer des observations ou exemples supplémentaires pour étayer l</w:t>
      </w:r>
      <w:r w:rsidR="00A61703" w:rsidRPr="00040CED">
        <w:rPr>
          <w:sz w:val="20"/>
        </w:rPr>
        <w:t>’</w:t>
      </w:r>
      <w:r w:rsidRPr="00040CED">
        <w:rPr>
          <w:sz w:val="20"/>
        </w:rPr>
        <w:t>évaluation.</w:t>
      </w:r>
    </w:p>
    <w:p w14:paraId="6984BBFB" w14:textId="77777777" w:rsidR="00452948" w:rsidRPr="00040CED" w:rsidRDefault="00452948" w:rsidP="00921C48">
      <w:pPr>
        <w:spacing w:line="240" w:lineRule="auto"/>
        <w:rPr>
          <w:sz w:val="20"/>
          <w:szCs w:val="20"/>
        </w:rPr>
      </w:pPr>
    </w:p>
    <w:p w14:paraId="242C7217" w14:textId="29EA485C" w:rsidR="00452948" w:rsidRPr="00040CED" w:rsidRDefault="00535366" w:rsidP="004345A7">
      <w:pPr>
        <w:pStyle w:val="Titre4"/>
      </w:pPr>
      <w:bookmarkStart w:id="29" w:name="_heading=h.9e5g9exeq531"/>
      <w:bookmarkEnd w:id="29"/>
      <w:r w:rsidRPr="00040CED">
        <w:t>Critère d</w:t>
      </w:r>
      <w:r w:rsidR="00A61703" w:rsidRPr="00040CED">
        <w:t>’</w:t>
      </w:r>
      <w:r w:rsidRPr="00040CED">
        <w:t>évaluation n° 1</w:t>
      </w:r>
      <w:r w:rsidR="00B732A2" w:rsidRPr="00040CED">
        <w:t> </w:t>
      </w:r>
      <w:r w:rsidRPr="00040CED">
        <w:t>: Conseils</w:t>
      </w:r>
    </w:p>
    <w:p w14:paraId="58219107" w14:textId="77777777" w:rsidR="00452948" w:rsidRPr="00040CED" w:rsidRDefault="00535366" w:rsidP="00921C48">
      <w:pPr>
        <w:spacing w:line="240" w:lineRule="auto"/>
        <w:rPr>
          <w:color w:val="000000"/>
          <w:sz w:val="20"/>
          <w:szCs w:val="20"/>
        </w:rPr>
      </w:pPr>
      <w:r w:rsidRPr="00040CED">
        <w:rPr>
          <w:sz w:val="20"/>
        </w:rPr>
        <w:t>Des conseils pour une rédaction législative claire et efficace sont fournis dans un manuel ou un document analogue.</w:t>
      </w:r>
      <w:r w:rsidRPr="00040CED">
        <w:rPr>
          <w:color w:val="000000"/>
          <w:sz w:val="20"/>
        </w:rPr>
        <w:t xml:space="preserve"> </w:t>
      </w:r>
    </w:p>
    <w:p w14:paraId="1AC5ADFC" w14:textId="77777777" w:rsidR="00452948" w:rsidRPr="00040CED" w:rsidRDefault="00535366" w:rsidP="00921C48">
      <w:pPr>
        <w:spacing w:line="240" w:lineRule="auto"/>
        <w:rPr>
          <w:color w:val="000000"/>
          <w:sz w:val="20"/>
          <w:szCs w:val="20"/>
        </w:rPr>
      </w:pPr>
      <w:r w:rsidRPr="00040CED">
        <w:rPr>
          <w:color w:val="000000"/>
          <w:sz w:val="20"/>
        </w:rPr>
        <w:t xml:space="preserve"> </w:t>
      </w: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6C1656C0"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2CB05A5D" w14:textId="77777777" w:rsidR="00452948" w:rsidRPr="00040CED" w:rsidRDefault="00535366">
            <w:pPr>
              <w:jc w:val="center"/>
              <w:rPr>
                <w:rFonts w:eastAsia="Calibri"/>
                <w:sz w:val="20"/>
                <w:szCs w:val="20"/>
              </w:rPr>
            </w:pPr>
            <w:r w:rsidRPr="00040CED">
              <w:rPr>
                <w:sz w:val="20"/>
              </w:rPr>
              <w:t>Néant</w:t>
            </w:r>
          </w:p>
          <w:p w14:paraId="0487760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BC6E47F" w14:textId="77777777" w:rsidR="00452948" w:rsidRPr="00040CED" w:rsidRDefault="00535366">
            <w:pPr>
              <w:jc w:val="center"/>
              <w:rPr>
                <w:rFonts w:eastAsia="Calibri"/>
                <w:sz w:val="20"/>
                <w:szCs w:val="20"/>
              </w:rPr>
            </w:pPr>
            <w:r w:rsidRPr="00040CED">
              <w:rPr>
                <w:sz w:val="20"/>
              </w:rPr>
              <w:t xml:space="preserve">Médiocre </w:t>
            </w:r>
          </w:p>
          <w:p w14:paraId="7838B7B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2EC2685" w14:textId="77777777" w:rsidR="00452948" w:rsidRPr="00040CED" w:rsidRDefault="00535366">
            <w:pPr>
              <w:jc w:val="center"/>
              <w:rPr>
                <w:rFonts w:eastAsia="Calibri"/>
                <w:sz w:val="20"/>
                <w:szCs w:val="20"/>
              </w:rPr>
            </w:pPr>
            <w:r w:rsidRPr="00040CED">
              <w:rPr>
                <w:sz w:val="20"/>
              </w:rPr>
              <w:t>Moyen</w:t>
            </w:r>
          </w:p>
          <w:p w14:paraId="288E83B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E602E04" w14:textId="77777777" w:rsidR="00452948" w:rsidRPr="00040CED" w:rsidRDefault="00535366">
            <w:pPr>
              <w:jc w:val="center"/>
              <w:rPr>
                <w:rFonts w:eastAsia="Calibri"/>
                <w:sz w:val="20"/>
                <w:szCs w:val="20"/>
              </w:rPr>
            </w:pPr>
            <w:r w:rsidRPr="00040CED">
              <w:rPr>
                <w:sz w:val="20"/>
              </w:rPr>
              <w:t>Bon</w:t>
            </w:r>
          </w:p>
          <w:p w14:paraId="4AD2392D"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DE85893" w14:textId="77777777" w:rsidR="00452948" w:rsidRPr="00040CED" w:rsidRDefault="00535366">
            <w:pPr>
              <w:jc w:val="center"/>
              <w:rPr>
                <w:rFonts w:eastAsia="Calibri"/>
                <w:sz w:val="20"/>
                <w:szCs w:val="20"/>
              </w:rPr>
            </w:pPr>
            <w:r w:rsidRPr="00040CED">
              <w:rPr>
                <w:sz w:val="20"/>
              </w:rPr>
              <w:t>Très bon</w:t>
            </w:r>
          </w:p>
          <w:p w14:paraId="559AE873"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32D47718" w14:textId="77777777" w:rsidR="00452948" w:rsidRPr="00040CED" w:rsidRDefault="00535366">
            <w:pPr>
              <w:jc w:val="center"/>
              <w:rPr>
                <w:rFonts w:eastAsia="Calibri"/>
                <w:sz w:val="20"/>
                <w:szCs w:val="20"/>
              </w:rPr>
            </w:pPr>
            <w:r w:rsidRPr="00040CED">
              <w:rPr>
                <w:sz w:val="20"/>
              </w:rPr>
              <w:t>Excellent</w:t>
            </w:r>
          </w:p>
          <w:p w14:paraId="1BE99C1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3145C131"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B04A1" w14:textId="66997C84"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31BD5826" w14:textId="77777777" w:rsidR="00452948" w:rsidRPr="00040CED" w:rsidRDefault="00452948">
            <w:pPr>
              <w:rPr>
                <w:rFonts w:eastAsia="Calibri"/>
                <w:color w:val="0000FF"/>
                <w:sz w:val="20"/>
                <w:szCs w:val="20"/>
              </w:rPr>
            </w:pPr>
          </w:p>
          <w:p w14:paraId="47EB8478" w14:textId="77777777" w:rsidR="00452948" w:rsidRPr="00040CED" w:rsidRDefault="00452948">
            <w:pPr>
              <w:rPr>
                <w:rFonts w:eastAsia="Calibri"/>
                <w:color w:val="0000FF"/>
                <w:sz w:val="20"/>
                <w:szCs w:val="20"/>
              </w:rPr>
            </w:pPr>
          </w:p>
        </w:tc>
      </w:tr>
    </w:tbl>
    <w:p w14:paraId="5C114738" w14:textId="35134737" w:rsidR="00452948" w:rsidRPr="00040CED" w:rsidRDefault="00535366" w:rsidP="004345A7">
      <w:pPr>
        <w:pStyle w:val="Titre4"/>
      </w:pPr>
      <w:bookmarkStart w:id="30" w:name="_heading=h.l1ghwnqwu0q"/>
      <w:bookmarkEnd w:id="30"/>
      <w:r w:rsidRPr="00040CED">
        <w:t>Critère d</w:t>
      </w:r>
      <w:r w:rsidR="00A61703" w:rsidRPr="00040CED">
        <w:t>’</w:t>
      </w:r>
      <w:r w:rsidRPr="00040CED">
        <w:t>évaluation n° 2</w:t>
      </w:r>
      <w:r w:rsidR="00B732A2" w:rsidRPr="00040CED">
        <w:t> </w:t>
      </w:r>
      <w:r w:rsidRPr="00040CED">
        <w:t>: Analyse des projets/propositions de loi</w:t>
      </w:r>
    </w:p>
    <w:p w14:paraId="1DE6280E" w14:textId="72889292" w:rsidR="00452948" w:rsidRPr="00040CED" w:rsidRDefault="00535366" w:rsidP="00921C48">
      <w:pPr>
        <w:spacing w:line="240" w:lineRule="auto"/>
        <w:rPr>
          <w:color w:val="000000"/>
          <w:sz w:val="20"/>
          <w:szCs w:val="20"/>
        </w:rPr>
      </w:pPr>
      <w:r w:rsidRPr="00040CED">
        <w:rPr>
          <w:color w:val="000000"/>
          <w:sz w:val="20"/>
        </w:rPr>
        <w:t>L</w:t>
      </w:r>
      <w:r w:rsidR="00A61703" w:rsidRPr="00040CED">
        <w:rPr>
          <w:color w:val="000000"/>
          <w:sz w:val="20"/>
        </w:rPr>
        <w:t>’</w:t>
      </w:r>
      <w:r w:rsidRPr="00040CED">
        <w:rPr>
          <w:color w:val="000000"/>
          <w:sz w:val="20"/>
        </w:rPr>
        <w:t xml:space="preserve">analyse du projet ou de la proposition de loi est documentée, par exemple sous la forme de notes explicatives accompagnant le texte, notamment sur les incidences concrètes du projet ou de la proposition, la portée et le contenu de la législation existante sur le même sujet, ainsi que la conformité avec les droits fondamentaux et les libertés publiques. </w:t>
      </w:r>
    </w:p>
    <w:p w14:paraId="219B6C77"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1D2ADF57"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629CE0BA" w14:textId="77777777" w:rsidR="00452948" w:rsidRPr="00040CED" w:rsidRDefault="00535366">
            <w:pPr>
              <w:jc w:val="center"/>
              <w:rPr>
                <w:rFonts w:eastAsia="Calibri"/>
                <w:sz w:val="20"/>
                <w:szCs w:val="20"/>
              </w:rPr>
            </w:pPr>
            <w:r w:rsidRPr="00040CED">
              <w:rPr>
                <w:sz w:val="20"/>
              </w:rPr>
              <w:t>Néant</w:t>
            </w:r>
          </w:p>
          <w:p w14:paraId="3766350F"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70E5318" w14:textId="77777777" w:rsidR="00452948" w:rsidRPr="00040CED" w:rsidRDefault="00535366">
            <w:pPr>
              <w:jc w:val="center"/>
              <w:rPr>
                <w:rFonts w:eastAsia="Calibri"/>
                <w:sz w:val="20"/>
                <w:szCs w:val="20"/>
              </w:rPr>
            </w:pPr>
            <w:r w:rsidRPr="00040CED">
              <w:rPr>
                <w:sz w:val="20"/>
              </w:rPr>
              <w:t xml:space="preserve">Médiocre </w:t>
            </w:r>
          </w:p>
          <w:p w14:paraId="2B96A6F9"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D905D79" w14:textId="77777777" w:rsidR="00452948" w:rsidRPr="00040CED" w:rsidRDefault="00535366">
            <w:pPr>
              <w:jc w:val="center"/>
              <w:rPr>
                <w:rFonts w:eastAsia="Calibri"/>
                <w:sz w:val="20"/>
                <w:szCs w:val="20"/>
              </w:rPr>
            </w:pPr>
            <w:r w:rsidRPr="00040CED">
              <w:rPr>
                <w:sz w:val="20"/>
              </w:rPr>
              <w:t>Moyen</w:t>
            </w:r>
          </w:p>
          <w:p w14:paraId="365EBB9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B4F07B0" w14:textId="77777777" w:rsidR="00452948" w:rsidRPr="00040CED" w:rsidRDefault="00535366">
            <w:pPr>
              <w:jc w:val="center"/>
              <w:rPr>
                <w:rFonts w:eastAsia="Calibri"/>
                <w:sz w:val="20"/>
                <w:szCs w:val="20"/>
              </w:rPr>
            </w:pPr>
            <w:r w:rsidRPr="00040CED">
              <w:rPr>
                <w:sz w:val="20"/>
              </w:rPr>
              <w:t>Bon</w:t>
            </w:r>
          </w:p>
          <w:p w14:paraId="51E6CC7E"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E3FEACC" w14:textId="77777777" w:rsidR="00452948" w:rsidRPr="00040CED" w:rsidRDefault="00535366">
            <w:pPr>
              <w:jc w:val="center"/>
              <w:rPr>
                <w:rFonts w:eastAsia="Calibri"/>
                <w:sz w:val="20"/>
                <w:szCs w:val="20"/>
              </w:rPr>
            </w:pPr>
            <w:r w:rsidRPr="00040CED">
              <w:rPr>
                <w:sz w:val="20"/>
              </w:rPr>
              <w:t>Très bon</w:t>
            </w:r>
          </w:p>
          <w:p w14:paraId="151F529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6DB0A427" w14:textId="77777777" w:rsidR="00452948" w:rsidRPr="00040CED" w:rsidRDefault="00535366">
            <w:pPr>
              <w:jc w:val="center"/>
              <w:rPr>
                <w:rFonts w:eastAsia="Calibri"/>
                <w:sz w:val="20"/>
                <w:szCs w:val="20"/>
              </w:rPr>
            </w:pPr>
            <w:r w:rsidRPr="00040CED">
              <w:rPr>
                <w:sz w:val="20"/>
              </w:rPr>
              <w:t>Excellent</w:t>
            </w:r>
          </w:p>
          <w:p w14:paraId="2C964D94"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2798A269"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6C568" w14:textId="368E80DD"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348FCE1F" w14:textId="77777777" w:rsidR="00452948" w:rsidRPr="00040CED" w:rsidRDefault="00452948">
            <w:pPr>
              <w:rPr>
                <w:rFonts w:eastAsia="Calibri"/>
                <w:color w:val="0000FF"/>
                <w:sz w:val="20"/>
                <w:szCs w:val="20"/>
              </w:rPr>
            </w:pPr>
          </w:p>
          <w:p w14:paraId="0BE33C9A" w14:textId="77777777" w:rsidR="00452948" w:rsidRPr="00040CED" w:rsidRDefault="00452948">
            <w:pPr>
              <w:rPr>
                <w:rFonts w:eastAsia="Calibri"/>
                <w:color w:val="0000FF"/>
                <w:sz w:val="20"/>
                <w:szCs w:val="20"/>
              </w:rPr>
            </w:pPr>
          </w:p>
        </w:tc>
      </w:tr>
    </w:tbl>
    <w:p w14:paraId="259B4E0B" w14:textId="55735244" w:rsidR="00452948" w:rsidRPr="00040CED" w:rsidRDefault="00535366" w:rsidP="004345A7">
      <w:pPr>
        <w:pStyle w:val="Titre4"/>
      </w:pPr>
      <w:bookmarkStart w:id="31" w:name="_heading=h.tk9gnhk5o3if"/>
      <w:bookmarkEnd w:id="31"/>
      <w:r w:rsidRPr="00040CED">
        <w:t>Critère d</w:t>
      </w:r>
      <w:r w:rsidR="00A61703" w:rsidRPr="00040CED">
        <w:t>’</w:t>
      </w:r>
      <w:r w:rsidRPr="00040CED">
        <w:t>évaluation n° 3</w:t>
      </w:r>
      <w:r w:rsidR="00B732A2" w:rsidRPr="00040CED">
        <w:t> </w:t>
      </w:r>
      <w:r w:rsidRPr="00040CED">
        <w:t>: Clarté et simplicité du langage</w:t>
      </w:r>
    </w:p>
    <w:p w14:paraId="520DC2CD" w14:textId="77777777" w:rsidR="00452948" w:rsidRPr="00040CED" w:rsidRDefault="00535366" w:rsidP="00921C48">
      <w:pPr>
        <w:spacing w:line="240" w:lineRule="auto"/>
        <w:rPr>
          <w:sz w:val="20"/>
          <w:szCs w:val="20"/>
        </w:rPr>
      </w:pPr>
      <w:r w:rsidRPr="00040CED">
        <w:rPr>
          <w:sz w:val="20"/>
        </w:rPr>
        <w:t xml:space="preserve">Le texte de loi est rédigé dans un langage clair et simple. </w:t>
      </w:r>
      <w:r w:rsidRPr="00040CED">
        <w:rPr>
          <w:color w:val="000000"/>
          <w:sz w:val="20"/>
        </w:rPr>
        <w:t xml:space="preserve">Les ambiguïtés, les imprécisions, les contradictions et les généralisations excessives sont évitées au sein du texte et par rapport aux autres lois. Un langage neutre est utilisé dans la mesure du possible. </w:t>
      </w:r>
    </w:p>
    <w:p w14:paraId="74F72543"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71E07876"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485D5FAB" w14:textId="77777777" w:rsidR="00452948" w:rsidRPr="00040CED" w:rsidRDefault="00535366">
            <w:pPr>
              <w:jc w:val="center"/>
              <w:rPr>
                <w:rFonts w:eastAsia="Calibri"/>
                <w:sz w:val="20"/>
                <w:szCs w:val="20"/>
              </w:rPr>
            </w:pPr>
            <w:r w:rsidRPr="00040CED">
              <w:rPr>
                <w:sz w:val="20"/>
              </w:rPr>
              <w:t>Néant</w:t>
            </w:r>
          </w:p>
          <w:p w14:paraId="412C055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0D62C8E" w14:textId="77777777" w:rsidR="00452948" w:rsidRPr="00040CED" w:rsidRDefault="00535366">
            <w:pPr>
              <w:jc w:val="center"/>
              <w:rPr>
                <w:rFonts w:eastAsia="Calibri"/>
                <w:sz w:val="20"/>
                <w:szCs w:val="20"/>
              </w:rPr>
            </w:pPr>
            <w:r w:rsidRPr="00040CED">
              <w:rPr>
                <w:sz w:val="20"/>
              </w:rPr>
              <w:t xml:space="preserve">Médiocre </w:t>
            </w:r>
          </w:p>
          <w:p w14:paraId="43781BC7"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1CE731D" w14:textId="77777777" w:rsidR="00452948" w:rsidRPr="00040CED" w:rsidRDefault="00535366">
            <w:pPr>
              <w:jc w:val="center"/>
              <w:rPr>
                <w:rFonts w:eastAsia="Calibri"/>
                <w:sz w:val="20"/>
                <w:szCs w:val="20"/>
              </w:rPr>
            </w:pPr>
            <w:r w:rsidRPr="00040CED">
              <w:rPr>
                <w:sz w:val="20"/>
              </w:rPr>
              <w:t>Moyen</w:t>
            </w:r>
          </w:p>
          <w:p w14:paraId="182306DD"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2CB1259" w14:textId="77777777" w:rsidR="00452948" w:rsidRPr="00040CED" w:rsidRDefault="00535366">
            <w:pPr>
              <w:jc w:val="center"/>
              <w:rPr>
                <w:rFonts w:eastAsia="Calibri"/>
                <w:sz w:val="20"/>
                <w:szCs w:val="20"/>
              </w:rPr>
            </w:pPr>
            <w:r w:rsidRPr="00040CED">
              <w:rPr>
                <w:sz w:val="20"/>
              </w:rPr>
              <w:t>Bon</w:t>
            </w:r>
          </w:p>
          <w:p w14:paraId="138B8D7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BBDE8DD" w14:textId="77777777" w:rsidR="00452948" w:rsidRPr="00040CED" w:rsidRDefault="00535366">
            <w:pPr>
              <w:jc w:val="center"/>
              <w:rPr>
                <w:rFonts w:eastAsia="Calibri"/>
                <w:sz w:val="20"/>
                <w:szCs w:val="20"/>
              </w:rPr>
            </w:pPr>
            <w:r w:rsidRPr="00040CED">
              <w:rPr>
                <w:sz w:val="20"/>
              </w:rPr>
              <w:t>Très bon</w:t>
            </w:r>
          </w:p>
          <w:p w14:paraId="6F9B44B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32A73569" w14:textId="77777777" w:rsidR="00452948" w:rsidRPr="00040CED" w:rsidRDefault="00535366">
            <w:pPr>
              <w:jc w:val="center"/>
              <w:rPr>
                <w:rFonts w:eastAsia="Calibri"/>
                <w:sz w:val="20"/>
                <w:szCs w:val="20"/>
              </w:rPr>
            </w:pPr>
            <w:r w:rsidRPr="00040CED">
              <w:rPr>
                <w:sz w:val="20"/>
              </w:rPr>
              <w:t>Excellent</w:t>
            </w:r>
          </w:p>
          <w:p w14:paraId="53B8C167"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33DF3123"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7A4439" w14:textId="51521F96"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2C981434" w14:textId="77777777" w:rsidR="00452948" w:rsidRPr="00040CED" w:rsidRDefault="00452948">
            <w:pPr>
              <w:rPr>
                <w:rFonts w:eastAsia="Calibri"/>
                <w:color w:val="0000FF"/>
                <w:sz w:val="20"/>
                <w:szCs w:val="20"/>
              </w:rPr>
            </w:pPr>
          </w:p>
          <w:p w14:paraId="614BCC08" w14:textId="77777777" w:rsidR="00452948" w:rsidRPr="00040CED" w:rsidRDefault="00452948">
            <w:pPr>
              <w:rPr>
                <w:rFonts w:eastAsia="Calibri"/>
                <w:color w:val="0000FF"/>
                <w:sz w:val="20"/>
                <w:szCs w:val="20"/>
              </w:rPr>
            </w:pPr>
          </w:p>
        </w:tc>
      </w:tr>
    </w:tbl>
    <w:p w14:paraId="146CEA94" w14:textId="522E9941" w:rsidR="00452948" w:rsidRPr="00040CED" w:rsidRDefault="00535366" w:rsidP="004345A7">
      <w:pPr>
        <w:pStyle w:val="Titre4"/>
      </w:pPr>
      <w:bookmarkStart w:id="32" w:name="_heading=h.krc5y2j42gy9"/>
      <w:bookmarkEnd w:id="32"/>
      <w:r w:rsidRPr="00040CED">
        <w:t>Critère d</w:t>
      </w:r>
      <w:r w:rsidR="00A61703" w:rsidRPr="00040CED">
        <w:t>’</w:t>
      </w:r>
      <w:r w:rsidRPr="00040CED">
        <w:t>évaluation n°4</w:t>
      </w:r>
      <w:r w:rsidR="00B732A2" w:rsidRPr="00040CED">
        <w:t> </w:t>
      </w:r>
      <w:r w:rsidRPr="00040CED">
        <w:t>: Modification de la législation existante</w:t>
      </w:r>
    </w:p>
    <w:p w14:paraId="316FE198" w14:textId="63E311CF" w:rsidR="00452948" w:rsidRPr="00040CED" w:rsidRDefault="00535366" w:rsidP="00921C48">
      <w:pPr>
        <w:spacing w:line="240" w:lineRule="auto"/>
        <w:rPr>
          <w:color w:val="000000"/>
          <w:sz w:val="20"/>
          <w:szCs w:val="20"/>
        </w:rPr>
      </w:pPr>
      <w:r w:rsidRPr="00040CED">
        <w:rPr>
          <w:color w:val="000000"/>
          <w:sz w:val="20"/>
        </w:rPr>
        <w:t>Les projets/propositions de loi qui modifient la législation existante conservent la structure et la terminologie de la législation existante.</w:t>
      </w:r>
      <w:r w:rsidRPr="00040CED">
        <w:rPr>
          <w:sz w:val="20"/>
        </w:rPr>
        <w:t xml:space="preserve"> Les amendements sont présentés dans un ordre logique sous la forme d</w:t>
      </w:r>
      <w:r w:rsidR="00A61703" w:rsidRPr="00040CED">
        <w:rPr>
          <w:sz w:val="20"/>
        </w:rPr>
        <w:t>’</w:t>
      </w:r>
      <w:r w:rsidRPr="00040CED">
        <w:rPr>
          <w:sz w:val="20"/>
        </w:rPr>
        <w:t xml:space="preserve">un texte inséré dans le texte de loi modifié. </w:t>
      </w:r>
    </w:p>
    <w:p w14:paraId="2C2E560B"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1215E3F0"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08A7A4F6" w14:textId="77777777" w:rsidR="00452948" w:rsidRPr="00040CED" w:rsidRDefault="00535366">
            <w:pPr>
              <w:jc w:val="center"/>
              <w:rPr>
                <w:rFonts w:eastAsia="Calibri"/>
                <w:sz w:val="20"/>
                <w:szCs w:val="20"/>
              </w:rPr>
            </w:pPr>
            <w:r w:rsidRPr="00040CED">
              <w:rPr>
                <w:sz w:val="20"/>
              </w:rPr>
              <w:t>Néant</w:t>
            </w:r>
          </w:p>
          <w:p w14:paraId="2270375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6084432" w14:textId="77777777" w:rsidR="00452948" w:rsidRPr="00040CED" w:rsidRDefault="00535366">
            <w:pPr>
              <w:jc w:val="center"/>
              <w:rPr>
                <w:rFonts w:eastAsia="Calibri"/>
                <w:sz w:val="20"/>
                <w:szCs w:val="20"/>
              </w:rPr>
            </w:pPr>
            <w:r w:rsidRPr="00040CED">
              <w:rPr>
                <w:sz w:val="20"/>
              </w:rPr>
              <w:t xml:space="preserve">Médiocre </w:t>
            </w:r>
          </w:p>
          <w:p w14:paraId="462D1D76"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BD015E7" w14:textId="77777777" w:rsidR="00452948" w:rsidRPr="00040CED" w:rsidRDefault="00535366">
            <w:pPr>
              <w:jc w:val="center"/>
              <w:rPr>
                <w:rFonts w:eastAsia="Calibri"/>
                <w:sz w:val="20"/>
                <w:szCs w:val="20"/>
              </w:rPr>
            </w:pPr>
            <w:r w:rsidRPr="00040CED">
              <w:rPr>
                <w:sz w:val="20"/>
              </w:rPr>
              <w:t>Moyen</w:t>
            </w:r>
          </w:p>
          <w:p w14:paraId="08E51730"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7B73EDD" w14:textId="77777777" w:rsidR="00452948" w:rsidRPr="00040CED" w:rsidRDefault="00535366">
            <w:pPr>
              <w:jc w:val="center"/>
              <w:rPr>
                <w:rFonts w:eastAsia="Calibri"/>
                <w:sz w:val="20"/>
                <w:szCs w:val="20"/>
              </w:rPr>
            </w:pPr>
            <w:r w:rsidRPr="00040CED">
              <w:rPr>
                <w:sz w:val="20"/>
              </w:rPr>
              <w:t>Bon</w:t>
            </w:r>
          </w:p>
          <w:p w14:paraId="2BF3877E"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8A1B322" w14:textId="77777777" w:rsidR="00452948" w:rsidRPr="00040CED" w:rsidRDefault="00535366">
            <w:pPr>
              <w:jc w:val="center"/>
              <w:rPr>
                <w:rFonts w:eastAsia="Calibri"/>
                <w:sz w:val="20"/>
                <w:szCs w:val="20"/>
              </w:rPr>
            </w:pPr>
            <w:r w:rsidRPr="00040CED">
              <w:rPr>
                <w:sz w:val="20"/>
              </w:rPr>
              <w:t>Très bon</w:t>
            </w:r>
          </w:p>
          <w:p w14:paraId="2E61E85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7D1ADB91" w14:textId="77777777" w:rsidR="00452948" w:rsidRPr="00040CED" w:rsidRDefault="00535366">
            <w:pPr>
              <w:jc w:val="center"/>
              <w:rPr>
                <w:rFonts w:eastAsia="Calibri"/>
                <w:sz w:val="20"/>
                <w:szCs w:val="20"/>
              </w:rPr>
            </w:pPr>
            <w:r w:rsidRPr="00040CED">
              <w:rPr>
                <w:sz w:val="20"/>
              </w:rPr>
              <w:t>Excellent</w:t>
            </w:r>
          </w:p>
          <w:p w14:paraId="0A664FF3"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5C9BA1AC"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62CAD" w14:textId="69E0EEB0"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6F7CD56B" w14:textId="77777777" w:rsidR="00452948" w:rsidRPr="00040CED" w:rsidRDefault="00452948">
            <w:pPr>
              <w:rPr>
                <w:rFonts w:eastAsia="Calibri"/>
                <w:color w:val="0000FF"/>
                <w:sz w:val="20"/>
                <w:szCs w:val="20"/>
              </w:rPr>
            </w:pPr>
          </w:p>
          <w:p w14:paraId="23144B5B" w14:textId="77777777" w:rsidR="00452948" w:rsidRPr="00040CED" w:rsidRDefault="00452948">
            <w:pPr>
              <w:rPr>
                <w:rFonts w:eastAsia="Calibri"/>
                <w:color w:val="0000FF"/>
                <w:sz w:val="20"/>
                <w:szCs w:val="20"/>
              </w:rPr>
            </w:pPr>
          </w:p>
        </w:tc>
      </w:tr>
    </w:tbl>
    <w:p w14:paraId="5996257D" w14:textId="11225516" w:rsidR="00452948" w:rsidRPr="00040CED" w:rsidRDefault="00535366" w:rsidP="004345A7">
      <w:pPr>
        <w:pStyle w:val="Titre4"/>
      </w:pPr>
      <w:bookmarkStart w:id="33" w:name="_heading=h.5k7tregf1c8r"/>
      <w:bookmarkEnd w:id="33"/>
      <w:r w:rsidRPr="00040CED">
        <w:t>Critère d</w:t>
      </w:r>
      <w:r w:rsidR="00A61703" w:rsidRPr="00040CED">
        <w:t>’</w:t>
      </w:r>
      <w:r w:rsidRPr="00040CED">
        <w:t>évaluation n° 5</w:t>
      </w:r>
      <w:r w:rsidR="00B732A2" w:rsidRPr="00040CED">
        <w:t> </w:t>
      </w:r>
      <w:r w:rsidRPr="00040CED">
        <w:t>: Ressources pour la rédaction</w:t>
      </w:r>
    </w:p>
    <w:p w14:paraId="70291CBA" w14:textId="0698379E" w:rsidR="00452948" w:rsidRPr="00040CED" w:rsidRDefault="00535366" w:rsidP="00921C48">
      <w:pPr>
        <w:spacing w:line="240" w:lineRule="auto"/>
        <w:rPr>
          <w:sz w:val="20"/>
          <w:szCs w:val="20"/>
        </w:rPr>
      </w:pPr>
      <w:r w:rsidRPr="00040CED">
        <w:rPr>
          <w:sz w:val="20"/>
        </w:rPr>
        <w:t>Tous les parlementaires et groupes politiques, y compris l</w:t>
      </w:r>
      <w:r w:rsidR="00A61703" w:rsidRPr="00040CED">
        <w:rPr>
          <w:sz w:val="20"/>
        </w:rPr>
        <w:t>’</w:t>
      </w:r>
      <w:r w:rsidRPr="00040CED">
        <w:rPr>
          <w:sz w:val="20"/>
        </w:rPr>
        <w:t xml:space="preserve">opposition, les partis minoritaires et les parlementaires sans étiquette, ont accès à des ressources spécialisées en matière de rédaction législative. </w:t>
      </w:r>
    </w:p>
    <w:p w14:paraId="743FF01F"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7718EC63"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3EBCC79" w14:textId="77777777" w:rsidR="00452948" w:rsidRPr="00040CED" w:rsidRDefault="00535366">
            <w:pPr>
              <w:jc w:val="center"/>
              <w:rPr>
                <w:rFonts w:eastAsia="Calibri"/>
                <w:sz w:val="20"/>
                <w:szCs w:val="20"/>
              </w:rPr>
            </w:pPr>
            <w:r w:rsidRPr="00040CED">
              <w:rPr>
                <w:sz w:val="20"/>
              </w:rPr>
              <w:t>Néant</w:t>
            </w:r>
          </w:p>
          <w:p w14:paraId="18101780"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C623F4D" w14:textId="77777777" w:rsidR="00452948" w:rsidRPr="00040CED" w:rsidRDefault="00535366">
            <w:pPr>
              <w:jc w:val="center"/>
              <w:rPr>
                <w:rFonts w:eastAsia="Calibri"/>
                <w:sz w:val="20"/>
                <w:szCs w:val="20"/>
              </w:rPr>
            </w:pPr>
            <w:r w:rsidRPr="00040CED">
              <w:rPr>
                <w:sz w:val="20"/>
              </w:rPr>
              <w:t xml:space="preserve">Médiocre </w:t>
            </w:r>
          </w:p>
          <w:p w14:paraId="2023307C"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107D1C7" w14:textId="77777777" w:rsidR="00452948" w:rsidRPr="00040CED" w:rsidRDefault="00535366">
            <w:pPr>
              <w:jc w:val="center"/>
              <w:rPr>
                <w:rFonts w:eastAsia="Calibri"/>
                <w:sz w:val="20"/>
                <w:szCs w:val="20"/>
              </w:rPr>
            </w:pPr>
            <w:r w:rsidRPr="00040CED">
              <w:rPr>
                <w:sz w:val="20"/>
              </w:rPr>
              <w:t>Moyen</w:t>
            </w:r>
          </w:p>
          <w:p w14:paraId="240772C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CCAC13D" w14:textId="77777777" w:rsidR="00452948" w:rsidRPr="00040CED" w:rsidRDefault="00535366">
            <w:pPr>
              <w:jc w:val="center"/>
              <w:rPr>
                <w:rFonts w:eastAsia="Calibri"/>
                <w:sz w:val="20"/>
                <w:szCs w:val="20"/>
              </w:rPr>
            </w:pPr>
            <w:r w:rsidRPr="00040CED">
              <w:rPr>
                <w:sz w:val="20"/>
              </w:rPr>
              <w:t>Bon</w:t>
            </w:r>
          </w:p>
          <w:p w14:paraId="1964260E"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2149DA3" w14:textId="77777777" w:rsidR="00452948" w:rsidRPr="00040CED" w:rsidRDefault="00535366">
            <w:pPr>
              <w:jc w:val="center"/>
              <w:rPr>
                <w:rFonts w:eastAsia="Calibri"/>
                <w:sz w:val="20"/>
                <w:szCs w:val="20"/>
              </w:rPr>
            </w:pPr>
            <w:r w:rsidRPr="00040CED">
              <w:rPr>
                <w:sz w:val="20"/>
              </w:rPr>
              <w:t>Très bon</w:t>
            </w:r>
          </w:p>
          <w:p w14:paraId="5BF032AE"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28D52D75" w14:textId="77777777" w:rsidR="00452948" w:rsidRPr="00040CED" w:rsidRDefault="00535366">
            <w:pPr>
              <w:jc w:val="center"/>
              <w:rPr>
                <w:rFonts w:eastAsia="Calibri"/>
                <w:sz w:val="20"/>
                <w:szCs w:val="20"/>
              </w:rPr>
            </w:pPr>
            <w:r w:rsidRPr="00040CED">
              <w:rPr>
                <w:sz w:val="20"/>
              </w:rPr>
              <w:t>Excellent</w:t>
            </w:r>
          </w:p>
          <w:p w14:paraId="153D98BB"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50A0B096"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31837C" w14:textId="67659C10"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108DE6B8" w14:textId="77777777" w:rsidR="00452948" w:rsidRPr="00040CED" w:rsidRDefault="00452948">
            <w:pPr>
              <w:rPr>
                <w:rFonts w:eastAsia="Calibri"/>
                <w:color w:val="0000FF"/>
                <w:sz w:val="20"/>
                <w:szCs w:val="20"/>
              </w:rPr>
            </w:pPr>
          </w:p>
          <w:p w14:paraId="2ED8DCF0" w14:textId="77777777" w:rsidR="00452948" w:rsidRPr="00040CED" w:rsidRDefault="00452948">
            <w:pPr>
              <w:rPr>
                <w:rFonts w:eastAsia="Calibri"/>
                <w:color w:val="0000FF"/>
                <w:sz w:val="20"/>
                <w:szCs w:val="20"/>
              </w:rPr>
            </w:pPr>
          </w:p>
        </w:tc>
      </w:tr>
    </w:tbl>
    <w:p w14:paraId="79277884" w14:textId="77777777" w:rsidR="00452948" w:rsidRPr="00040CED" w:rsidRDefault="00535366" w:rsidP="00CC4256">
      <w:pPr>
        <w:pStyle w:val="section-title"/>
        <w:keepNext/>
        <w:spacing w:before="200" w:after="200"/>
        <w:contextualSpacing/>
        <w:rPr>
          <w:lang w:eastAsia="fr-CH"/>
        </w:rPr>
      </w:pPr>
      <w:r w:rsidRPr="00040CED">
        <w:rPr>
          <w:lang w:eastAsia="fr-CH"/>
        </w:rPr>
        <w:t>Réformes envisageables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20"/>
      </w:tblGrid>
      <w:tr w:rsidR="007B0BD8" w:rsidRPr="00040CED" w14:paraId="5C7475D5" w14:textId="77777777" w:rsidTr="00106530">
        <w:trPr>
          <w:trHeight w:val="144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1FB0CB50" w14:textId="77777777" w:rsidR="00452948" w:rsidRPr="00040CED" w:rsidRDefault="00535366" w:rsidP="00106530">
            <w:pPr>
              <w:spacing w:line="240" w:lineRule="auto"/>
              <w:rPr>
                <w:rFonts w:eastAsia="Calibri"/>
                <w:sz w:val="20"/>
                <w:szCs w:val="20"/>
              </w:rPr>
            </w:pPr>
            <w:r w:rsidRPr="00040CED">
              <w:rPr>
                <w:i/>
                <w:color w:val="000000"/>
                <w:sz w:val="20"/>
              </w:rPr>
              <w:t>Dans cet encadré, notez les recommandations et les idées visant à renforcer les règles et la pratique dans ce domaine.</w:t>
            </w:r>
          </w:p>
        </w:tc>
      </w:tr>
    </w:tbl>
    <w:p w14:paraId="7CA9C10A" w14:textId="77777777" w:rsidR="00452948" w:rsidRPr="00040CED" w:rsidRDefault="00535366" w:rsidP="00CC4256">
      <w:pPr>
        <w:pStyle w:val="section-title"/>
        <w:keepNext/>
        <w:spacing w:before="200" w:after="200"/>
        <w:contextualSpacing/>
        <w:rPr>
          <w:lang w:eastAsia="fr-CH"/>
        </w:rPr>
      </w:pPr>
      <w:r w:rsidRPr="00040CED">
        <w:rPr>
          <w:lang w:eastAsia="fr-CH"/>
        </w:rPr>
        <w:t>Sources et autre documentation</w:t>
      </w:r>
    </w:p>
    <w:p w14:paraId="175F8A68" w14:textId="77777777" w:rsidR="00452948" w:rsidRPr="00040CED" w:rsidRDefault="00452948" w:rsidP="00D20662">
      <w:pPr>
        <w:pStyle w:val="section-title"/>
      </w:pPr>
    </w:p>
    <w:p w14:paraId="61D6AABB" w14:textId="77777777" w:rsidR="00C00F2F" w:rsidRPr="00040CED" w:rsidRDefault="00C00F2F" w:rsidP="00C00F2F">
      <w:pPr>
        <w:numPr>
          <w:ilvl w:val="0"/>
          <w:numId w:val="35"/>
        </w:numPr>
        <w:spacing w:line="240" w:lineRule="auto"/>
        <w:ind w:left="562" w:hanging="562"/>
        <w:rPr>
          <w:sz w:val="20"/>
          <w:szCs w:val="20"/>
        </w:rPr>
      </w:pPr>
      <w:r w:rsidRPr="00040CED">
        <w:rPr>
          <w:sz w:val="20"/>
        </w:rPr>
        <w:t xml:space="preserve">Bureau du conseiller parlementaire de Nouvelle-Zélande, </w:t>
      </w:r>
      <w:hyperlink r:id="rId10">
        <w:r w:rsidRPr="00040CED">
          <w:rPr>
            <w:i/>
            <w:iCs/>
            <w:color w:val="0563C1"/>
            <w:sz w:val="20"/>
            <w:u w:val="single"/>
          </w:rPr>
          <w:t xml:space="preserve">Principles of </w:t>
        </w:r>
        <w:proofErr w:type="spellStart"/>
        <w:r w:rsidRPr="00040CED">
          <w:rPr>
            <w:i/>
            <w:iCs/>
            <w:color w:val="0563C1"/>
            <w:sz w:val="20"/>
            <w:u w:val="single"/>
          </w:rPr>
          <w:t>clear</w:t>
        </w:r>
        <w:proofErr w:type="spellEnd"/>
        <w:r w:rsidRPr="00040CED">
          <w:rPr>
            <w:i/>
            <w:iCs/>
            <w:color w:val="0563C1"/>
            <w:sz w:val="20"/>
            <w:u w:val="single"/>
          </w:rPr>
          <w:t xml:space="preserve"> drafting</w:t>
        </w:r>
      </w:hyperlink>
      <w:r w:rsidRPr="00040CED">
        <w:rPr>
          <w:sz w:val="20"/>
        </w:rPr>
        <w:t>.</w:t>
      </w:r>
    </w:p>
    <w:p w14:paraId="0360A05A" w14:textId="77777777" w:rsidR="00C00F2F" w:rsidRPr="00040CED" w:rsidRDefault="00C00F2F" w:rsidP="00C00F2F">
      <w:pPr>
        <w:numPr>
          <w:ilvl w:val="0"/>
          <w:numId w:val="35"/>
        </w:numPr>
        <w:spacing w:line="240" w:lineRule="auto"/>
        <w:ind w:left="562" w:hanging="562"/>
        <w:rPr>
          <w:sz w:val="20"/>
          <w:szCs w:val="20"/>
        </w:rPr>
      </w:pPr>
      <w:r w:rsidRPr="00040CED">
        <w:rPr>
          <w:sz w:val="20"/>
        </w:rPr>
        <w:t xml:space="preserve">Bureau du conseiller parlementaire du Royaume-Uni, </w:t>
      </w:r>
      <w:hyperlink r:id="rId11">
        <w:r w:rsidRPr="00040CED">
          <w:rPr>
            <w:i/>
            <w:iCs/>
            <w:color w:val="0563C1"/>
            <w:sz w:val="20"/>
            <w:u w:val="single"/>
          </w:rPr>
          <w:t>Drafting Guidance</w:t>
        </w:r>
      </w:hyperlink>
      <w:r w:rsidRPr="00040CED">
        <w:rPr>
          <w:sz w:val="20"/>
        </w:rPr>
        <w:t xml:space="preserve"> (2020).</w:t>
      </w:r>
    </w:p>
    <w:p w14:paraId="00B3CDAB" w14:textId="2ED659E1" w:rsidR="00452948" w:rsidRPr="005C5636" w:rsidRDefault="00535366" w:rsidP="007B0BD8">
      <w:pPr>
        <w:numPr>
          <w:ilvl w:val="0"/>
          <w:numId w:val="35"/>
        </w:numPr>
        <w:spacing w:line="240" w:lineRule="auto"/>
        <w:ind w:left="562" w:hanging="562"/>
        <w:rPr>
          <w:sz w:val="20"/>
          <w:szCs w:val="20"/>
          <w:lang w:val="es-ES"/>
        </w:rPr>
      </w:pPr>
      <w:r w:rsidRPr="005C5636">
        <w:rPr>
          <w:sz w:val="20"/>
          <w:lang w:val="es-ES"/>
        </w:rPr>
        <w:t>García-Escudero Márquez</w:t>
      </w:r>
      <w:r w:rsidR="00C00F2F" w:rsidRPr="005C5636">
        <w:rPr>
          <w:sz w:val="20"/>
          <w:lang w:val="es-ES"/>
        </w:rPr>
        <w:t xml:space="preserve"> Piedad</w:t>
      </w:r>
      <w:r w:rsidRPr="005C5636">
        <w:rPr>
          <w:sz w:val="20"/>
          <w:lang w:val="es-ES"/>
        </w:rPr>
        <w:t xml:space="preserve">, </w:t>
      </w:r>
      <w:r w:rsidRPr="005C5636">
        <w:rPr>
          <w:i/>
          <w:sz w:val="20"/>
          <w:lang w:val="es-ES"/>
        </w:rPr>
        <w:t>Manual de técnica legislativa</w:t>
      </w:r>
      <w:r w:rsidRPr="005C5636">
        <w:rPr>
          <w:sz w:val="20"/>
          <w:lang w:val="es-ES"/>
        </w:rPr>
        <w:t xml:space="preserve"> (Cizur Menor, Thomson Reuters-Civitas, 2011).</w:t>
      </w:r>
    </w:p>
    <w:p w14:paraId="0CE5D3CB" w14:textId="1E43C58D" w:rsidR="00452948" w:rsidRPr="001033A4" w:rsidRDefault="00535366" w:rsidP="007B0BD8">
      <w:pPr>
        <w:numPr>
          <w:ilvl w:val="0"/>
          <w:numId w:val="35"/>
        </w:numPr>
        <w:spacing w:line="240" w:lineRule="auto"/>
        <w:ind w:left="562" w:hanging="562"/>
        <w:rPr>
          <w:sz w:val="20"/>
          <w:szCs w:val="20"/>
          <w:lang w:val="en-US"/>
        </w:rPr>
      </w:pPr>
      <w:proofErr w:type="spellStart"/>
      <w:r w:rsidRPr="001033A4">
        <w:rPr>
          <w:sz w:val="20"/>
          <w:lang w:val="en-US"/>
        </w:rPr>
        <w:t>Mousmouti</w:t>
      </w:r>
      <w:proofErr w:type="spellEnd"/>
      <w:r w:rsidR="00C00F2F" w:rsidRPr="001033A4">
        <w:rPr>
          <w:sz w:val="20"/>
          <w:lang w:val="en-US"/>
        </w:rPr>
        <w:t xml:space="preserve"> Maria</w:t>
      </w:r>
      <w:r w:rsidRPr="001033A4">
        <w:rPr>
          <w:sz w:val="20"/>
          <w:lang w:val="en-US"/>
        </w:rPr>
        <w:t xml:space="preserve">, </w:t>
      </w:r>
      <w:r w:rsidRPr="001033A4">
        <w:rPr>
          <w:i/>
          <w:sz w:val="20"/>
          <w:lang w:val="en-US"/>
        </w:rPr>
        <w:t>Designing Effective Legislation</w:t>
      </w:r>
      <w:r w:rsidRPr="001033A4">
        <w:rPr>
          <w:sz w:val="20"/>
          <w:lang w:val="en-US"/>
        </w:rPr>
        <w:t xml:space="preserve"> (2019).</w:t>
      </w:r>
    </w:p>
    <w:p w14:paraId="4557F6E2" w14:textId="77777777" w:rsidR="00C00F2F" w:rsidRPr="00040CED" w:rsidRDefault="00C00F2F" w:rsidP="00C00F2F">
      <w:pPr>
        <w:numPr>
          <w:ilvl w:val="0"/>
          <w:numId w:val="35"/>
        </w:numPr>
        <w:spacing w:line="240" w:lineRule="auto"/>
        <w:ind w:left="562" w:hanging="562"/>
        <w:rPr>
          <w:sz w:val="20"/>
          <w:szCs w:val="20"/>
        </w:rPr>
      </w:pPr>
      <w:r w:rsidRPr="00040CED">
        <w:rPr>
          <w:sz w:val="20"/>
        </w:rPr>
        <w:t xml:space="preserve">Union européenne (UE), </w:t>
      </w:r>
      <w:hyperlink r:id="rId12">
        <w:r w:rsidRPr="00040CED">
          <w:rPr>
            <w:i/>
            <w:color w:val="0563C1"/>
            <w:sz w:val="20"/>
            <w:u w:val="single"/>
          </w:rPr>
          <w:t>Guide pratique commun du Parlement européen, du Conseil et de la Commission à l’intention des personnes qui contribuent à la rédaction des textes législatifs de l’Union européenne</w:t>
        </w:r>
      </w:hyperlink>
      <w:r w:rsidRPr="00040CED">
        <w:rPr>
          <w:sz w:val="20"/>
        </w:rPr>
        <w:t xml:space="preserve"> (2015).</w:t>
      </w:r>
    </w:p>
    <w:p w14:paraId="2AF4123E" w14:textId="48B4CA53" w:rsidR="00452948" w:rsidRPr="001033A4" w:rsidRDefault="00535366" w:rsidP="00C201F7">
      <w:pPr>
        <w:numPr>
          <w:ilvl w:val="0"/>
          <w:numId w:val="35"/>
        </w:numPr>
        <w:spacing w:line="240" w:lineRule="auto"/>
        <w:ind w:left="562" w:hanging="562"/>
        <w:rPr>
          <w:sz w:val="20"/>
          <w:szCs w:val="20"/>
          <w:lang w:val="en-US"/>
        </w:rPr>
      </w:pPr>
      <w:proofErr w:type="spellStart"/>
      <w:r w:rsidRPr="001033A4">
        <w:rPr>
          <w:sz w:val="20"/>
          <w:lang w:val="en-US"/>
        </w:rPr>
        <w:t>Xanthaki</w:t>
      </w:r>
      <w:proofErr w:type="spellEnd"/>
      <w:r w:rsidR="00C00F2F" w:rsidRPr="001033A4">
        <w:rPr>
          <w:sz w:val="20"/>
          <w:lang w:val="en-US"/>
        </w:rPr>
        <w:t xml:space="preserve"> Helen</w:t>
      </w:r>
      <w:r w:rsidRPr="001033A4">
        <w:rPr>
          <w:sz w:val="20"/>
          <w:lang w:val="en-US"/>
        </w:rPr>
        <w:t xml:space="preserve">, </w:t>
      </w:r>
      <w:r w:rsidRPr="001033A4">
        <w:rPr>
          <w:i/>
          <w:sz w:val="20"/>
          <w:lang w:val="en-US"/>
        </w:rPr>
        <w:t>Thornton</w:t>
      </w:r>
      <w:r w:rsidR="00A61703" w:rsidRPr="001033A4">
        <w:rPr>
          <w:i/>
          <w:sz w:val="20"/>
          <w:lang w:val="en-US"/>
        </w:rPr>
        <w:t>’</w:t>
      </w:r>
      <w:r w:rsidRPr="001033A4">
        <w:rPr>
          <w:i/>
          <w:sz w:val="20"/>
          <w:lang w:val="en-US"/>
        </w:rPr>
        <w:t>s Legislative Drafting</w:t>
      </w:r>
      <w:r w:rsidRPr="001033A4">
        <w:rPr>
          <w:sz w:val="20"/>
          <w:lang w:val="en-US"/>
        </w:rPr>
        <w:t xml:space="preserve"> (2022).</w:t>
      </w:r>
    </w:p>
    <w:p w14:paraId="706C982E" w14:textId="77777777" w:rsidR="00452948" w:rsidRPr="001033A4" w:rsidRDefault="00452948" w:rsidP="00921C48">
      <w:pPr>
        <w:tabs>
          <w:tab w:val="left" w:pos="7872"/>
        </w:tabs>
        <w:spacing w:line="240" w:lineRule="auto"/>
        <w:ind w:firstLine="7872"/>
        <w:rPr>
          <w:sz w:val="20"/>
          <w:szCs w:val="20"/>
          <w:lang w:val="en-US"/>
        </w:rPr>
      </w:pPr>
    </w:p>
    <w:p w14:paraId="11171DBE" w14:textId="77777777" w:rsidR="00452948" w:rsidRPr="001033A4" w:rsidRDefault="00452948" w:rsidP="00921C48">
      <w:pPr>
        <w:spacing w:line="240" w:lineRule="auto"/>
        <w:rPr>
          <w:sz w:val="20"/>
          <w:szCs w:val="20"/>
          <w:lang w:val="en-US"/>
        </w:rPr>
      </w:pPr>
    </w:p>
    <w:p w14:paraId="3EDCAD68" w14:textId="77777777" w:rsidR="00452948" w:rsidRPr="001033A4" w:rsidRDefault="00535366" w:rsidP="00921C48">
      <w:pPr>
        <w:keepNext/>
        <w:keepLines/>
        <w:spacing w:line="240" w:lineRule="auto"/>
        <w:rPr>
          <w:sz w:val="20"/>
          <w:szCs w:val="20"/>
          <w:lang w:val="en-US"/>
        </w:rPr>
      </w:pPr>
      <w:r w:rsidRPr="001033A4">
        <w:rPr>
          <w:lang w:val="en-US"/>
        </w:rPr>
        <w:br w:type="page"/>
      </w:r>
      <w:bookmarkStart w:id="34" w:name="_heading=h.gnhsy6aa55v"/>
      <w:bookmarkEnd w:id="34"/>
    </w:p>
    <w:p w14:paraId="32F54F24" w14:textId="12F1F7AE" w:rsidR="00452948" w:rsidRPr="00040CED" w:rsidRDefault="00535366" w:rsidP="00A4169A">
      <w:pPr>
        <w:pStyle w:val="Dimension"/>
      </w:pPr>
      <w:bookmarkStart w:id="35" w:name="_heading=h.errk4qc63tl4"/>
      <w:bookmarkEnd w:id="35"/>
      <w:r w:rsidRPr="00040CED">
        <w:t>Aspect 1.6.5</w:t>
      </w:r>
      <w:r w:rsidR="00B732A2" w:rsidRPr="00040CED">
        <w:t> </w:t>
      </w:r>
      <w:r w:rsidRPr="00040CED">
        <w:t xml:space="preserve">: Promulgation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Look w:val="04A0" w:firstRow="1" w:lastRow="0" w:firstColumn="1" w:lastColumn="0" w:noHBand="0" w:noVBand="1"/>
      </w:tblPr>
      <w:tblGrid>
        <w:gridCol w:w="9120"/>
      </w:tblGrid>
      <w:tr w:rsidR="00AD2F86" w:rsidRPr="00040CED" w14:paraId="0197B111" w14:textId="77777777" w:rsidTr="005C5636">
        <w:tc>
          <w:tcPr>
            <w:tcW w:w="9350" w:type="dxa"/>
            <w:shd w:val="clear" w:color="auto" w:fill="E7E6E6" w:themeFill="background2"/>
          </w:tcPr>
          <w:p w14:paraId="07E9E230" w14:textId="2F7E4944" w:rsidR="00452948" w:rsidRPr="00040CED" w:rsidRDefault="00535366" w:rsidP="00106530">
            <w:pPr>
              <w:spacing w:line="240" w:lineRule="auto"/>
              <w:rPr>
                <w:rFonts w:eastAsia="Calibri" w:cs="Calibri"/>
                <w:sz w:val="20"/>
                <w:szCs w:val="20"/>
              </w:rPr>
            </w:pPr>
            <w:r w:rsidRPr="00040CED">
              <w:rPr>
                <w:sz w:val="20"/>
              </w:rPr>
              <w:t>Cet aspect s</w:t>
            </w:r>
            <w:r w:rsidR="00A61703" w:rsidRPr="00040CED">
              <w:rPr>
                <w:sz w:val="20"/>
              </w:rPr>
              <w:t>’</w:t>
            </w:r>
            <w:r w:rsidRPr="00040CED">
              <w:rPr>
                <w:sz w:val="20"/>
              </w:rPr>
              <w:t>applique aux éléments suivants</w:t>
            </w:r>
            <w:r w:rsidR="00B732A2" w:rsidRPr="00040CED">
              <w:rPr>
                <w:sz w:val="20"/>
              </w:rPr>
              <w:t> </w:t>
            </w:r>
            <w:r w:rsidRPr="00040CED">
              <w:rPr>
                <w:sz w:val="20"/>
              </w:rPr>
              <w:t>:</w:t>
            </w:r>
            <w:r w:rsidR="00B732A2" w:rsidRPr="00040CED">
              <w:rPr>
                <w:sz w:val="20"/>
              </w:rPr>
              <w:t> </w:t>
            </w:r>
          </w:p>
          <w:p w14:paraId="3296F134" w14:textId="6FB70C34" w:rsidR="00452948" w:rsidRPr="00040CED" w:rsidRDefault="00535366" w:rsidP="00106530">
            <w:pPr>
              <w:pStyle w:val="Paragraphedeliste"/>
              <w:numPr>
                <w:ilvl w:val="0"/>
                <w:numId w:val="39"/>
              </w:numPr>
              <w:spacing w:line="240" w:lineRule="auto"/>
              <w:rPr>
                <w:rFonts w:eastAsia="Calibri" w:cs="Calibri"/>
                <w:sz w:val="20"/>
                <w:szCs w:val="20"/>
              </w:rPr>
            </w:pPr>
            <w:r w:rsidRPr="00040CED">
              <w:rPr>
                <w:sz w:val="20"/>
              </w:rPr>
              <w:t>Indicateur 1.6</w:t>
            </w:r>
            <w:r w:rsidR="00B732A2" w:rsidRPr="00040CED">
              <w:rPr>
                <w:sz w:val="20"/>
              </w:rPr>
              <w:t> </w:t>
            </w:r>
            <w:r w:rsidRPr="00040CED">
              <w:rPr>
                <w:sz w:val="20"/>
              </w:rPr>
              <w:t>: Élaboration des lois</w:t>
            </w:r>
          </w:p>
          <w:p w14:paraId="76D5C29B" w14:textId="0C0837C5" w:rsidR="00452948" w:rsidRPr="00040CED" w:rsidRDefault="0017339D" w:rsidP="00A4169A">
            <w:pPr>
              <w:numPr>
                <w:ilvl w:val="0"/>
                <w:numId w:val="40"/>
              </w:numPr>
              <w:spacing w:line="240" w:lineRule="auto"/>
              <w:rPr>
                <w:rFonts w:eastAsia="Calibri" w:cs="Calibri"/>
                <w:sz w:val="24"/>
                <w:szCs w:val="24"/>
              </w:rPr>
            </w:pPr>
            <w:r w:rsidRPr="00040CED">
              <w:rPr>
                <w:sz w:val="20"/>
              </w:rPr>
              <w:t>Cible 1 : Des parlements efficaces</w:t>
            </w:r>
          </w:p>
        </w:tc>
      </w:tr>
    </w:tbl>
    <w:p w14:paraId="024ED7A2" w14:textId="569C0C1F" w:rsidR="00452948" w:rsidRPr="00040CED" w:rsidRDefault="00535366" w:rsidP="00CC4256">
      <w:pPr>
        <w:pStyle w:val="section-title"/>
        <w:keepNext/>
        <w:spacing w:before="200" w:after="200"/>
        <w:contextualSpacing/>
        <w:rPr>
          <w:lang w:eastAsia="fr-CH"/>
        </w:rPr>
      </w:pPr>
      <w:r w:rsidRPr="00040CED">
        <w:rPr>
          <w:lang w:eastAsia="fr-CH"/>
        </w:rPr>
        <w:t>À propos de l</w:t>
      </w:r>
      <w:r w:rsidR="00A61703" w:rsidRPr="00040CED">
        <w:rPr>
          <w:lang w:eastAsia="fr-CH"/>
        </w:rPr>
        <w:t>’</w:t>
      </w:r>
      <w:r w:rsidRPr="00040CED">
        <w:rPr>
          <w:lang w:eastAsia="fr-CH"/>
        </w:rPr>
        <w:t>aspect</w:t>
      </w:r>
    </w:p>
    <w:p w14:paraId="64CE3C06" w14:textId="3473316D" w:rsidR="00452948" w:rsidRPr="00040CED" w:rsidRDefault="00535366" w:rsidP="00921C48">
      <w:pPr>
        <w:spacing w:line="240" w:lineRule="auto"/>
        <w:rPr>
          <w:color w:val="000000"/>
          <w:sz w:val="20"/>
        </w:rPr>
      </w:pPr>
      <w:r w:rsidRPr="00040CED">
        <w:rPr>
          <w:color w:val="000000"/>
          <w:sz w:val="20"/>
        </w:rPr>
        <w:t>Cet aspect porte sur les dispositions en vertu desquelles un projet ou une proposition de loi qui a franchi toutes les étapes du processus législatif et a été approuvé par le parlement prend force de loi. Dans la plupart des pays, les projets/propositions de loi adoptés par le parlement doivent être approuvés ou signés par le chef de l</w:t>
      </w:r>
      <w:r w:rsidR="00A61703" w:rsidRPr="00040CED">
        <w:rPr>
          <w:color w:val="000000"/>
          <w:sz w:val="20"/>
        </w:rPr>
        <w:t>’</w:t>
      </w:r>
      <w:r w:rsidRPr="00040CED">
        <w:rPr>
          <w:color w:val="000000"/>
          <w:sz w:val="20"/>
        </w:rPr>
        <w:t xml:space="preserve">État pour entrer en vigueur. Ce processus est appelé "promulgation". </w:t>
      </w:r>
    </w:p>
    <w:p w14:paraId="56E1AD2C" w14:textId="77777777" w:rsidR="00452948" w:rsidRPr="00040CED" w:rsidRDefault="00452948" w:rsidP="00921C48">
      <w:pPr>
        <w:spacing w:line="240" w:lineRule="auto"/>
        <w:rPr>
          <w:color w:val="000000"/>
          <w:sz w:val="20"/>
        </w:rPr>
      </w:pPr>
    </w:p>
    <w:p w14:paraId="2ABD643A" w14:textId="43777D83" w:rsidR="00452948" w:rsidRPr="00040CED" w:rsidRDefault="00535366" w:rsidP="00921C48">
      <w:pPr>
        <w:spacing w:line="240" w:lineRule="auto"/>
        <w:rPr>
          <w:color w:val="000000"/>
          <w:sz w:val="20"/>
        </w:rPr>
      </w:pPr>
      <w:r w:rsidRPr="00040CED">
        <w:rPr>
          <w:color w:val="000000"/>
          <w:sz w:val="20"/>
        </w:rPr>
        <w:t>Dans certains pays, la Constitution octroie au chef de l</w:t>
      </w:r>
      <w:r w:rsidR="00A61703" w:rsidRPr="00040CED">
        <w:rPr>
          <w:color w:val="000000"/>
          <w:sz w:val="20"/>
        </w:rPr>
        <w:t>’</w:t>
      </w:r>
      <w:r w:rsidRPr="00040CED">
        <w:rPr>
          <w:color w:val="000000"/>
          <w:sz w:val="20"/>
        </w:rPr>
        <w:t>État le pouvoir de refuser de donner son aval ou d</w:t>
      </w:r>
      <w:r w:rsidR="00A61703" w:rsidRPr="00040CED">
        <w:rPr>
          <w:color w:val="000000"/>
          <w:sz w:val="20"/>
        </w:rPr>
        <w:t>’</w:t>
      </w:r>
      <w:r w:rsidRPr="00040CED">
        <w:rPr>
          <w:color w:val="000000"/>
          <w:sz w:val="20"/>
        </w:rPr>
        <w:t>opposer son veto à une loi approuvée par le parlement. Lorsque le chef de l</w:t>
      </w:r>
      <w:r w:rsidR="00A61703" w:rsidRPr="00040CED">
        <w:rPr>
          <w:color w:val="000000"/>
          <w:sz w:val="20"/>
        </w:rPr>
        <w:t>’</w:t>
      </w:r>
      <w:r w:rsidRPr="00040CED">
        <w:rPr>
          <w:color w:val="000000"/>
          <w:sz w:val="20"/>
        </w:rPr>
        <w:t>État peut opposer son veto à un texte de loi, le parlement a généralement le pouvoir de contourner cette décision. Les motifs d</w:t>
      </w:r>
      <w:r w:rsidR="00A61703" w:rsidRPr="00040CED">
        <w:rPr>
          <w:color w:val="000000"/>
          <w:sz w:val="20"/>
        </w:rPr>
        <w:t>’</w:t>
      </w:r>
      <w:r w:rsidRPr="00040CED">
        <w:rPr>
          <w:color w:val="000000"/>
          <w:sz w:val="20"/>
        </w:rPr>
        <w:t>application du droit de veto varient d</w:t>
      </w:r>
      <w:r w:rsidR="00A61703" w:rsidRPr="00040CED">
        <w:rPr>
          <w:color w:val="000000"/>
          <w:sz w:val="20"/>
        </w:rPr>
        <w:t>’</w:t>
      </w:r>
      <w:r w:rsidRPr="00040CED">
        <w:rPr>
          <w:color w:val="000000"/>
          <w:sz w:val="20"/>
        </w:rPr>
        <w:t>un pays à l</w:t>
      </w:r>
      <w:r w:rsidR="00A61703" w:rsidRPr="00040CED">
        <w:rPr>
          <w:color w:val="000000"/>
          <w:sz w:val="20"/>
        </w:rPr>
        <w:t>’</w:t>
      </w:r>
      <w:r w:rsidRPr="00040CED">
        <w:rPr>
          <w:color w:val="000000"/>
          <w:sz w:val="20"/>
        </w:rPr>
        <w:t>autre, de même que les niveaux de complexité pour y déroger.</w:t>
      </w:r>
    </w:p>
    <w:p w14:paraId="3EBAC67C" w14:textId="77777777" w:rsidR="00452948" w:rsidRPr="00040CED" w:rsidRDefault="00452948" w:rsidP="00921C48">
      <w:pPr>
        <w:spacing w:line="240" w:lineRule="auto"/>
        <w:rPr>
          <w:color w:val="000000"/>
          <w:sz w:val="20"/>
        </w:rPr>
      </w:pPr>
    </w:p>
    <w:p w14:paraId="1E5D4C7B" w14:textId="3FA0A398" w:rsidR="00452948" w:rsidRPr="00040CED" w:rsidRDefault="00535366" w:rsidP="00921C48">
      <w:pPr>
        <w:spacing w:line="240" w:lineRule="auto"/>
        <w:rPr>
          <w:color w:val="000000"/>
          <w:sz w:val="20"/>
          <w:szCs w:val="20"/>
        </w:rPr>
      </w:pPr>
      <w:r w:rsidRPr="00040CED">
        <w:rPr>
          <w:color w:val="000000"/>
          <w:sz w:val="20"/>
        </w:rPr>
        <w:t>La nature du pouvoir du chef de l</w:t>
      </w:r>
      <w:r w:rsidR="00A61703" w:rsidRPr="00040CED">
        <w:rPr>
          <w:color w:val="000000"/>
          <w:sz w:val="20"/>
        </w:rPr>
        <w:t>’</w:t>
      </w:r>
      <w:r w:rsidRPr="00040CED">
        <w:rPr>
          <w:color w:val="000000"/>
          <w:sz w:val="20"/>
        </w:rPr>
        <w:t>État de refuser de donner son aval ou d</w:t>
      </w:r>
      <w:r w:rsidR="00A61703" w:rsidRPr="00040CED">
        <w:rPr>
          <w:color w:val="000000"/>
          <w:sz w:val="20"/>
        </w:rPr>
        <w:t>’</w:t>
      </w:r>
      <w:r w:rsidRPr="00040CED">
        <w:rPr>
          <w:color w:val="000000"/>
          <w:sz w:val="20"/>
        </w:rPr>
        <w:t>opposer son veto à un texte de loi varie également. Dans certains cas, l</w:t>
      </w:r>
      <w:r w:rsidR="00A61703" w:rsidRPr="00040CED">
        <w:rPr>
          <w:color w:val="000000"/>
          <w:sz w:val="20"/>
        </w:rPr>
        <w:t>’</w:t>
      </w:r>
      <w:r w:rsidRPr="00040CED">
        <w:rPr>
          <w:color w:val="000000"/>
          <w:sz w:val="20"/>
        </w:rPr>
        <w:t>aval du chef de l</w:t>
      </w:r>
      <w:r w:rsidR="00A61703" w:rsidRPr="00040CED">
        <w:rPr>
          <w:color w:val="000000"/>
          <w:sz w:val="20"/>
        </w:rPr>
        <w:t>’</w:t>
      </w:r>
      <w:r w:rsidRPr="00040CED">
        <w:rPr>
          <w:color w:val="000000"/>
          <w:sz w:val="20"/>
        </w:rPr>
        <w:t>État n</w:t>
      </w:r>
      <w:r w:rsidR="00A61703" w:rsidRPr="00040CED">
        <w:rPr>
          <w:color w:val="000000"/>
          <w:sz w:val="20"/>
        </w:rPr>
        <w:t>’</w:t>
      </w:r>
      <w:r w:rsidRPr="00040CED">
        <w:rPr>
          <w:color w:val="000000"/>
          <w:sz w:val="20"/>
        </w:rPr>
        <w:t>est qu</w:t>
      </w:r>
      <w:r w:rsidR="00A61703" w:rsidRPr="00040CED">
        <w:rPr>
          <w:color w:val="000000"/>
          <w:sz w:val="20"/>
        </w:rPr>
        <w:t>’</w:t>
      </w:r>
      <w:r w:rsidRPr="00040CED">
        <w:rPr>
          <w:color w:val="000000"/>
          <w:sz w:val="20"/>
        </w:rPr>
        <w:t>une simple formalité, tandis que dans d</w:t>
      </w:r>
      <w:r w:rsidR="00A61703" w:rsidRPr="00040CED">
        <w:rPr>
          <w:color w:val="000000"/>
          <w:sz w:val="20"/>
        </w:rPr>
        <w:t>’</w:t>
      </w:r>
      <w:r w:rsidRPr="00040CED">
        <w:rPr>
          <w:color w:val="000000"/>
          <w:sz w:val="20"/>
        </w:rPr>
        <w:t>autres le chef de l</w:t>
      </w:r>
      <w:r w:rsidR="00A61703" w:rsidRPr="00040CED">
        <w:rPr>
          <w:color w:val="000000"/>
          <w:sz w:val="20"/>
        </w:rPr>
        <w:t>’</w:t>
      </w:r>
      <w:r w:rsidRPr="00040CED">
        <w:rPr>
          <w:color w:val="000000"/>
          <w:sz w:val="20"/>
        </w:rPr>
        <w:t>État peut empêcher la promulgation d</w:t>
      </w:r>
      <w:r w:rsidR="00A61703" w:rsidRPr="00040CED">
        <w:rPr>
          <w:color w:val="000000"/>
          <w:sz w:val="20"/>
        </w:rPr>
        <w:t>’</w:t>
      </w:r>
      <w:r w:rsidRPr="00040CED">
        <w:rPr>
          <w:color w:val="000000"/>
          <w:sz w:val="20"/>
        </w:rPr>
        <w:t>une loi, voire proposer des amendements au projet ou à la proposition de loi.</w:t>
      </w:r>
    </w:p>
    <w:p w14:paraId="7C4BBE75" w14:textId="77777777" w:rsidR="00452948" w:rsidRPr="00040CED" w:rsidRDefault="00452948" w:rsidP="00921C48">
      <w:pPr>
        <w:spacing w:line="240" w:lineRule="auto"/>
        <w:rPr>
          <w:color w:val="000000"/>
          <w:sz w:val="20"/>
          <w:szCs w:val="20"/>
        </w:rPr>
      </w:pPr>
    </w:p>
    <w:p w14:paraId="00D67C0E" w14:textId="015AF8F0" w:rsidR="00452948" w:rsidRPr="00040CED" w:rsidRDefault="00535366" w:rsidP="00921C48">
      <w:pPr>
        <w:spacing w:line="240" w:lineRule="auto"/>
        <w:rPr>
          <w:color w:val="000000"/>
          <w:sz w:val="20"/>
          <w:szCs w:val="20"/>
        </w:rPr>
      </w:pPr>
      <w:r w:rsidRPr="00040CED">
        <w:rPr>
          <w:color w:val="000000"/>
          <w:sz w:val="20"/>
        </w:rPr>
        <w:t>Le contournement d</w:t>
      </w:r>
      <w:r w:rsidR="00A61703" w:rsidRPr="00040CED">
        <w:rPr>
          <w:color w:val="000000"/>
          <w:sz w:val="20"/>
        </w:rPr>
        <w:t>’</w:t>
      </w:r>
      <w:r w:rsidRPr="00040CED">
        <w:rPr>
          <w:color w:val="000000"/>
          <w:sz w:val="20"/>
        </w:rPr>
        <w:t xml:space="preserve">un veto nécessite normalement un vote </w:t>
      </w:r>
      <w:r w:rsidR="004B4A1E" w:rsidRPr="00040CED">
        <w:rPr>
          <w:color w:val="000000"/>
          <w:sz w:val="20"/>
        </w:rPr>
        <w:t xml:space="preserve">du parlement </w:t>
      </w:r>
      <w:r w:rsidRPr="00040CED">
        <w:rPr>
          <w:color w:val="000000"/>
          <w:sz w:val="20"/>
        </w:rPr>
        <w:t>à la majorité qualifiée. La procédure applicable est généralement prévue dans la Constitution. Dans les systèmes où le chef de l</w:t>
      </w:r>
      <w:r w:rsidR="00A61703" w:rsidRPr="00040CED">
        <w:rPr>
          <w:color w:val="000000"/>
          <w:sz w:val="20"/>
        </w:rPr>
        <w:t>’</w:t>
      </w:r>
      <w:r w:rsidRPr="00040CED">
        <w:rPr>
          <w:color w:val="000000"/>
          <w:sz w:val="20"/>
        </w:rPr>
        <w:t>État peut proposer des amendements à un projet ou une proposition de loi, le parlement est généralement habilité à adopter le texte à la majorité simple si les amendements proposés sont adoptés dans leur intégralité.</w:t>
      </w:r>
    </w:p>
    <w:p w14:paraId="3F61C7C7" w14:textId="49BA7508" w:rsidR="00452948" w:rsidRPr="00040CED" w:rsidRDefault="00535366" w:rsidP="00921C48">
      <w:pPr>
        <w:spacing w:line="240" w:lineRule="auto"/>
        <w:rPr>
          <w:sz w:val="20"/>
          <w:szCs w:val="20"/>
        </w:rPr>
      </w:pPr>
      <w:r w:rsidRPr="00040CED">
        <w:br/>
      </w:r>
      <w:r w:rsidRPr="00040CED">
        <w:rPr>
          <w:sz w:val="20"/>
        </w:rPr>
        <w:t>La Constitution prévoit généralement une procédure et un calendrier spécifiques pour la promulgation des lois. Par exemple, le délai à respecter pour soumettre au chef de l</w:t>
      </w:r>
      <w:r w:rsidR="00A61703" w:rsidRPr="00040CED">
        <w:rPr>
          <w:sz w:val="20"/>
        </w:rPr>
        <w:t>’</w:t>
      </w:r>
      <w:r w:rsidRPr="00040CED">
        <w:rPr>
          <w:sz w:val="20"/>
        </w:rPr>
        <w:t>État le projet ou la proposition de loi adopté, le délai qui lui est imparti pour signer le texte ou opposer son veto et les modalités permettant de proposer des amendements au parlement. Les procédures détaillées pour passer outre un veto doivent également être décrites dans la Constitution ou dans d</w:t>
      </w:r>
      <w:r w:rsidR="00A61703" w:rsidRPr="00040CED">
        <w:rPr>
          <w:sz w:val="20"/>
        </w:rPr>
        <w:t>’</w:t>
      </w:r>
      <w:r w:rsidRPr="00040CED">
        <w:rPr>
          <w:sz w:val="20"/>
        </w:rPr>
        <w:t>autres éléments du cadre juridique.</w:t>
      </w:r>
    </w:p>
    <w:p w14:paraId="0D4D0DF7" w14:textId="77777777" w:rsidR="00A4169A" w:rsidRDefault="00535366" w:rsidP="00CC4256">
      <w:pPr>
        <w:pStyle w:val="section-title"/>
        <w:keepNext/>
        <w:spacing w:before="200" w:after="200"/>
        <w:contextualSpacing/>
        <w:rPr>
          <w:lang w:eastAsia="fr-CH"/>
        </w:rPr>
      </w:pPr>
      <w:r w:rsidRPr="00040CED">
        <w:rPr>
          <w:lang w:eastAsia="fr-CH"/>
        </w:rPr>
        <w:t>Objectifs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7B0BD8" w:rsidRPr="00040CED" w14:paraId="517B3BE8" w14:textId="77777777" w:rsidTr="007B0BD8">
        <w:tc>
          <w:tcPr>
            <w:tcW w:w="5000" w:type="pct"/>
            <w:shd w:val="clear" w:color="auto" w:fill="EEEEEE"/>
          </w:tcPr>
          <w:p w14:paraId="61E89534" w14:textId="08A242CE" w:rsidR="00452948" w:rsidRPr="00040CED" w:rsidRDefault="00535366" w:rsidP="00921C48">
            <w:pPr>
              <w:spacing w:line="240" w:lineRule="auto"/>
              <w:rPr>
                <w:i/>
                <w:sz w:val="20"/>
                <w:szCs w:val="20"/>
              </w:rPr>
            </w:pPr>
            <w:r w:rsidRPr="00040CED">
              <w:rPr>
                <w:i/>
                <w:sz w:val="20"/>
              </w:rPr>
              <w:t>Après une analyse comparative, les parlements pourraient par exemple viser les objectifs suivants en ce qui concerne la promulgation</w:t>
            </w:r>
            <w:r w:rsidR="00B732A2" w:rsidRPr="00040CED">
              <w:rPr>
                <w:i/>
                <w:sz w:val="20"/>
              </w:rPr>
              <w:t> </w:t>
            </w:r>
            <w:r w:rsidRPr="00040CED">
              <w:rPr>
                <w:i/>
                <w:sz w:val="20"/>
              </w:rPr>
              <w:t>:</w:t>
            </w:r>
          </w:p>
          <w:p w14:paraId="32B0E2E1" w14:textId="77777777" w:rsidR="00452948" w:rsidRPr="00040CED" w:rsidRDefault="00452948" w:rsidP="00921C48">
            <w:pPr>
              <w:spacing w:line="240" w:lineRule="auto"/>
              <w:rPr>
                <w:sz w:val="20"/>
                <w:szCs w:val="20"/>
              </w:rPr>
            </w:pPr>
          </w:p>
          <w:p w14:paraId="46FC964C" w14:textId="5AA1F7C4" w:rsidR="00452948" w:rsidRPr="00040CED" w:rsidRDefault="00535366" w:rsidP="00921C48">
            <w:pPr>
              <w:spacing w:line="240" w:lineRule="auto"/>
              <w:rPr>
                <w:sz w:val="20"/>
                <w:szCs w:val="20"/>
              </w:rPr>
            </w:pPr>
            <w:r w:rsidRPr="00040CED">
              <w:rPr>
                <w:sz w:val="20"/>
              </w:rPr>
              <w:t>La Constitution établit des procédures claires concernant la promulgation d</w:t>
            </w:r>
            <w:r w:rsidR="00A61703" w:rsidRPr="00040CED">
              <w:rPr>
                <w:sz w:val="20"/>
              </w:rPr>
              <w:t>’</w:t>
            </w:r>
            <w:r w:rsidRPr="00040CED">
              <w:rPr>
                <w:sz w:val="20"/>
              </w:rPr>
              <w:t xml:space="preserve">une loi après que le projet ou la proposition de loi a été approuvé par le parlement. </w:t>
            </w:r>
          </w:p>
          <w:p w14:paraId="631EC32A" w14:textId="458902D6" w:rsidR="00452948" w:rsidRPr="00040CED" w:rsidRDefault="00535366" w:rsidP="00921C48">
            <w:pPr>
              <w:spacing w:line="240" w:lineRule="auto"/>
              <w:rPr>
                <w:sz w:val="20"/>
                <w:szCs w:val="20"/>
              </w:rPr>
            </w:pPr>
            <w:r w:rsidRPr="00040CED">
              <w:br/>
            </w:r>
            <w:r w:rsidRPr="00040CED">
              <w:rPr>
                <w:sz w:val="20"/>
              </w:rPr>
              <w:t>Si le chef de l</w:t>
            </w:r>
            <w:r w:rsidR="00A61703" w:rsidRPr="00040CED">
              <w:rPr>
                <w:sz w:val="20"/>
              </w:rPr>
              <w:t>’</w:t>
            </w:r>
            <w:r w:rsidRPr="00040CED">
              <w:rPr>
                <w:sz w:val="20"/>
              </w:rPr>
              <w:t>État a le pouvoir de ne pas donner son aval, le parlement est autorisé par la Constitution à passer outre le veto.</w:t>
            </w:r>
          </w:p>
          <w:p w14:paraId="2E320F21" w14:textId="77777777" w:rsidR="00452948" w:rsidRPr="00040CED" w:rsidRDefault="00452948" w:rsidP="00921C48">
            <w:pPr>
              <w:spacing w:line="240" w:lineRule="auto"/>
              <w:rPr>
                <w:sz w:val="20"/>
                <w:szCs w:val="20"/>
              </w:rPr>
            </w:pPr>
          </w:p>
        </w:tc>
      </w:tr>
    </w:tbl>
    <w:p w14:paraId="046D4398" w14:textId="77777777" w:rsidR="00452948" w:rsidRPr="00040CED" w:rsidRDefault="00535366" w:rsidP="00CC4256">
      <w:pPr>
        <w:pStyle w:val="section-title"/>
        <w:keepNext/>
        <w:spacing w:before="200" w:after="200"/>
        <w:contextualSpacing/>
        <w:rPr>
          <w:lang w:eastAsia="fr-CH"/>
        </w:rPr>
      </w:pPr>
      <w:bookmarkStart w:id="36" w:name="_heading=h.4sau77dklaau"/>
      <w:bookmarkEnd w:id="36"/>
      <w:r w:rsidRPr="00040CED">
        <w:rPr>
          <w:lang w:eastAsia="fr-CH"/>
        </w:rPr>
        <w:t>Évaluation</w:t>
      </w:r>
    </w:p>
    <w:p w14:paraId="5E3ED620" w14:textId="2804253A" w:rsidR="00452948" w:rsidRPr="00040CED" w:rsidRDefault="00535366" w:rsidP="00921C48">
      <w:pPr>
        <w:spacing w:line="240" w:lineRule="auto"/>
        <w:rPr>
          <w:sz w:val="20"/>
          <w:szCs w:val="20"/>
        </w:rPr>
      </w:pPr>
      <w:r w:rsidRPr="00040CED">
        <w:rPr>
          <w:color w:val="000000"/>
          <w:sz w:val="20"/>
        </w:rPr>
        <w:t>L</w:t>
      </w:r>
      <w:r w:rsidR="00A61703" w:rsidRPr="00040CED">
        <w:rPr>
          <w:color w:val="000000"/>
          <w:sz w:val="20"/>
        </w:rPr>
        <w:t>’</w:t>
      </w:r>
      <w:r w:rsidRPr="00040CED">
        <w:rPr>
          <w:color w:val="000000"/>
          <w:sz w:val="20"/>
        </w:rPr>
        <w:t>aspect examiné ici est apprécié selon plusieurs critères, qui doivent être évalués séparément. Pour chaque critère, veuillez choisir parmi les six appréciations proposées (Néant, Médiocre, Moyen, Bon, Très bon et Excellent) celle qui correspond le mieux à la situation dans votre parlement, et fournir des éléments à l</w:t>
      </w:r>
      <w:r w:rsidR="00A61703" w:rsidRPr="00040CED">
        <w:rPr>
          <w:color w:val="000000"/>
          <w:sz w:val="20"/>
        </w:rPr>
        <w:t>’</w:t>
      </w:r>
      <w:r w:rsidRPr="00040CED">
        <w:rPr>
          <w:color w:val="000000"/>
          <w:sz w:val="20"/>
        </w:rPr>
        <w:t>appui de votre appréciation.</w:t>
      </w:r>
      <w:r w:rsidRPr="00040CED">
        <w:rPr>
          <w:sz w:val="20"/>
        </w:rPr>
        <w:t xml:space="preserve"> </w:t>
      </w:r>
    </w:p>
    <w:p w14:paraId="2BA971DA" w14:textId="77777777" w:rsidR="00452948" w:rsidRPr="00040CED" w:rsidRDefault="00452948" w:rsidP="00921C48">
      <w:pPr>
        <w:spacing w:line="240" w:lineRule="auto"/>
        <w:rPr>
          <w:sz w:val="20"/>
          <w:szCs w:val="20"/>
        </w:rPr>
      </w:pPr>
    </w:p>
    <w:p w14:paraId="1E818513" w14:textId="6ADF36DB" w:rsidR="00452948" w:rsidRPr="00040CED" w:rsidRDefault="00535366" w:rsidP="00921C48">
      <w:pPr>
        <w:spacing w:line="240" w:lineRule="auto"/>
        <w:rPr>
          <w:sz w:val="20"/>
          <w:szCs w:val="20"/>
        </w:rPr>
      </w:pPr>
      <w:r w:rsidRPr="00040CED">
        <w:rPr>
          <w:sz w:val="20"/>
        </w:rPr>
        <w:t>Exemples d</w:t>
      </w:r>
      <w:r w:rsidR="00A61703" w:rsidRPr="00040CED">
        <w:rPr>
          <w:sz w:val="20"/>
        </w:rPr>
        <w:t>’</w:t>
      </w:r>
      <w:r w:rsidRPr="00040CED">
        <w:rPr>
          <w:sz w:val="20"/>
        </w:rPr>
        <w:t>éléments permettant d</w:t>
      </w:r>
      <w:r w:rsidR="00A61703" w:rsidRPr="00040CED">
        <w:rPr>
          <w:sz w:val="20"/>
        </w:rPr>
        <w:t>’</w:t>
      </w:r>
      <w:r w:rsidRPr="00040CED">
        <w:rPr>
          <w:sz w:val="20"/>
        </w:rPr>
        <w:t>étayer l</w:t>
      </w:r>
      <w:r w:rsidR="00A61703" w:rsidRPr="00040CED">
        <w:rPr>
          <w:sz w:val="20"/>
        </w:rPr>
        <w:t>’</w:t>
      </w:r>
      <w:r w:rsidRPr="00040CED">
        <w:rPr>
          <w:sz w:val="20"/>
        </w:rPr>
        <w:t>évaluation</w:t>
      </w:r>
      <w:r w:rsidR="00B732A2" w:rsidRPr="00040CED">
        <w:rPr>
          <w:sz w:val="20"/>
        </w:rPr>
        <w:t> </w:t>
      </w:r>
      <w:r w:rsidRPr="00040CED">
        <w:rPr>
          <w:sz w:val="20"/>
        </w:rPr>
        <w:t>:</w:t>
      </w:r>
    </w:p>
    <w:p w14:paraId="69DAEB50" w14:textId="77777777" w:rsidR="00452948" w:rsidRPr="00040CED" w:rsidRDefault="00452948" w:rsidP="00921C48">
      <w:pPr>
        <w:spacing w:line="240" w:lineRule="auto"/>
        <w:rPr>
          <w:sz w:val="20"/>
          <w:szCs w:val="20"/>
        </w:rPr>
      </w:pPr>
    </w:p>
    <w:p w14:paraId="0E824BDC" w14:textId="410F15F9" w:rsidR="00452948" w:rsidRPr="00040CED" w:rsidRDefault="00535366" w:rsidP="007B0BD8">
      <w:pPr>
        <w:numPr>
          <w:ilvl w:val="0"/>
          <w:numId w:val="37"/>
        </w:numPr>
        <w:spacing w:line="240" w:lineRule="auto"/>
        <w:ind w:left="562" w:hanging="562"/>
        <w:rPr>
          <w:color w:val="000000"/>
          <w:sz w:val="20"/>
          <w:szCs w:val="20"/>
        </w:rPr>
      </w:pPr>
      <w:r w:rsidRPr="00040CED">
        <w:rPr>
          <w:sz w:val="20"/>
        </w:rPr>
        <w:t>Dispositions de la Constitution ou autres éléments du cadre juridique relatifs à l</w:t>
      </w:r>
      <w:r w:rsidR="00A61703" w:rsidRPr="00040CED">
        <w:rPr>
          <w:sz w:val="20"/>
        </w:rPr>
        <w:t>’</w:t>
      </w:r>
      <w:r w:rsidRPr="00040CED">
        <w:rPr>
          <w:sz w:val="20"/>
        </w:rPr>
        <w:t>adoption des lois, y compris la signature et la promulgation</w:t>
      </w:r>
    </w:p>
    <w:p w14:paraId="37A4EAB3" w14:textId="50EE93E4" w:rsidR="00452948" w:rsidRPr="00040CED" w:rsidRDefault="00535366" w:rsidP="007B0BD8">
      <w:pPr>
        <w:numPr>
          <w:ilvl w:val="0"/>
          <w:numId w:val="37"/>
        </w:numPr>
        <w:spacing w:line="240" w:lineRule="auto"/>
        <w:ind w:left="562" w:hanging="562"/>
        <w:rPr>
          <w:color w:val="000000"/>
          <w:sz w:val="20"/>
          <w:szCs w:val="20"/>
        </w:rPr>
      </w:pPr>
      <w:r w:rsidRPr="00040CED">
        <w:rPr>
          <w:sz w:val="20"/>
        </w:rPr>
        <w:t>Dispositions du règlement du parlement relatives aux procédures et aux délais concernant la soumission des projets/propositions de loi adoptés au chef de l</w:t>
      </w:r>
      <w:r w:rsidR="00A61703" w:rsidRPr="00040CED">
        <w:rPr>
          <w:sz w:val="20"/>
        </w:rPr>
        <w:t>’</w:t>
      </w:r>
      <w:r w:rsidRPr="00040CED">
        <w:rPr>
          <w:sz w:val="20"/>
        </w:rPr>
        <w:t>État pour signature</w:t>
      </w:r>
    </w:p>
    <w:p w14:paraId="4CCC9C35" w14:textId="54826490" w:rsidR="00452948" w:rsidRPr="00040CED" w:rsidRDefault="00535366" w:rsidP="007B0BD8">
      <w:pPr>
        <w:numPr>
          <w:ilvl w:val="0"/>
          <w:numId w:val="37"/>
        </w:numPr>
        <w:spacing w:line="240" w:lineRule="auto"/>
        <w:ind w:left="562" w:hanging="562"/>
        <w:rPr>
          <w:color w:val="000000"/>
          <w:sz w:val="20"/>
          <w:szCs w:val="20"/>
        </w:rPr>
      </w:pPr>
      <w:r w:rsidRPr="00040CED">
        <w:rPr>
          <w:sz w:val="20"/>
        </w:rPr>
        <w:t>Autres articles du règlement du parlement et des commissions relatifs au contournement du veto opposé par le chef de l</w:t>
      </w:r>
      <w:r w:rsidR="00A61703" w:rsidRPr="00040CED">
        <w:rPr>
          <w:sz w:val="20"/>
        </w:rPr>
        <w:t>’</w:t>
      </w:r>
      <w:r w:rsidRPr="00040CED">
        <w:rPr>
          <w:sz w:val="20"/>
        </w:rPr>
        <w:t>État</w:t>
      </w:r>
    </w:p>
    <w:p w14:paraId="60918C85" w14:textId="77777777" w:rsidR="00452948" w:rsidRPr="00040CED" w:rsidRDefault="00452948" w:rsidP="00921C48">
      <w:pPr>
        <w:spacing w:line="240" w:lineRule="auto"/>
        <w:rPr>
          <w:sz w:val="20"/>
          <w:szCs w:val="20"/>
        </w:rPr>
      </w:pPr>
    </w:p>
    <w:p w14:paraId="4AC8C067" w14:textId="4E8D1349" w:rsidR="00452948" w:rsidRPr="00040CED" w:rsidRDefault="00535366" w:rsidP="00921C48">
      <w:pPr>
        <w:spacing w:line="240" w:lineRule="auto"/>
        <w:rPr>
          <w:sz w:val="20"/>
          <w:szCs w:val="20"/>
        </w:rPr>
      </w:pPr>
      <w:r w:rsidRPr="00040CED">
        <w:rPr>
          <w:sz w:val="20"/>
        </w:rPr>
        <w:t>Le cas échéant, merci de bien vouloir communiquer des observations ou exemples supplémentaires pour étayer l</w:t>
      </w:r>
      <w:r w:rsidR="00A61703" w:rsidRPr="00040CED">
        <w:rPr>
          <w:sz w:val="20"/>
        </w:rPr>
        <w:t>’</w:t>
      </w:r>
      <w:r w:rsidRPr="00040CED">
        <w:rPr>
          <w:sz w:val="20"/>
        </w:rPr>
        <w:t>évaluation.</w:t>
      </w:r>
    </w:p>
    <w:p w14:paraId="128A1373" w14:textId="77777777" w:rsidR="00452948" w:rsidRPr="00040CED" w:rsidRDefault="00452948" w:rsidP="00921C48">
      <w:pPr>
        <w:spacing w:line="240" w:lineRule="auto"/>
        <w:rPr>
          <w:sz w:val="20"/>
          <w:szCs w:val="20"/>
        </w:rPr>
      </w:pPr>
    </w:p>
    <w:p w14:paraId="5618E90F" w14:textId="7CE49850" w:rsidR="00452948" w:rsidRPr="00040CED" w:rsidRDefault="00535366" w:rsidP="004345A7">
      <w:pPr>
        <w:pStyle w:val="Titre4"/>
      </w:pPr>
      <w:bookmarkStart w:id="37" w:name="_heading=h.ixiede4uufst"/>
      <w:bookmarkEnd w:id="37"/>
      <w:r w:rsidRPr="00040CED">
        <w:t>Critère d</w:t>
      </w:r>
      <w:r w:rsidR="00A61703" w:rsidRPr="00040CED">
        <w:t>’</w:t>
      </w:r>
      <w:r w:rsidRPr="00040CED">
        <w:t>évaluation n° 1</w:t>
      </w:r>
      <w:r w:rsidR="00B732A2" w:rsidRPr="00040CED">
        <w:t> </w:t>
      </w:r>
      <w:r w:rsidRPr="00040CED">
        <w:t xml:space="preserve">: Procédure de promulgation des lois </w:t>
      </w:r>
    </w:p>
    <w:p w14:paraId="14B1CCD4" w14:textId="77777777" w:rsidR="00452948" w:rsidRPr="00040CED" w:rsidRDefault="00535366" w:rsidP="00921C48">
      <w:pPr>
        <w:spacing w:line="240" w:lineRule="auto"/>
        <w:rPr>
          <w:color w:val="000000"/>
          <w:sz w:val="20"/>
          <w:szCs w:val="20"/>
        </w:rPr>
      </w:pPr>
      <w:r w:rsidRPr="00040CED">
        <w:rPr>
          <w:color w:val="000000"/>
          <w:sz w:val="20"/>
        </w:rPr>
        <w:t xml:space="preserve">La Constitution établit une procédure claire concernant la promulgation des lois approuvées par le parlement. </w:t>
      </w:r>
    </w:p>
    <w:p w14:paraId="040B9578"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460B94A2"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4B71D5C3" w14:textId="77777777" w:rsidR="00452948" w:rsidRPr="00040CED" w:rsidRDefault="00535366">
            <w:pPr>
              <w:jc w:val="center"/>
              <w:rPr>
                <w:rFonts w:eastAsia="Calibri"/>
                <w:sz w:val="20"/>
                <w:szCs w:val="20"/>
              </w:rPr>
            </w:pPr>
            <w:r w:rsidRPr="00040CED">
              <w:rPr>
                <w:sz w:val="20"/>
              </w:rPr>
              <w:t>Néant</w:t>
            </w:r>
          </w:p>
          <w:p w14:paraId="69228A6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D23A4B2" w14:textId="77777777" w:rsidR="00452948" w:rsidRPr="00040CED" w:rsidRDefault="00535366">
            <w:pPr>
              <w:jc w:val="center"/>
              <w:rPr>
                <w:rFonts w:eastAsia="Calibri"/>
                <w:sz w:val="20"/>
                <w:szCs w:val="20"/>
              </w:rPr>
            </w:pPr>
            <w:r w:rsidRPr="00040CED">
              <w:rPr>
                <w:sz w:val="20"/>
              </w:rPr>
              <w:t xml:space="preserve">Médiocre </w:t>
            </w:r>
          </w:p>
          <w:p w14:paraId="0B722B5E"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5F65B70" w14:textId="77777777" w:rsidR="00452948" w:rsidRPr="00040CED" w:rsidRDefault="00535366">
            <w:pPr>
              <w:jc w:val="center"/>
              <w:rPr>
                <w:rFonts w:eastAsia="Calibri"/>
                <w:sz w:val="20"/>
                <w:szCs w:val="20"/>
              </w:rPr>
            </w:pPr>
            <w:r w:rsidRPr="00040CED">
              <w:rPr>
                <w:sz w:val="20"/>
              </w:rPr>
              <w:t>Moyen</w:t>
            </w:r>
          </w:p>
          <w:p w14:paraId="471EAA8F"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E8205BD" w14:textId="77777777" w:rsidR="00452948" w:rsidRPr="00040CED" w:rsidRDefault="00535366">
            <w:pPr>
              <w:jc w:val="center"/>
              <w:rPr>
                <w:rFonts w:eastAsia="Calibri"/>
                <w:sz w:val="20"/>
                <w:szCs w:val="20"/>
              </w:rPr>
            </w:pPr>
            <w:r w:rsidRPr="00040CED">
              <w:rPr>
                <w:sz w:val="20"/>
              </w:rPr>
              <w:t>Bon</w:t>
            </w:r>
          </w:p>
          <w:p w14:paraId="5D232309"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8040862" w14:textId="77777777" w:rsidR="00452948" w:rsidRPr="00040CED" w:rsidRDefault="00535366">
            <w:pPr>
              <w:jc w:val="center"/>
              <w:rPr>
                <w:rFonts w:eastAsia="Calibri"/>
                <w:sz w:val="20"/>
                <w:szCs w:val="20"/>
              </w:rPr>
            </w:pPr>
            <w:r w:rsidRPr="00040CED">
              <w:rPr>
                <w:sz w:val="20"/>
              </w:rPr>
              <w:t>Très bon</w:t>
            </w:r>
          </w:p>
          <w:p w14:paraId="3DC25199"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62C124AF" w14:textId="77777777" w:rsidR="00452948" w:rsidRPr="00040CED" w:rsidRDefault="00535366">
            <w:pPr>
              <w:jc w:val="center"/>
              <w:rPr>
                <w:rFonts w:eastAsia="Calibri"/>
                <w:sz w:val="20"/>
                <w:szCs w:val="20"/>
              </w:rPr>
            </w:pPr>
            <w:r w:rsidRPr="00040CED">
              <w:rPr>
                <w:sz w:val="20"/>
              </w:rPr>
              <w:t>Excellent</w:t>
            </w:r>
          </w:p>
          <w:p w14:paraId="26A9401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205F465C"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1D721" w14:textId="6ABF03A7"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6FB6E361" w14:textId="77777777" w:rsidR="00452948" w:rsidRPr="00040CED" w:rsidRDefault="00452948">
            <w:pPr>
              <w:rPr>
                <w:rFonts w:eastAsia="Calibri"/>
                <w:color w:val="0000FF"/>
                <w:sz w:val="20"/>
                <w:szCs w:val="20"/>
              </w:rPr>
            </w:pPr>
          </w:p>
          <w:p w14:paraId="563DEAA3" w14:textId="77777777" w:rsidR="00452948" w:rsidRPr="00040CED" w:rsidRDefault="00452948">
            <w:pPr>
              <w:rPr>
                <w:rFonts w:eastAsia="Calibri"/>
                <w:color w:val="0000FF"/>
                <w:sz w:val="20"/>
                <w:szCs w:val="20"/>
              </w:rPr>
            </w:pPr>
          </w:p>
        </w:tc>
      </w:tr>
    </w:tbl>
    <w:p w14:paraId="021AF46B" w14:textId="2A305DF1" w:rsidR="00452948" w:rsidRPr="00040CED" w:rsidRDefault="00535366" w:rsidP="004345A7">
      <w:pPr>
        <w:pStyle w:val="Titre4"/>
      </w:pPr>
      <w:bookmarkStart w:id="38" w:name="_heading=h.dqq2avn9ki1a"/>
      <w:bookmarkEnd w:id="38"/>
      <w:r w:rsidRPr="00040CED">
        <w:t>Critère d</w:t>
      </w:r>
      <w:r w:rsidR="00A61703" w:rsidRPr="00040CED">
        <w:t>’</w:t>
      </w:r>
      <w:r w:rsidRPr="00040CED">
        <w:t>évaluation n° 2</w:t>
      </w:r>
      <w:r w:rsidR="00B732A2" w:rsidRPr="00040CED">
        <w:t> </w:t>
      </w:r>
      <w:r w:rsidRPr="00040CED">
        <w:t>: Droit de veto</w:t>
      </w:r>
    </w:p>
    <w:p w14:paraId="5F1F5ACD" w14:textId="65EF9200" w:rsidR="00452948" w:rsidRPr="00040CED" w:rsidRDefault="00535366" w:rsidP="00921C48">
      <w:pPr>
        <w:spacing w:line="240" w:lineRule="auto"/>
        <w:rPr>
          <w:sz w:val="20"/>
          <w:szCs w:val="20"/>
        </w:rPr>
      </w:pPr>
      <w:r w:rsidRPr="00040CED">
        <w:rPr>
          <w:sz w:val="20"/>
        </w:rPr>
        <w:t>Lorsque le chef d</w:t>
      </w:r>
      <w:r w:rsidR="00A61703" w:rsidRPr="00040CED">
        <w:rPr>
          <w:sz w:val="20"/>
        </w:rPr>
        <w:t>’</w:t>
      </w:r>
      <w:r w:rsidRPr="00040CED">
        <w:rPr>
          <w:sz w:val="20"/>
        </w:rPr>
        <w:t>État a le pouvoir d</w:t>
      </w:r>
      <w:r w:rsidR="00A61703" w:rsidRPr="00040CED">
        <w:rPr>
          <w:sz w:val="20"/>
        </w:rPr>
        <w:t>’</w:t>
      </w:r>
      <w:r w:rsidRPr="00040CED">
        <w:rPr>
          <w:sz w:val="20"/>
        </w:rPr>
        <w:t>opposer son veto à une loi ou de proposer des amendements, les motifs pour lesquels ce droit de veto peut être exercé</w:t>
      </w:r>
      <w:r w:rsidR="00724B49" w:rsidRPr="00040CED">
        <w:rPr>
          <w:sz w:val="20"/>
        </w:rPr>
        <w:t>, ainsi que sa</w:t>
      </w:r>
      <w:r w:rsidRPr="00040CED">
        <w:rPr>
          <w:sz w:val="20"/>
        </w:rPr>
        <w:t xml:space="preserve"> portée</w:t>
      </w:r>
      <w:r w:rsidR="00724B49" w:rsidRPr="00040CED">
        <w:rPr>
          <w:sz w:val="20"/>
        </w:rPr>
        <w:t>,</w:t>
      </w:r>
      <w:r w:rsidRPr="00040CED">
        <w:rPr>
          <w:sz w:val="20"/>
        </w:rPr>
        <w:t xml:space="preserve"> sont clairement établis.</w:t>
      </w:r>
    </w:p>
    <w:p w14:paraId="50EB5193"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5EFB10B3"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6EA562D8" w14:textId="77777777" w:rsidR="00452948" w:rsidRPr="00040CED" w:rsidRDefault="00535366">
            <w:pPr>
              <w:jc w:val="center"/>
              <w:rPr>
                <w:rFonts w:eastAsia="Calibri"/>
                <w:sz w:val="20"/>
                <w:szCs w:val="20"/>
              </w:rPr>
            </w:pPr>
            <w:r w:rsidRPr="00040CED">
              <w:rPr>
                <w:sz w:val="20"/>
              </w:rPr>
              <w:t>Néant</w:t>
            </w:r>
          </w:p>
          <w:p w14:paraId="59CDEEA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C48818F" w14:textId="77777777" w:rsidR="00452948" w:rsidRPr="00040CED" w:rsidRDefault="00535366">
            <w:pPr>
              <w:jc w:val="center"/>
              <w:rPr>
                <w:rFonts w:eastAsia="Calibri"/>
                <w:sz w:val="20"/>
                <w:szCs w:val="20"/>
              </w:rPr>
            </w:pPr>
            <w:r w:rsidRPr="00040CED">
              <w:rPr>
                <w:sz w:val="20"/>
              </w:rPr>
              <w:t xml:space="preserve">Médiocre </w:t>
            </w:r>
          </w:p>
          <w:p w14:paraId="149F3A7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B91E5AE" w14:textId="77777777" w:rsidR="00452948" w:rsidRPr="00040CED" w:rsidRDefault="00535366">
            <w:pPr>
              <w:jc w:val="center"/>
              <w:rPr>
                <w:rFonts w:eastAsia="Calibri"/>
                <w:sz w:val="20"/>
                <w:szCs w:val="20"/>
              </w:rPr>
            </w:pPr>
            <w:r w:rsidRPr="00040CED">
              <w:rPr>
                <w:sz w:val="20"/>
              </w:rPr>
              <w:t>Moyen</w:t>
            </w:r>
          </w:p>
          <w:p w14:paraId="67251BE0"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5AB4E26" w14:textId="77777777" w:rsidR="00452948" w:rsidRPr="00040CED" w:rsidRDefault="00535366">
            <w:pPr>
              <w:jc w:val="center"/>
              <w:rPr>
                <w:rFonts w:eastAsia="Calibri"/>
                <w:sz w:val="20"/>
                <w:szCs w:val="20"/>
              </w:rPr>
            </w:pPr>
            <w:r w:rsidRPr="00040CED">
              <w:rPr>
                <w:sz w:val="20"/>
              </w:rPr>
              <w:t>Bon</w:t>
            </w:r>
          </w:p>
          <w:p w14:paraId="67E1BF40"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A72E3F9" w14:textId="77777777" w:rsidR="00452948" w:rsidRPr="00040CED" w:rsidRDefault="00535366">
            <w:pPr>
              <w:jc w:val="center"/>
              <w:rPr>
                <w:rFonts w:eastAsia="Calibri"/>
                <w:sz w:val="20"/>
                <w:szCs w:val="20"/>
              </w:rPr>
            </w:pPr>
            <w:r w:rsidRPr="00040CED">
              <w:rPr>
                <w:sz w:val="20"/>
              </w:rPr>
              <w:t>Très bon</w:t>
            </w:r>
          </w:p>
          <w:p w14:paraId="04A0AC9D"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230ABEC1" w14:textId="77777777" w:rsidR="00452948" w:rsidRPr="00040CED" w:rsidRDefault="00535366">
            <w:pPr>
              <w:jc w:val="center"/>
              <w:rPr>
                <w:rFonts w:eastAsia="Calibri"/>
                <w:sz w:val="20"/>
                <w:szCs w:val="20"/>
              </w:rPr>
            </w:pPr>
            <w:r w:rsidRPr="00040CED">
              <w:rPr>
                <w:sz w:val="20"/>
              </w:rPr>
              <w:t>Excellent</w:t>
            </w:r>
          </w:p>
          <w:p w14:paraId="6E44C309"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686F2C3B"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C9A89" w14:textId="0F4DDFC3"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3E816F1C" w14:textId="77777777" w:rsidR="00452948" w:rsidRPr="00040CED" w:rsidRDefault="00452948">
            <w:pPr>
              <w:rPr>
                <w:rFonts w:eastAsia="Calibri"/>
                <w:color w:val="0000FF"/>
                <w:sz w:val="20"/>
                <w:szCs w:val="20"/>
              </w:rPr>
            </w:pPr>
          </w:p>
          <w:p w14:paraId="069049E3" w14:textId="77777777" w:rsidR="00452948" w:rsidRPr="00040CED" w:rsidRDefault="00452948">
            <w:pPr>
              <w:rPr>
                <w:rFonts w:eastAsia="Calibri"/>
                <w:color w:val="0000FF"/>
                <w:sz w:val="20"/>
                <w:szCs w:val="20"/>
              </w:rPr>
            </w:pPr>
          </w:p>
        </w:tc>
      </w:tr>
    </w:tbl>
    <w:p w14:paraId="0C00B811" w14:textId="16D7B471" w:rsidR="00452948" w:rsidRPr="00040CED" w:rsidRDefault="00535366" w:rsidP="004345A7">
      <w:pPr>
        <w:pStyle w:val="Titre4"/>
      </w:pPr>
      <w:bookmarkStart w:id="39" w:name="_heading=h.k9s0ozfisiqt"/>
      <w:bookmarkEnd w:id="39"/>
      <w:r w:rsidRPr="00040CED">
        <w:t>Critère d</w:t>
      </w:r>
      <w:r w:rsidR="00A61703" w:rsidRPr="00040CED">
        <w:t>’</w:t>
      </w:r>
      <w:r w:rsidRPr="00040CED">
        <w:t>évaluation n° 3</w:t>
      </w:r>
      <w:r w:rsidR="00B732A2" w:rsidRPr="00040CED">
        <w:t> </w:t>
      </w:r>
      <w:r w:rsidRPr="00040CED">
        <w:t>: Contournement du veto</w:t>
      </w:r>
    </w:p>
    <w:p w14:paraId="12A2157B" w14:textId="72278FFF" w:rsidR="00452948" w:rsidRPr="00040CED" w:rsidRDefault="00535366" w:rsidP="00921C48">
      <w:pPr>
        <w:spacing w:line="240" w:lineRule="auto"/>
        <w:rPr>
          <w:color w:val="666666"/>
          <w:sz w:val="20"/>
          <w:szCs w:val="20"/>
        </w:rPr>
      </w:pPr>
      <w:r w:rsidRPr="00040CED">
        <w:rPr>
          <w:sz w:val="20"/>
        </w:rPr>
        <w:t>Lorsque le chef de l</w:t>
      </w:r>
      <w:r w:rsidR="00A61703" w:rsidRPr="00040CED">
        <w:rPr>
          <w:sz w:val="20"/>
        </w:rPr>
        <w:t>’</w:t>
      </w:r>
      <w:r w:rsidRPr="00040CED">
        <w:rPr>
          <w:sz w:val="20"/>
        </w:rPr>
        <w:t>État a le pouvoir d</w:t>
      </w:r>
      <w:r w:rsidR="00A61703" w:rsidRPr="00040CED">
        <w:rPr>
          <w:sz w:val="20"/>
        </w:rPr>
        <w:t>’</w:t>
      </w:r>
      <w:r w:rsidRPr="00040CED">
        <w:rPr>
          <w:sz w:val="20"/>
        </w:rPr>
        <w:t xml:space="preserve">opposer son veto à une loi ou de proposer des amendements, le parlement a le pouvoir de passer outre ce veto avec une majorité plus importante que </w:t>
      </w:r>
      <w:r w:rsidR="00223FBB" w:rsidRPr="00040CED">
        <w:rPr>
          <w:sz w:val="20"/>
        </w:rPr>
        <w:t>d’ordinaire</w:t>
      </w:r>
      <w:r w:rsidRPr="00040CED">
        <w:rPr>
          <w:sz w:val="20"/>
        </w:rPr>
        <w:t>.</w:t>
      </w:r>
    </w:p>
    <w:p w14:paraId="6F1ED716"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438C931D"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0D2E6B2B" w14:textId="77777777" w:rsidR="00452948" w:rsidRPr="00040CED" w:rsidRDefault="00535366">
            <w:pPr>
              <w:jc w:val="center"/>
              <w:rPr>
                <w:rFonts w:eastAsia="Calibri"/>
                <w:sz w:val="20"/>
                <w:szCs w:val="20"/>
              </w:rPr>
            </w:pPr>
            <w:bookmarkStart w:id="40" w:name="_heading=h.doe8tevy5s50"/>
            <w:bookmarkEnd w:id="40"/>
            <w:r w:rsidRPr="00040CED">
              <w:rPr>
                <w:sz w:val="20"/>
              </w:rPr>
              <w:t>Néant</w:t>
            </w:r>
          </w:p>
          <w:p w14:paraId="48D213FB"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E556956" w14:textId="77777777" w:rsidR="00452948" w:rsidRPr="00040CED" w:rsidRDefault="00535366">
            <w:pPr>
              <w:jc w:val="center"/>
              <w:rPr>
                <w:rFonts w:eastAsia="Calibri"/>
                <w:sz w:val="20"/>
                <w:szCs w:val="20"/>
              </w:rPr>
            </w:pPr>
            <w:r w:rsidRPr="00040CED">
              <w:rPr>
                <w:sz w:val="20"/>
              </w:rPr>
              <w:t xml:space="preserve">Médiocre </w:t>
            </w:r>
          </w:p>
          <w:p w14:paraId="6DB6EA5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D484314" w14:textId="77777777" w:rsidR="00452948" w:rsidRPr="00040CED" w:rsidRDefault="00535366">
            <w:pPr>
              <w:jc w:val="center"/>
              <w:rPr>
                <w:rFonts w:eastAsia="Calibri"/>
                <w:sz w:val="20"/>
                <w:szCs w:val="20"/>
              </w:rPr>
            </w:pPr>
            <w:r w:rsidRPr="00040CED">
              <w:rPr>
                <w:sz w:val="20"/>
              </w:rPr>
              <w:t>Moyen</w:t>
            </w:r>
          </w:p>
          <w:p w14:paraId="7842105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9798451" w14:textId="77777777" w:rsidR="00452948" w:rsidRPr="00040CED" w:rsidRDefault="00535366">
            <w:pPr>
              <w:jc w:val="center"/>
              <w:rPr>
                <w:rFonts w:eastAsia="Calibri"/>
                <w:sz w:val="20"/>
                <w:szCs w:val="20"/>
              </w:rPr>
            </w:pPr>
            <w:r w:rsidRPr="00040CED">
              <w:rPr>
                <w:sz w:val="20"/>
              </w:rPr>
              <w:t>Bon</w:t>
            </w:r>
          </w:p>
          <w:p w14:paraId="65D5DF94"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8EF2DE5" w14:textId="77777777" w:rsidR="00452948" w:rsidRPr="00040CED" w:rsidRDefault="00535366">
            <w:pPr>
              <w:jc w:val="center"/>
              <w:rPr>
                <w:rFonts w:eastAsia="Calibri"/>
                <w:sz w:val="20"/>
                <w:szCs w:val="20"/>
              </w:rPr>
            </w:pPr>
            <w:r w:rsidRPr="00040CED">
              <w:rPr>
                <w:sz w:val="20"/>
              </w:rPr>
              <w:t>Très bon</w:t>
            </w:r>
          </w:p>
          <w:p w14:paraId="6AC0911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788A2212" w14:textId="77777777" w:rsidR="00452948" w:rsidRPr="00040CED" w:rsidRDefault="00535366">
            <w:pPr>
              <w:jc w:val="center"/>
              <w:rPr>
                <w:rFonts w:eastAsia="Calibri"/>
                <w:sz w:val="20"/>
                <w:szCs w:val="20"/>
              </w:rPr>
            </w:pPr>
            <w:r w:rsidRPr="00040CED">
              <w:rPr>
                <w:sz w:val="20"/>
              </w:rPr>
              <w:t>Excellent</w:t>
            </w:r>
          </w:p>
          <w:p w14:paraId="664A182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5BC1F121"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4934F" w14:textId="4AACA548"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B732A2" w:rsidRPr="00040CED">
              <w:rPr>
                <w:color w:val="005F9A"/>
                <w:sz w:val="20"/>
              </w:rPr>
              <w:t> </w:t>
            </w:r>
            <w:r w:rsidRPr="00040CED">
              <w:rPr>
                <w:color w:val="005F9A"/>
                <w:sz w:val="20"/>
              </w:rPr>
              <w:t>:</w:t>
            </w:r>
          </w:p>
          <w:p w14:paraId="7BC3F405" w14:textId="77777777" w:rsidR="00452948" w:rsidRPr="00040CED" w:rsidRDefault="00452948">
            <w:pPr>
              <w:rPr>
                <w:rFonts w:eastAsia="Calibri"/>
                <w:color w:val="0000FF"/>
                <w:sz w:val="20"/>
                <w:szCs w:val="20"/>
              </w:rPr>
            </w:pPr>
          </w:p>
          <w:p w14:paraId="2775581C" w14:textId="77777777" w:rsidR="00452948" w:rsidRPr="00040CED" w:rsidRDefault="00452948">
            <w:pPr>
              <w:rPr>
                <w:rFonts w:eastAsia="Calibri"/>
                <w:color w:val="0000FF"/>
                <w:sz w:val="20"/>
                <w:szCs w:val="20"/>
              </w:rPr>
            </w:pPr>
          </w:p>
        </w:tc>
      </w:tr>
    </w:tbl>
    <w:p w14:paraId="1E0CADC9" w14:textId="77777777" w:rsidR="00452948" w:rsidRPr="00040CED" w:rsidRDefault="00535366" w:rsidP="00CC4256">
      <w:pPr>
        <w:pStyle w:val="section-title"/>
        <w:keepNext/>
        <w:spacing w:before="200" w:after="200"/>
        <w:contextualSpacing/>
        <w:rPr>
          <w:lang w:eastAsia="fr-CH"/>
        </w:rPr>
      </w:pPr>
      <w:r w:rsidRPr="00040CED">
        <w:rPr>
          <w:lang w:eastAsia="fr-CH"/>
        </w:rPr>
        <w:t>Réformes envisageables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20"/>
      </w:tblGrid>
      <w:tr w:rsidR="007B0BD8" w:rsidRPr="00040CED" w14:paraId="034C035D" w14:textId="77777777" w:rsidTr="00106530">
        <w:trPr>
          <w:trHeight w:val="144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5CE2C929" w14:textId="77777777" w:rsidR="00452948" w:rsidRPr="00040CED" w:rsidRDefault="00535366" w:rsidP="00106530">
            <w:pPr>
              <w:spacing w:line="240" w:lineRule="auto"/>
              <w:rPr>
                <w:rFonts w:eastAsia="Calibri"/>
                <w:sz w:val="20"/>
                <w:szCs w:val="20"/>
              </w:rPr>
            </w:pPr>
            <w:r w:rsidRPr="00040CED">
              <w:rPr>
                <w:i/>
                <w:color w:val="000000"/>
                <w:sz w:val="20"/>
              </w:rPr>
              <w:t>Dans cet encadré, notez les recommandations et les idées visant à renforcer les règles et la pratique dans ce domaine.</w:t>
            </w:r>
          </w:p>
        </w:tc>
      </w:tr>
    </w:tbl>
    <w:p w14:paraId="59293608" w14:textId="77777777" w:rsidR="00452948" w:rsidRPr="00CC4256" w:rsidRDefault="00535366" w:rsidP="00CC4256">
      <w:pPr>
        <w:pStyle w:val="section-title"/>
        <w:keepNext/>
        <w:spacing w:before="200" w:after="200"/>
        <w:contextualSpacing/>
        <w:rPr>
          <w:lang w:eastAsia="fr-CH"/>
        </w:rPr>
      </w:pPr>
      <w:bookmarkStart w:id="41" w:name="_heading=h.ako5xpa5801p"/>
      <w:bookmarkEnd w:id="41"/>
      <w:r w:rsidRPr="00040CED">
        <w:rPr>
          <w:lang w:eastAsia="fr-CH"/>
        </w:rPr>
        <w:t>Sources et autre documentation</w:t>
      </w:r>
    </w:p>
    <w:p w14:paraId="3EB242A2" w14:textId="5CE8FB2B" w:rsidR="00452948" w:rsidRPr="001033A4" w:rsidRDefault="000D7344" w:rsidP="00DD56E8">
      <w:pPr>
        <w:pStyle w:val="Paragraphedeliste"/>
        <w:numPr>
          <w:ilvl w:val="0"/>
          <w:numId w:val="41"/>
        </w:numPr>
        <w:spacing w:line="240" w:lineRule="auto"/>
        <w:rPr>
          <w:sz w:val="20"/>
          <w:szCs w:val="20"/>
          <w:lang w:val="en-US"/>
        </w:rPr>
      </w:pPr>
      <w:r w:rsidRPr="001033A4">
        <w:rPr>
          <w:sz w:val="20"/>
          <w:lang w:val="en-US"/>
        </w:rPr>
        <w:t xml:space="preserve">Bulmer Elliot, </w:t>
      </w:r>
      <w:hyperlink r:id="rId13" w:history="1">
        <w:r w:rsidRPr="001033A4">
          <w:rPr>
            <w:rStyle w:val="Lienhypertexte"/>
            <w:i/>
            <w:lang w:val="en-US"/>
          </w:rPr>
          <w:t>Presidential Veto Power</w:t>
        </w:r>
        <w:r w:rsidRPr="001033A4">
          <w:rPr>
            <w:rStyle w:val="Lienhypertexte"/>
            <w:i/>
            <w:sz w:val="20"/>
            <w:lang w:val="en-US"/>
          </w:rPr>
          <w:t xml:space="preserve">s: </w:t>
        </w:r>
        <w:r w:rsidRPr="001033A4">
          <w:rPr>
            <w:rStyle w:val="Lienhypertexte"/>
            <w:i/>
            <w:lang w:val="en-US"/>
          </w:rPr>
          <w:t>International IDEA Constitution-Building Primer 14</w:t>
        </w:r>
      </w:hyperlink>
      <w:r w:rsidRPr="001033A4">
        <w:rPr>
          <w:sz w:val="20"/>
          <w:lang w:val="en-US"/>
        </w:rPr>
        <w:t xml:space="preserve"> (2017).</w:t>
      </w:r>
    </w:p>
    <w:p w14:paraId="57B327F4" w14:textId="77777777" w:rsidR="00452948" w:rsidRPr="001033A4" w:rsidRDefault="00452948" w:rsidP="00921C48">
      <w:pPr>
        <w:spacing w:line="240" w:lineRule="auto"/>
        <w:rPr>
          <w:sz w:val="20"/>
          <w:szCs w:val="20"/>
          <w:lang w:val="en-US"/>
        </w:rPr>
      </w:pPr>
    </w:p>
    <w:p w14:paraId="0F109316" w14:textId="77777777" w:rsidR="00452948" w:rsidRPr="001033A4" w:rsidRDefault="00452948" w:rsidP="00921C48">
      <w:pPr>
        <w:spacing w:line="240" w:lineRule="auto"/>
        <w:rPr>
          <w:color w:val="0070C0"/>
          <w:sz w:val="20"/>
          <w:szCs w:val="20"/>
          <w:lang w:val="en-US"/>
        </w:rPr>
      </w:pPr>
    </w:p>
    <w:p w14:paraId="7F777492" w14:textId="77777777" w:rsidR="00452948" w:rsidRPr="001033A4" w:rsidRDefault="00452948" w:rsidP="00921C48">
      <w:pPr>
        <w:spacing w:line="240" w:lineRule="auto"/>
        <w:rPr>
          <w:color w:val="0070C0"/>
          <w:sz w:val="20"/>
          <w:szCs w:val="20"/>
          <w:lang w:val="en-US"/>
        </w:rPr>
      </w:pPr>
    </w:p>
    <w:p w14:paraId="24BFFD3A" w14:textId="77777777" w:rsidR="00452948" w:rsidRPr="001033A4" w:rsidRDefault="00452948" w:rsidP="00921C48">
      <w:pPr>
        <w:spacing w:line="240" w:lineRule="auto"/>
        <w:rPr>
          <w:color w:val="0070C0"/>
          <w:sz w:val="20"/>
          <w:szCs w:val="20"/>
          <w:lang w:val="en-US"/>
        </w:rPr>
      </w:pPr>
    </w:p>
    <w:p w14:paraId="74625B08" w14:textId="77777777" w:rsidR="00452948" w:rsidRPr="001033A4" w:rsidRDefault="00452948" w:rsidP="00921C48">
      <w:pPr>
        <w:spacing w:line="240" w:lineRule="auto"/>
        <w:rPr>
          <w:color w:val="0070C0"/>
          <w:sz w:val="20"/>
          <w:szCs w:val="20"/>
          <w:lang w:val="en-US"/>
        </w:rPr>
      </w:pPr>
    </w:p>
    <w:p w14:paraId="7C4B2E40" w14:textId="77777777" w:rsidR="00452948" w:rsidRPr="001033A4" w:rsidRDefault="00452948" w:rsidP="00921C48">
      <w:pPr>
        <w:spacing w:line="240" w:lineRule="auto"/>
        <w:rPr>
          <w:color w:val="0070C0"/>
          <w:sz w:val="20"/>
          <w:szCs w:val="20"/>
          <w:lang w:val="en-US"/>
        </w:rPr>
      </w:pPr>
    </w:p>
    <w:p w14:paraId="6B3A4043" w14:textId="77777777" w:rsidR="00452948" w:rsidRPr="001033A4" w:rsidRDefault="00452948" w:rsidP="00921C48">
      <w:pPr>
        <w:spacing w:line="240" w:lineRule="auto"/>
        <w:rPr>
          <w:color w:val="0070C0"/>
          <w:sz w:val="20"/>
          <w:szCs w:val="20"/>
          <w:lang w:val="en-US"/>
        </w:rPr>
      </w:pPr>
    </w:p>
    <w:p w14:paraId="34C043A6" w14:textId="77777777" w:rsidR="00452948" w:rsidRPr="001033A4" w:rsidRDefault="00535366" w:rsidP="00921C48">
      <w:pPr>
        <w:keepNext/>
        <w:keepLines/>
        <w:spacing w:line="240" w:lineRule="auto"/>
        <w:rPr>
          <w:rFonts w:eastAsia="Calibri"/>
          <w:b/>
          <w:sz w:val="36"/>
          <w:szCs w:val="36"/>
          <w:lang w:val="en-US"/>
        </w:rPr>
      </w:pPr>
      <w:r w:rsidRPr="001033A4">
        <w:rPr>
          <w:lang w:val="en-US"/>
        </w:rPr>
        <w:br w:type="page"/>
      </w:r>
      <w:bookmarkStart w:id="42" w:name="_heading=h.g50qklnn7yk5"/>
      <w:bookmarkEnd w:id="42"/>
    </w:p>
    <w:p w14:paraId="4EF01424" w14:textId="1020F1CC" w:rsidR="00452948" w:rsidRPr="00040CED" w:rsidRDefault="00535366" w:rsidP="00A4169A">
      <w:pPr>
        <w:pStyle w:val="Dimension"/>
      </w:pPr>
      <w:bookmarkStart w:id="43" w:name="_heading=h.fnvgkaw0og1x"/>
      <w:bookmarkEnd w:id="43"/>
      <w:r w:rsidRPr="00040CED">
        <w:t>Aspect 1.6.6</w:t>
      </w:r>
      <w:r w:rsidR="00FC6797" w:rsidRPr="00040CED">
        <w:t> </w:t>
      </w:r>
      <w:r w:rsidRPr="00040CED">
        <w:t>: Publication</w:t>
      </w:r>
      <w:r w:rsidR="000E65BD" w:rsidRPr="00040CED">
        <w:t xml:space="preserve"> officielle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Look w:val="04A0" w:firstRow="1" w:lastRow="0" w:firstColumn="1" w:lastColumn="0" w:noHBand="0" w:noVBand="1"/>
      </w:tblPr>
      <w:tblGrid>
        <w:gridCol w:w="9120"/>
      </w:tblGrid>
      <w:tr w:rsidR="00AD2F86" w:rsidRPr="00040CED" w14:paraId="0899DE69" w14:textId="77777777" w:rsidTr="005C5636">
        <w:tc>
          <w:tcPr>
            <w:tcW w:w="9350" w:type="dxa"/>
            <w:shd w:val="clear" w:color="auto" w:fill="E7E6E6" w:themeFill="background2"/>
          </w:tcPr>
          <w:p w14:paraId="6B4184F0" w14:textId="2931371A" w:rsidR="00452948" w:rsidRPr="00040CED" w:rsidRDefault="00535366" w:rsidP="00106530">
            <w:pPr>
              <w:spacing w:line="240" w:lineRule="auto"/>
              <w:rPr>
                <w:rFonts w:eastAsia="Calibri" w:cs="Calibri"/>
                <w:sz w:val="20"/>
                <w:szCs w:val="20"/>
              </w:rPr>
            </w:pPr>
            <w:r w:rsidRPr="00040CED">
              <w:rPr>
                <w:sz w:val="20"/>
              </w:rPr>
              <w:t>Cet aspect s</w:t>
            </w:r>
            <w:r w:rsidR="00A61703" w:rsidRPr="00040CED">
              <w:rPr>
                <w:sz w:val="20"/>
              </w:rPr>
              <w:t>’</w:t>
            </w:r>
            <w:r w:rsidRPr="00040CED">
              <w:rPr>
                <w:sz w:val="20"/>
              </w:rPr>
              <w:t>applique aux éléments suivants</w:t>
            </w:r>
            <w:r w:rsidR="00FC6797" w:rsidRPr="00040CED">
              <w:rPr>
                <w:sz w:val="20"/>
              </w:rPr>
              <w:t> </w:t>
            </w:r>
            <w:r w:rsidRPr="00040CED">
              <w:rPr>
                <w:sz w:val="20"/>
              </w:rPr>
              <w:t>:</w:t>
            </w:r>
          </w:p>
          <w:p w14:paraId="4B95DF8D" w14:textId="49B44F8A" w:rsidR="00452948" w:rsidRPr="00040CED" w:rsidRDefault="00535366" w:rsidP="00106530">
            <w:pPr>
              <w:pStyle w:val="Paragraphedeliste"/>
              <w:numPr>
                <w:ilvl w:val="0"/>
                <w:numId w:val="39"/>
              </w:numPr>
              <w:spacing w:line="240" w:lineRule="auto"/>
              <w:rPr>
                <w:rFonts w:eastAsia="Calibri" w:cs="Calibri"/>
                <w:sz w:val="20"/>
                <w:szCs w:val="20"/>
              </w:rPr>
            </w:pPr>
            <w:r w:rsidRPr="00040CED">
              <w:rPr>
                <w:sz w:val="20"/>
              </w:rPr>
              <w:t>Indicateur 1.6</w:t>
            </w:r>
            <w:r w:rsidR="00FC6797" w:rsidRPr="00040CED">
              <w:rPr>
                <w:sz w:val="20"/>
              </w:rPr>
              <w:t> </w:t>
            </w:r>
            <w:r w:rsidRPr="00040CED">
              <w:rPr>
                <w:sz w:val="20"/>
              </w:rPr>
              <w:t>: Élaboration des lois</w:t>
            </w:r>
          </w:p>
          <w:p w14:paraId="617CB789" w14:textId="362D088A" w:rsidR="00452948" w:rsidRPr="00040CED" w:rsidRDefault="0017339D" w:rsidP="00A4169A">
            <w:pPr>
              <w:numPr>
                <w:ilvl w:val="0"/>
                <w:numId w:val="40"/>
              </w:numPr>
              <w:spacing w:line="240" w:lineRule="auto"/>
              <w:rPr>
                <w:rFonts w:eastAsia="Calibri" w:cs="Calibri"/>
                <w:sz w:val="24"/>
                <w:szCs w:val="24"/>
              </w:rPr>
            </w:pPr>
            <w:r w:rsidRPr="00040CED">
              <w:rPr>
                <w:sz w:val="20"/>
              </w:rPr>
              <w:t>Cible 1</w:t>
            </w:r>
            <w:r w:rsidR="00FC6797" w:rsidRPr="00040CED">
              <w:rPr>
                <w:sz w:val="20"/>
              </w:rPr>
              <w:t> </w:t>
            </w:r>
            <w:r w:rsidRPr="00040CED">
              <w:rPr>
                <w:sz w:val="20"/>
              </w:rPr>
              <w:t>: Des parlements efficaces</w:t>
            </w:r>
          </w:p>
        </w:tc>
      </w:tr>
    </w:tbl>
    <w:p w14:paraId="297FDCBC" w14:textId="1F28BDD6" w:rsidR="00452948" w:rsidRPr="00040CED" w:rsidRDefault="00535366" w:rsidP="00CC4256">
      <w:pPr>
        <w:pStyle w:val="section-title"/>
        <w:keepNext/>
        <w:spacing w:before="200" w:after="200"/>
        <w:contextualSpacing/>
        <w:rPr>
          <w:lang w:eastAsia="fr-CH"/>
        </w:rPr>
      </w:pPr>
      <w:r w:rsidRPr="00040CED">
        <w:rPr>
          <w:lang w:eastAsia="fr-CH"/>
        </w:rPr>
        <w:t>À propos de l</w:t>
      </w:r>
      <w:r w:rsidR="00A61703" w:rsidRPr="00040CED">
        <w:rPr>
          <w:lang w:eastAsia="fr-CH"/>
        </w:rPr>
        <w:t>’</w:t>
      </w:r>
      <w:r w:rsidRPr="00040CED">
        <w:rPr>
          <w:lang w:eastAsia="fr-CH"/>
        </w:rPr>
        <w:t>aspect</w:t>
      </w:r>
    </w:p>
    <w:p w14:paraId="2E485EEA" w14:textId="61DA7092" w:rsidR="00452948" w:rsidRPr="00040CED" w:rsidRDefault="00535366" w:rsidP="00921C48">
      <w:pPr>
        <w:spacing w:line="240" w:lineRule="auto"/>
        <w:rPr>
          <w:color w:val="000000"/>
          <w:sz w:val="20"/>
        </w:rPr>
      </w:pPr>
      <w:r w:rsidRPr="00040CED">
        <w:rPr>
          <w:color w:val="000000"/>
          <w:sz w:val="20"/>
        </w:rPr>
        <w:t xml:space="preserve">Cet aspect porte sur les dispositions qui régissent la publication officielle </w:t>
      </w:r>
      <w:r w:rsidRPr="00040CED">
        <w:rPr>
          <w:sz w:val="20"/>
        </w:rPr>
        <w:t>des lois</w:t>
      </w:r>
      <w:r w:rsidR="00973B28" w:rsidRPr="00040CED">
        <w:rPr>
          <w:sz w:val="20"/>
        </w:rPr>
        <w:t xml:space="preserve"> et</w:t>
      </w:r>
      <w:r w:rsidRPr="00040CED">
        <w:rPr>
          <w:color w:val="000000"/>
          <w:sz w:val="20"/>
        </w:rPr>
        <w:t xml:space="preserve"> </w:t>
      </w:r>
      <w:r w:rsidR="00E6761C" w:rsidRPr="00040CED">
        <w:rPr>
          <w:color w:val="000000"/>
          <w:sz w:val="20"/>
        </w:rPr>
        <w:t>leur mise à disposition à toute partie intéressée</w:t>
      </w:r>
      <w:r w:rsidRPr="00040CED">
        <w:rPr>
          <w:color w:val="000000"/>
          <w:sz w:val="20"/>
        </w:rPr>
        <w:t>. Il est essentiel de pouvoir accéder librement et facilement aux textes de loi pour comprendre et appliquer l</w:t>
      </w:r>
      <w:r w:rsidR="00A61703" w:rsidRPr="00040CED">
        <w:rPr>
          <w:color w:val="000000"/>
          <w:sz w:val="20"/>
        </w:rPr>
        <w:t>’</w:t>
      </w:r>
      <w:r w:rsidRPr="00040CED">
        <w:rPr>
          <w:color w:val="000000"/>
          <w:sz w:val="20"/>
        </w:rPr>
        <w:t xml:space="preserve">état de droit. Les lois ne peuvent être correctement appliquées que si elles sont accessibles, compréhensibles et claires. </w:t>
      </w:r>
    </w:p>
    <w:p w14:paraId="296E072F" w14:textId="77777777" w:rsidR="00452948" w:rsidRPr="00040CED" w:rsidRDefault="00452948" w:rsidP="00921C48">
      <w:pPr>
        <w:spacing w:line="240" w:lineRule="auto"/>
        <w:rPr>
          <w:color w:val="000000"/>
          <w:sz w:val="20"/>
          <w:highlight w:val="white"/>
        </w:rPr>
      </w:pPr>
    </w:p>
    <w:p w14:paraId="7D16572F" w14:textId="6D546571" w:rsidR="00452948" w:rsidRPr="00040CED" w:rsidRDefault="00535366" w:rsidP="00921C48">
      <w:pPr>
        <w:spacing w:line="240" w:lineRule="auto"/>
        <w:rPr>
          <w:color w:val="000000"/>
          <w:sz w:val="20"/>
          <w:szCs w:val="20"/>
          <w:highlight w:val="white"/>
        </w:rPr>
      </w:pPr>
      <w:r w:rsidRPr="00040CED">
        <w:rPr>
          <w:color w:val="000000"/>
          <w:sz w:val="20"/>
          <w:highlight w:val="white"/>
        </w:rPr>
        <w:t>Les citoyens sont davantage susceptibles de respecter des lois qu</w:t>
      </w:r>
      <w:r w:rsidR="00A61703" w:rsidRPr="00040CED">
        <w:rPr>
          <w:color w:val="000000"/>
          <w:sz w:val="20"/>
          <w:highlight w:val="white"/>
        </w:rPr>
        <w:t>’</w:t>
      </w:r>
      <w:r w:rsidRPr="00040CED">
        <w:rPr>
          <w:color w:val="000000"/>
          <w:sz w:val="20"/>
          <w:highlight w:val="white"/>
        </w:rPr>
        <w:t>ils connaissent et comprennent. Lorsqu</w:t>
      </w:r>
      <w:r w:rsidR="00E6761C" w:rsidRPr="00040CED">
        <w:rPr>
          <w:color w:val="000000"/>
          <w:sz w:val="20"/>
          <w:highlight w:val="white"/>
        </w:rPr>
        <w:t xml:space="preserve">’ils </w:t>
      </w:r>
      <w:r w:rsidRPr="00040CED">
        <w:rPr>
          <w:color w:val="000000"/>
          <w:sz w:val="20"/>
          <w:highlight w:val="white"/>
        </w:rPr>
        <w:t xml:space="preserve">peuvent accéder librement et efficacement aux lois, </w:t>
      </w:r>
      <w:r w:rsidR="00E6761C" w:rsidRPr="00040CED">
        <w:rPr>
          <w:color w:val="000000"/>
          <w:sz w:val="20"/>
          <w:highlight w:val="white"/>
        </w:rPr>
        <w:t xml:space="preserve">les citoyens </w:t>
      </w:r>
      <w:r w:rsidRPr="00040CED">
        <w:rPr>
          <w:color w:val="000000"/>
          <w:sz w:val="20"/>
          <w:highlight w:val="white"/>
        </w:rPr>
        <w:t>sont mieux à même d</w:t>
      </w:r>
      <w:r w:rsidR="00A61703" w:rsidRPr="00040CED">
        <w:rPr>
          <w:color w:val="000000"/>
          <w:sz w:val="20"/>
          <w:highlight w:val="white"/>
        </w:rPr>
        <w:t>’</w:t>
      </w:r>
      <w:r w:rsidRPr="00040CED">
        <w:rPr>
          <w:color w:val="000000"/>
          <w:sz w:val="20"/>
          <w:highlight w:val="white"/>
        </w:rPr>
        <w:t>exercer leurs droits légaux, de planifier leurs actions et de résoudre efficacement les éventuels problèmes et litiges.</w:t>
      </w:r>
    </w:p>
    <w:p w14:paraId="5D1BA05B" w14:textId="77777777" w:rsidR="00452948" w:rsidRPr="00040CED" w:rsidRDefault="00452948" w:rsidP="00921C48">
      <w:pPr>
        <w:spacing w:line="240" w:lineRule="auto"/>
        <w:rPr>
          <w:color w:val="000000"/>
          <w:sz w:val="20"/>
          <w:szCs w:val="20"/>
          <w:highlight w:val="white"/>
        </w:rPr>
      </w:pPr>
    </w:p>
    <w:p w14:paraId="07E3ADAF" w14:textId="54134DBB" w:rsidR="00452948" w:rsidRPr="00040CED" w:rsidRDefault="00535366" w:rsidP="00921C48">
      <w:pPr>
        <w:spacing w:line="240" w:lineRule="auto"/>
        <w:rPr>
          <w:sz w:val="20"/>
        </w:rPr>
      </w:pPr>
      <w:r w:rsidRPr="00040CED">
        <w:rPr>
          <w:color w:val="000000"/>
          <w:sz w:val="20"/>
          <w:highlight w:val="white"/>
        </w:rPr>
        <w:t xml:space="preserve">Les lois en vigueur doivent pouvoir être </w:t>
      </w:r>
      <w:r w:rsidRPr="00040CED">
        <w:rPr>
          <w:sz w:val="20"/>
        </w:rPr>
        <w:t xml:space="preserve">consultées gratuitement et facilement, notamment </w:t>
      </w:r>
      <w:r w:rsidR="00973B28" w:rsidRPr="00040CED">
        <w:rPr>
          <w:sz w:val="20"/>
        </w:rPr>
        <w:t xml:space="preserve">via </w:t>
      </w:r>
      <w:r w:rsidRPr="00040CED">
        <w:rPr>
          <w:sz w:val="20"/>
        </w:rPr>
        <w:t>leur publication au Journal officiel. Ces dernières années, les normes dans ce domaine ont évolué pour permettre l</w:t>
      </w:r>
      <w:r w:rsidR="00A61703" w:rsidRPr="00040CED">
        <w:rPr>
          <w:sz w:val="20"/>
        </w:rPr>
        <w:t>’</w:t>
      </w:r>
      <w:r w:rsidRPr="00040CED">
        <w:rPr>
          <w:sz w:val="20"/>
        </w:rPr>
        <w:t>accès en ligne à des informations actualisées pouvant être triées grâce à des fonctions de recherche.</w:t>
      </w:r>
    </w:p>
    <w:p w14:paraId="448AD842" w14:textId="77777777" w:rsidR="00452948" w:rsidRPr="00040CED" w:rsidRDefault="00452948" w:rsidP="00921C48">
      <w:pPr>
        <w:spacing w:line="240" w:lineRule="auto"/>
        <w:rPr>
          <w:sz w:val="20"/>
        </w:rPr>
      </w:pPr>
    </w:p>
    <w:p w14:paraId="1D9732F9" w14:textId="6ACB2F42" w:rsidR="00452948" w:rsidRPr="00040CED" w:rsidRDefault="00535366" w:rsidP="00921C48">
      <w:pPr>
        <w:spacing w:line="240" w:lineRule="auto"/>
        <w:rPr>
          <w:sz w:val="20"/>
          <w:szCs w:val="20"/>
        </w:rPr>
      </w:pPr>
      <w:r w:rsidRPr="00040CED">
        <w:rPr>
          <w:sz w:val="20"/>
        </w:rPr>
        <w:t>Les lois doivent être publiées rapidement et être présentées dans leur version consolidée, en incluant l</w:t>
      </w:r>
      <w:r w:rsidR="00A61703" w:rsidRPr="00040CED">
        <w:rPr>
          <w:sz w:val="20"/>
        </w:rPr>
        <w:t>’</w:t>
      </w:r>
      <w:r w:rsidRPr="00040CED">
        <w:rPr>
          <w:sz w:val="20"/>
        </w:rPr>
        <w:t>ensemble des amendements adoptés par le parlement, afin que les citoyens puissent en suivre l</w:t>
      </w:r>
      <w:r w:rsidR="00A61703" w:rsidRPr="00040CED">
        <w:rPr>
          <w:sz w:val="20"/>
        </w:rPr>
        <w:t>’</w:t>
      </w:r>
      <w:r w:rsidRPr="00040CED">
        <w:rPr>
          <w:sz w:val="20"/>
        </w:rPr>
        <w:t>évolution. Outre le texte de loi, il est souhaitable de publier les notes explicatives ainsi que les raisons pour lesquelles les parlementaires ont adopté ou modifié certains textes législatifs, afin que les citoyens puissent bien comprendre l</w:t>
      </w:r>
      <w:r w:rsidR="00A61703" w:rsidRPr="00040CED">
        <w:rPr>
          <w:sz w:val="20"/>
        </w:rPr>
        <w:t>’</w:t>
      </w:r>
      <w:r w:rsidRPr="00040CED">
        <w:rPr>
          <w:sz w:val="20"/>
        </w:rPr>
        <w:t xml:space="preserve">intention et le sens de la législation en question. </w:t>
      </w:r>
    </w:p>
    <w:p w14:paraId="1A2EF916" w14:textId="77777777" w:rsidR="00A4169A" w:rsidRDefault="00535366" w:rsidP="00CC4256">
      <w:pPr>
        <w:pStyle w:val="section-title"/>
        <w:keepNext/>
        <w:spacing w:before="200" w:after="200"/>
        <w:contextualSpacing/>
        <w:rPr>
          <w:lang w:eastAsia="fr-CH"/>
        </w:rPr>
      </w:pPr>
      <w:r w:rsidRPr="00040CED">
        <w:rPr>
          <w:lang w:eastAsia="fr-CH"/>
        </w:rPr>
        <w:t>Objectifs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7B0BD8" w:rsidRPr="00040CED" w14:paraId="743FC62C" w14:textId="77777777" w:rsidTr="007B0BD8">
        <w:tc>
          <w:tcPr>
            <w:tcW w:w="5000" w:type="pct"/>
            <w:shd w:val="clear" w:color="auto" w:fill="EEEEEE"/>
          </w:tcPr>
          <w:p w14:paraId="361BA8FA" w14:textId="51119E2D" w:rsidR="00452948" w:rsidRPr="00040CED" w:rsidRDefault="00535366" w:rsidP="00921C48">
            <w:pPr>
              <w:spacing w:line="240" w:lineRule="auto"/>
              <w:rPr>
                <w:i/>
                <w:sz w:val="20"/>
                <w:szCs w:val="20"/>
              </w:rPr>
            </w:pPr>
            <w:r w:rsidRPr="00040CED">
              <w:rPr>
                <w:i/>
                <w:sz w:val="20"/>
              </w:rPr>
              <w:t>Après une analyse comparative, les parlements pourraient par exemple viser les objectifs suivants en ce qui concerne la publication</w:t>
            </w:r>
            <w:r w:rsidR="00FC6797" w:rsidRPr="00040CED">
              <w:rPr>
                <w:i/>
                <w:sz w:val="20"/>
              </w:rPr>
              <w:t> </w:t>
            </w:r>
            <w:r w:rsidR="000E65BD" w:rsidRPr="00040CED">
              <w:rPr>
                <w:i/>
                <w:sz w:val="20"/>
              </w:rPr>
              <w:t>officielle </w:t>
            </w:r>
            <w:r w:rsidRPr="00040CED">
              <w:rPr>
                <w:i/>
                <w:sz w:val="20"/>
              </w:rPr>
              <w:t>:</w:t>
            </w:r>
          </w:p>
          <w:p w14:paraId="5E2E5D4E" w14:textId="77777777" w:rsidR="00452948" w:rsidRPr="00040CED" w:rsidRDefault="00535366" w:rsidP="00921C48">
            <w:pPr>
              <w:spacing w:line="240" w:lineRule="auto"/>
              <w:rPr>
                <w:sz w:val="20"/>
                <w:szCs w:val="20"/>
              </w:rPr>
            </w:pPr>
            <w:r w:rsidRPr="00040CED">
              <w:br/>
            </w:r>
            <w:r w:rsidRPr="00040CED">
              <w:rPr>
                <w:sz w:val="20"/>
              </w:rPr>
              <w:t>Le cadre juridique définit les règles relatives à la publication officielle des textes de loi approuvés par le parlement, y compris la procédure et le délai requis entre leur adoption et leur publication.</w:t>
            </w:r>
          </w:p>
          <w:p w14:paraId="33BE550D" w14:textId="77777777" w:rsidR="00452948" w:rsidRPr="00040CED" w:rsidRDefault="00452948" w:rsidP="00921C48">
            <w:pPr>
              <w:spacing w:line="240" w:lineRule="auto"/>
              <w:rPr>
                <w:sz w:val="20"/>
                <w:szCs w:val="20"/>
              </w:rPr>
            </w:pPr>
          </w:p>
          <w:p w14:paraId="27D193CA" w14:textId="77777777" w:rsidR="00452948" w:rsidRPr="00040CED" w:rsidRDefault="00535366" w:rsidP="00921C48">
            <w:pPr>
              <w:spacing w:line="240" w:lineRule="auto"/>
              <w:rPr>
                <w:sz w:val="20"/>
                <w:szCs w:val="20"/>
              </w:rPr>
            </w:pPr>
            <w:r w:rsidRPr="00040CED">
              <w:rPr>
                <w:sz w:val="20"/>
              </w:rPr>
              <w:t xml:space="preserve">Le cadre juridique prévoit un accès complet, effectif et gratuit à un recueil législatif officiel exhaustif et actualisé. </w:t>
            </w:r>
          </w:p>
          <w:p w14:paraId="2E1F6B79" w14:textId="77777777" w:rsidR="00452948" w:rsidRPr="00040CED" w:rsidRDefault="00452948" w:rsidP="00921C48">
            <w:pPr>
              <w:spacing w:line="240" w:lineRule="auto"/>
              <w:rPr>
                <w:sz w:val="20"/>
                <w:szCs w:val="20"/>
              </w:rPr>
            </w:pPr>
          </w:p>
          <w:p w14:paraId="066AD88D" w14:textId="6F918D5C" w:rsidR="00452948" w:rsidRPr="00040CED" w:rsidRDefault="00535366" w:rsidP="00921C48">
            <w:pPr>
              <w:spacing w:line="240" w:lineRule="auto"/>
              <w:rPr>
                <w:sz w:val="20"/>
                <w:szCs w:val="20"/>
              </w:rPr>
            </w:pPr>
            <w:r w:rsidRPr="00040CED">
              <w:rPr>
                <w:sz w:val="20"/>
              </w:rPr>
              <w:t xml:space="preserve">Le recueil législatif officiel est consultable en ligne et organisé par catégorie, type, date, </w:t>
            </w:r>
            <w:r w:rsidR="00973B28" w:rsidRPr="00040CED">
              <w:rPr>
                <w:sz w:val="20"/>
              </w:rPr>
              <w:t xml:space="preserve">zone </w:t>
            </w:r>
            <w:r w:rsidRPr="00040CED">
              <w:rPr>
                <w:sz w:val="20"/>
              </w:rPr>
              <w:t>géographique, institution, domaine législatif et secteur.</w:t>
            </w:r>
          </w:p>
          <w:p w14:paraId="4C0259A9" w14:textId="77777777" w:rsidR="00452948" w:rsidRPr="00040CED" w:rsidRDefault="00452948" w:rsidP="00921C48">
            <w:pPr>
              <w:spacing w:line="240" w:lineRule="auto"/>
              <w:rPr>
                <w:sz w:val="20"/>
                <w:szCs w:val="20"/>
              </w:rPr>
            </w:pPr>
          </w:p>
          <w:p w14:paraId="11368A54" w14:textId="430A61CF" w:rsidR="00452948" w:rsidRPr="00040CED" w:rsidRDefault="00535366" w:rsidP="00921C48">
            <w:pPr>
              <w:spacing w:line="240" w:lineRule="auto"/>
              <w:rPr>
                <w:sz w:val="20"/>
                <w:szCs w:val="20"/>
              </w:rPr>
            </w:pPr>
            <w:r w:rsidRPr="00040CED">
              <w:rPr>
                <w:sz w:val="20"/>
              </w:rPr>
              <w:t>Les modifications apportées à la législation sont publiées dans une version consolidée, permettant ainsi aux utilisateurs d</w:t>
            </w:r>
            <w:r w:rsidR="00A61703" w:rsidRPr="00040CED">
              <w:rPr>
                <w:sz w:val="20"/>
              </w:rPr>
              <w:t>’</w:t>
            </w:r>
            <w:r w:rsidRPr="00040CED">
              <w:rPr>
                <w:sz w:val="20"/>
              </w:rPr>
              <w:t>accéder à la version complète et actualisée des lois.</w:t>
            </w:r>
          </w:p>
          <w:p w14:paraId="74657B80" w14:textId="77777777" w:rsidR="00452948" w:rsidRPr="00040CED" w:rsidRDefault="00452948" w:rsidP="00921C48">
            <w:pPr>
              <w:spacing w:line="240" w:lineRule="auto"/>
              <w:rPr>
                <w:sz w:val="20"/>
                <w:szCs w:val="20"/>
              </w:rPr>
            </w:pPr>
          </w:p>
        </w:tc>
      </w:tr>
    </w:tbl>
    <w:p w14:paraId="6D98817A" w14:textId="77777777" w:rsidR="00452948" w:rsidRPr="00040CED" w:rsidRDefault="00535366" w:rsidP="00CC4256">
      <w:pPr>
        <w:pStyle w:val="section-title"/>
        <w:keepNext/>
        <w:spacing w:before="200" w:after="200"/>
        <w:contextualSpacing/>
        <w:rPr>
          <w:lang w:eastAsia="fr-CH"/>
        </w:rPr>
      </w:pPr>
      <w:bookmarkStart w:id="44" w:name="_heading=h.kkn0bxampz0b"/>
      <w:bookmarkEnd w:id="44"/>
      <w:r w:rsidRPr="00040CED">
        <w:rPr>
          <w:lang w:eastAsia="fr-CH"/>
        </w:rPr>
        <w:t>Évaluation</w:t>
      </w:r>
    </w:p>
    <w:p w14:paraId="7B764AE0" w14:textId="0AAF6FDD" w:rsidR="00452948" w:rsidRPr="00040CED" w:rsidRDefault="00535366" w:rsidP="00921C48">
      <w:pPr>
        <w:spacing w:line="240" w:lineRule="auto"/>
        <w:rPr>
          <w:sz w:val="20"/>
          <w:szCs w:val="20"/>
        </w:rPr>
      </w:pPr>
      <w:r w:rsidRPr="00040CED">
        <w:rPr>
          <w:color w:val="000000"/>
          <w:sz w:val="20"/>
        </w:rPr>
        <w:t>L</w:t>
      </w:r>
      <w:r w:rsidR="00A61703" w:rsidRPr="00040CED">
        <w:rPr>
          <w:color w:val="000000"/>
          <w:sz w:val="20"/>
        </w:rPr>
        <w:t>’</w:t>
      </w:r>
      <w:r w:rsidRPr="00040CED">
        <w:rPr>
          <w:color w:val="000000"/>
          <w:sz w:val="20"/>
        </w:rPr>
        <w:t>aspect examiné ici est apprécié selon plusieurs critères, qui doivent être évalués séparément. Pour chaque critère, veuillez choisir parmi les six appréciations proposées (Néant, Médiocre, Moyen, Bon, Très bon et Excellent) celle qui correspond le mieux à la situation dans votre parlement, et fournir des éléments à l</w:t>
      </w:r>
      <w:r w:rsidR="00A61703" w:rsidRPr="00040CED">
        <w:rPr>
          <w:color w:val="000000"/>
          <w:sz w:val="20"/>
        </w:rPr>
        <w:t>’</w:t>
      </w:r>
      <w:r w:rsidRPr="00040CED">
        <w:rPr>
          <w:color w:val="000000"/>
          <w:sz w:val="20"/>
        </w:rPr>
        <w:t>appui de votre appréciation.</w:t>
      </w:r>
      <w:r w:rsidRPr="00040CED">
        <w:rPr>
          <w:sz w:val="20"/>
        </w:rPr>
        <w:t xml:space="preserve"> </w:t>
      </w:r>
    </w:p>
    <w:p w14:paraId="04237B99" w14:textId="77777777" w:rsidR="00452948" w:rsidRPr="00040CED" w:rsidRDefault="00452948" w:rsidP="00921C48">
      <w:pPr>
        <w:spacing w:line="240" w:lineRule="auto"/>
        <w:rPr>
          <w:sz w:val="20"/>
          <w:szCs w:val="20"/>
        </w:rPr>
      </w:pPr>
    </w:p>
    <w:p w14:paraId="604958BF" w14:textId="5F3E598C" w:rsidR="00452948" w:rsidRPr="00040CED" w:rsidRDefault="00535366" w:rsidP="00921C48">
      <w:pPr>
        <w:spacing w:line="240" w:lineRule="auto"/>
        <w:rPr>
          <w:sz w:val="20"/>
          <w:szCs w:val="20"/>
        </w:rPr>
      </w:pPr>
      <w:r w:rsidRPr="00040CED">
        <w:rPr>
          <w:sz w:val="20"/>
        </w:rPr>
        <w:t>Exemples d</w:t>
      </w:r>
      <w:r w:rsidR="00A61703" w:rsidRPr="00040CED">
        <w:rPr>
          <w:sz w:val="20"/>
        </w:rPr>
        <w:t>’</w:t>
      </w:r>
      <w:r w:rsidRPr="00040CED">
        <w:rPr>
          <w:sz w:val="20"/>
        </w:rPr>
        <w:t>éléments permettant d</w:t>
      </w:r>
      <w:r w:rsidR="00A61703" w:rsidRPr="00040CED">
        <w:rPr>
          <w:sz w:val="20"/>
        </w:rPr>
        <w:t>’</w:t>
      </w:r>
      <w:r w:rsidRPr="00040CED">
        <w:rPr>
          <w:sz w:val="20"/>
        </w:rPr>
        <w:t>étayer l</w:t>
      </w:r>
      <w:r w:rsidR="00A61703" w:rsidRPr="00040CED">
        <w:rPr>
          <w:sz w:val="20"/>
        </w:rPr>
        <w:t>’</w:t>
      </w:r>
      <w:r w:rsidRPr="00040CED">
        <w:rPr>
          <w:sz w:val="20"/>
        </w:rPr>
        <w:t>évaluation</w:t>
      </w:r>
      <w:r w:rsidR="00FC6797" w:rsidRPr="00040CED">
        <w:rPr>
          <w:sz w:val="20"/>
        </w:rPr>
        <w:t> </w:t>
      </w:r>
      <w:r w:rsidRPr="00040CED">
        <w:rPr>
          <w:sz w:val="20"/>
        </w:rPr>
        <w:t>:</w:t>
      </w:r>
    </w:p>
    <w:p w14:paraId="78DE921E" w14:textId="77777777" w:rsidR="00452948" w:rsidRPr="00040CED" w:rsidRDefault="00452948" w:rsidP="00921C48">
      <w:pPr>
        <w:spacing w:line="240" w:lineRule="auto"/>
        <w:rPr>
          <w:sz w:val="20"/>
          <w:szCs w:val="20"/>
        </w:rPr>
      </w:pPr>
    </w:p>
    <w:p w14:paraId="0D9876F9" w14:textId="77777777" w:rsidR="00452948" w:rsidRPr="00040CED" w:rsidRDefault="00535366" w:rsidP="007B0BD8">
      <w:pPr>
        <w:numPr>
          <w:ilvl w:val="0"/>
          <w:numId w:val="29"/>
        </w:numPr>
        <w:spacing w:line="240" w:lineRule="auto"/>
        <w:ind w:left="562" w:hanging="562"/>
        <w:rPr>
          <w:color w:val="000000"/>
          <w:sz w:val="20"/>
          <w:szCs w:val="20"/>
        </w:rPr>
      </w:pPr>
      <w:r w:rsidRPr="00040CED">
        <w:rPr>
          <w:sz w:val="20"/>
        </w:rPr>
        <w:t>Dispositions de la Constitution, autres éléments du cadre juridique ou article(s) du règlement du parlement relatifs à la publication des lois</w:t>
      </w:r>
    </w:p>
    <w:p w14:paraId="2D18DB7E" w14:textId="77777777" w:rsidR="00452948" w:rsidRPr="00040CED" w:rsidRDefault="00535366" w:rsidP="007B0BD8">
      <w:pPr>
        <w:numPr>
          <w:ilvl w:val="0"/>
          <w:numId w:val="29"/>
        </w:numPr>
        <w:spacing w:line="240" w:lineRule="auto"/>
        <w:ind w:left="562" w:hanging="562"/>
        <w:rPr>
          <w:color w:val="000000"/>
          <w:sz w:val="20"/>
          <w:szCs w:val="20"/>
        </w:rPr>
      </w:pPr>
      <w:r w:rsidRPr="00040CED">
        <w:rPr>
          <w:sz w:val="20"/>
        </w:rPr>
        <w:t>Journal officiel et/ou site web ou répertoire unifié où sont publiées les lois</w:t>
      </w:r>
    </w:p>
    <w:p w14:paraId="2DA92A9F" w14:textId="77777777" w:rsidR="00452948" w:rsidRPr="00040CED" w:rsidRDefault="00535366" w:rsidP="007B0BD8">
      <w:pPr>
        <w:numPr>
          <w:ilvl w:val="0"/>
          <w:numId w:val="29"/>
        </w:numPr>
        <w:spacing w:line="240" w:lineRule="auto"/>
        <w:ind w:left="562" w:hanging="562"/>
        <w:rPr>
          <w:color w:val="000000"/>
          <w:sz w:val="20"/>
          <w:szCs w:val="20"/>
        </w:rPr>
      </w:pPr>
      <w:r w:rsidRPr="00040CED">
        <w:rPr>
          <w:sz w:val="20"/>
        </w:rPr>
        <w:t>Versions consolidées des lois publiées sur un site web officiel ou au Journal officiel.</w:t>
      </w:r>
    </w:p>
    <w:p w14:paraId="4DD4D1EE" w14:textId="77777777" w:rsidR="00452948" w:rsidRPr="00040CED" w:rsidRDefault="00452948" w:rsidP="00921C48">
      <w:pPr>
        <w:spacing w:line="240" w:lineRule="auto"/>
        <w:rPr>
          <w:sz w:val="20"/>
          <w:szCs w:val="20"/>
        </w:rPr>
      </w:pPr>
    </w:p>
    <w:p w14:paraId="78866BD4" w14:textId="33D75B16" w:rsidR="00452948" w:rsidRPr="00040CED" w:rsidRDefault="00535366" w:rsidP="00921C48">
      <w:pPr>
        <w:spacing w:line="240" w:lineRule="auto"/>
        <w:rPr>
          <w:sz w:val="20"/>
          <w:szCs w:val="20"/>
        </w:rPr>
      </w:pPr>
      <w:r w:rsidRPr="00040CED">
        <w:rPr>
          <w:sz w:val="20"/>
        </w:rPr>
        <w:t>Le cas échéant, merci de bien vouloir communiquer des observations ou exemples supplémentaires pour étayer l</w:t>
      </w:r>
      <w:r w:rsidR="00A61703" w:rsidRPr="00040CED">
        <w:rPr>
          <w:sz w:val="20"/>
        </w:rPr>
        <w:t>’</w:t>
      </w:r>
      <w:r w:rsidRPr="00040CED">
        <w:rPr>
          <w:sz w:val="20"/>
        </w:rPr>
        <w:t>évaluation.</w:t>
      </w:r>
    </w:p>
    <w:p w14:paraId="57E39216" w14:textId="77777777" w:rsidR="00452948" w:rsidRPr="00040CED" w:rsidRDefault="00452948" w:rsidP="00921C48">
      <w:pPr>
        <w:spacing w:line="240" w:lineRule="auto"/>
        <w:rPr>
          <w:color w:val="0070C0"/>
          <w:sz w:val="20"/>
          <w:szCs w:val="20"/>
        </w:rPr>
      </w:pPr>
    </w:p>
    <w:p w14:paraId="50682963" w14:textId="6BF32AE1" w:rsidR="00452948" w:rsidRPr="00040CED" w:rsidRDefault="00535366" w:rsidP="004345A7">
      <w:pPr>
        <w:pStyle w:val="Titre4"/>
      </w:pPr>
      <w:bookmarkStart w:id="45" w:name="_heading=h.78v7tvccsg52"/>
      <w:bookmarkEnd w:id="45"/>
      <w:r w:rsidRPr="00040CED">
        <w:t>Critère d</w:t>
      </w:r>
      <w:r w:rsidR="00A61703" w:rsidRPr="00040CED">
        <w:t>’</w:t>
      </w:r>
      <w:r w:rsidRPr="00040CED">
        <w:t>évaluation n° 1</w:t>
      </w:r>
      <w:r w:rsidR="00FC6797" w:rsidRPr="00040CED">
        <w:t> </w:t>
      </w:r>
      <w:r w:rsidRPr="00040CED">
        <w:t>: Cadre juridique</w:t>
      </w:r>
    </w:p>
    <w:p w14:paraId="47089B2C" w14:textId="0361DC6E" w:rsidR="00452948" w:rsidRPr="00040CED" w:rsidRDefault="00535366" w:rsidP="00921C48">
      <w:pPr>
        <w:spacing w:line="240" w:lineRule="auto"/>
        <w:rPr>
          <w:sz w:val="20"/>
          <w:szCs w:val="20"/>
        </w:rPr>
      </w:pPr>
      <w:r w:rsidRPr="00040CED">
        <w:rPr>
          <w:sz w:val="20"/>
        </w:rPr>
        <w:t>Le cadre juridique définit les règles relatives à la publication officielle des textes de loi, y compris la procédure et le délai requis entre leur adoption et leur publication. Les lois ne deviennent effectives qu</w:t>
      </w:r>
      <w:r w:rsidR="00A61703" w:rsidRPr="00040CED">
        <w:rPr>
          <w:sz w:val="20"/>
        </w:rPr>
        <w:t>’</w:t>
      </w:r>
      <w:r w:rsidRPr="00040CED">
        <w:rPr>
          <w:sz w:val="20"/>
        </w:rPr>
        <w:t xml:space="preserve">après leur publication officielle. </w:t>
      </w:r>
    </w:p>
    <w:p w14:paraId="3035C984"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0DD23149"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1A80A153" w14:textId="77777777" w:rsidR="00452948" w:rsidRPr="00040CED" w:rsidRDefault="00535366">
            <w:pPr>
              <w:jc w:val="center"/>
              <w:rPr>
                <w:rFonts w:eastAsia="Calibri"/>
                <w:sz w:val="20"/>
                <w:szCs w:val="20"/>
              </w:rPr>
            </w:pPr>
            <w:r w:rsidRPr="00040CED">
              <w:rPr>
                <w:sz w:val="20"/>
              </w:rPr>
              <w:t>Néant</w:t>
            </w:r>
          </w:p>
          <w:p w14:paraId="53B9B4DC"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65C2F3F" w14:textId="77777777" w:rsidR="00452948" w:rsidRPr="00040CED" w:rsidRDefault="00535366">
            <w:pPr>
              <w:jc w:val="center"/>
              <w:rPr>
                <w:rFonts w:eastAsia="Calibri"/>
                <w:sz w:val="20"/>
                <w:szCs w:val="20"/>
              </w:rPr>
            </w:pPr>
            <w:r w:rsidRPr="00040CED">
              <w:rPr>
                <w:sz w:val="20"/>
              </w:rPr>
              <w:t xml:space="preserve">Médiocre </w:t>
            </w:r>
          </w:p>
          <w:p w14:paraId="698D36C3"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97ABD7D" w14:textId="77777777" w:rsidR="00452948" w:rsidRPr="00040CED" w:rsidRDefault="00535366">
            <w:pPr>
              <w:jc w:val="center"/>
              <w:rPr>
                <w:rFonts w:eastAsia="Calibri"/>
                <w:sz w:val="20"/>
                <w:szCs w:val="20"/>
              </w:rPr>
            </w:pPr>
            <w:r w:rsidRPr="00040CED">
              <w:rPr>
                <w:sz w:val="20"/>
              </w:rPr>
              <w:t>Moyen</w:t>
            </w:r>
          </w:p>
          <w:p w14:paraId="24C45EC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C7476CC" w14:textId="77777777" w:rsidR="00452948" w:rsidRPr="00040CED" w:rsidRDefault="00535366">
            <w:pPr>
              <w:jc w:val="center"/>
              <w:rPr>
                <w:rFonts w:eastAsia="Calibri"/>
                <w:sz w:val="20"/>
                <w:szCs w:val="20"/>
              </w:rPr>
            </w:pPr>
            <w:r w:rsidRPr="00040CED">
              <w:rPr>
                <w:sz w:val="20"/>
              </w:rPr>
              <w:t>Bon</w:t>
            </w:r>
          </w:p>
          <w:p w14:paraId="3AFE31AC"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4C46ADA" w14:textId="77777777" w:rsidR="00452948" w:rsidRPr="00040CED" w:rsidRDefault="00535366">
            <w:pPr>
              <w:jc w:val="center"/>
              <w:rPr>
                <w:rFonts w:eastAsia="Calibri"/>
                <w:sz w:val="20"/>
                <w:szCs w:val="20"/>
              </w:rPr>
            </w:pPr>
            <w:r w:rsidRPr="00040CED">
              <w:rPr>
                <w:sz w:val="20"/>
              </w:rPr>
              <w:t>Très bon</w:t>
            </w:r>
          </w:p>
          <w:p w14:paraId="3E43FF18"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519E03A6" w14:textId="77777777" w:rsidR="00452948" w:rsidRPr="00040CED" w:rsidRDefault="00535366">
            <w:pPr>
              <w:jc w:val="center"/>
              <w:rPr>
                <w:rFonts w:eastAsia="Calibri"/>
                <w:sz w:val="20"/>
                <w:szCs w:val="20"/>
              </w:rPr>
            </w:pPr>
            <w:r w:rsidRPr="00040CED">
              <w:rPr>
                <w:sz w:val="20"/>
              </w:rPr>
              <w:t>Excellent</w:t>
            </w:r>
          </w:p>
          <w:p w14:paraId="35FEDF88"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54B2EE4B"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97EEE" w14:textId="45A1BF17"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FC6797" w:rsidRPr="00040CED">
              <w:rPr>
                <w:color w:val="005F9A"/>
                <w:sz w:val="20"/>
              </w:rPr>
              <w:t> </w:t>
            </w:r>
            <w:r w:rsidRPr="00040CED">
              <w:rPr>
                <w:color w:val="005F9A"/>
                <w:sz w:val="20"/>
              </w:rPr>
              <w:t>:</w:t>
            </w:r>
          </w:p>
          <w:p w14:paraId="0E476042" w14:textId="77777777" w:rsidR="00452948" w:rsidRPr="00040CED" w:rsidRDefault="00452948">
            <w:pPr>
              <w:rPr>
                <w:rFonts w:eastAsia="Calibri"/>
                <w:color w:val="0000FF"/>
                <w:sz w:val="20"/>
                <w:szCs w:val="20"/>
              </w:rPr>
            </w:pPr>
          </w:p>
          <w:p w14:paraId="634477C0" w14:textId="77777777" w:rsidR="00452948" w:rsidRPr="00040CED" w:rsidRDefault="00452948">
            <w:pPr>
              <w:rPr>
                <w:rFonts w:eastAsia="Calibri"/>
                <w:color w:val="0000FF"/>
                <w:sz w:val="20"/>
                <w:szCs w:val="20"/>
              </w:rPr>
            </w:pPr>
          </w:p>
        </w:tc>
      </w:tr>
    </w:tbl>
    <w:p w14:paraId="6F6CA283" w14:textId="74E7BBB4" w:rsidR="00452948" w:rsidRPr="00040CED" w:rsidRDefault="00535366" w:rsidP="004345A7">
      <w:pPr>
        <w:pStyle w:val="Titre4"/>
      </w:pPr>
      <w:bookmarkStart w:id="46" w:name="_heading=h.t4bz2bs8gjka"/>
      <w:bookmarkEnd w:id="46"/>
      <w:r w:rsidRPr="00040CED">
        <w:t>Critère d</w:t>
      </w:r>
      <w:r w:rsidR="00A61703" w:rsidRPr="00040CED">
        <w:t>’</w:t>
      </w:r>
      <w:r w:rsidRPr="00040CED">
        <w:t>évaluation n° 2</w:t>
      </w:r>
      <w:r w:rsidR="00FC6797" w:rsidRPr="00040CED">
        <w:t> </w:t>
      </w:r>
      <w:r w:rsidRPr="00040CED">
        <w:t xml:space="preserve">: Registre central </w:t>
      </w:r>
    </w:p>
    <w:p w14:paraId="35A371AE" w14:textId="77777777" w:rsidR="00452948" w:rsidRPr="00040CED" w:rsidRDefault="00535366" w:rsidP="00921C48">
      <w:pPr>
        <w:spacing w:line="240" w:lineRule="auto"/>
        <w:rPr>
          <w:sz w:val="20"/>
          <w:szCs w:val="20"/>
        </w:rPr>
      </w:pPr>
      <w:r w:rsidRPr="00040CED">
        <w:rPr>
          <w:sz w:val="20"/>
        </w:rPr>
        <w:t>Il existe un recueil législatif officiel, complet, actualisé et consultable gratuitement en ligne par les citoyens.</w:t>
      </w:r>
    </w:p>
    <w:p w14:paraId="5A4CDDE0"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09EB6114"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1E8C705" w14:textId="77777777" w:rsidR="00452948" w:rsidRPr="00040CED" w:rsidRDefault="00535366">
            <w:pPr>
              <w:jc w:val="center"/>
              <w:rPr>
                <w:rFonts w:eastAsia="Calibri"/>
                <w:sz w:val="20"/>
                <w:szCs w:val="20"/>
              </w:rPr>
            </w:pPr>
            <w:r w:rsidRPr="00040CED">
              <w:rPr>
                <w:sz w:val="20"/>
              </w:rPr>
              <w:t>Néant</w:t>
            </w:r>
          </w:p>
          <w:p w14:paraId="6A27F330"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9A9799E" w14:textId="77777777" w:rsidR="00452948" w:rsidRPr="00040CED" w:rsidRDefault="00535366">
            <w:pPr>
              <w:jc w:val="center"/>
              <w:rPr>
                <w:rFonts w:eastAsia="Calibri"/>
                <w:sz w:val="20"/>
                <w:szCs w:val="20"/>
              </w:rPr>
            </w:pPr>
            <w:r w:rsidRPr="00040CED">
              <w:rPr>
                <w:sz w:val="20"/>
              </w:rPr>
              <w:t xml:space="preserve">Médiocre </w:t>
            </w:r>
          </w:p>
          <w:p w14:paraId="15AB5B9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9E4BA37" w14:textId="77777777" w:rsidR="00452948" w:rsidRPr="00040CED" w:rsidRDefault="00535366">
            <w:pPr>
              <w:jc w:val="center"/>
              <w:rPr>
                <w:rFonts w:eastAsia="Calibri"/>
                <w:sz w:val="20"/>
                <w:szCs w:val="20"/>
              </w:rPr>
            </w:pPr>
            <w:r w:rsidRPr="00040CED">
              <w:rPr>
                <w:sz w:val="20"/>
              </w:rPr>
              <w:t>Moyen</w:t>
            </w:r>
          </w:p>
          <w:p w14:paraId="06C8C97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FE4B862" w14:textId="77777777" w:rsidR="00452948" w:rsidRPr="00040CED" w:rsidRDefault="00535366">
            <w:pPr>
              <w:jc w:val="center"/>
              <w:rPr>
                <w:rFonts w:eastAsia="Calibri"/>
                <w:sz w:val="20"/>
                <w:szCs w:val="20"/>
              </w:rPr>
            </w:pPr>
            <w:r w:rsidRPr="00040CED">
              <w:rPr>
                <w:sz w:val="20"/>
              </w:rPr>
              <w:t>Bon</w:t>
            </w:r>
          </w:p>
          <w:p w14:paraId="64827A9D"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CA6D244" w14:textId="77777777" w:rsidR="00452948" w:rsidRPr="00040CED" w:rsidRDefault="00535366">
            <w:pPr>
              <w:jc w:val="center"/>
              <w:rPr>
                <w:rFonts w:eastAsia="Calibri"/>
                <w:sz w:val="20"/>
                <w:szCs w:val="20"/>
              </w:rPr>
            </w:pPr>
            <w:r w:rsidRPr="00040CED">
              <w:rPr>
                <w:sz w:val="20"/>
              </w:rPr>
              <w:t>Très bon</w:t>
            </w:r>
          </w:p>
          <w:p w14:paraId="26DD76DC"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1925AF04" w14:textId="77777777" w:rsidR="00452948" w:rsidRPr="00040CED" w:rsidRDefault="00535366">
            <w:pPr>
              <w:jc w:val="center"/>
              <w:rPr>
                <w:rFonts w:eastAsia="Calibri"/>
                <w:sz w:val="20"/>
                <w:szCs w:val="20"/>
              </w:rPr>
            </w:pPr>
            <w:r w:rsidRPr="00040CED">
              <w:rPr>
                <w:sz w:val="20"/>
              </w:rPr>
              <w:t>Excellent</w:t>
            </w:r>
          </w:p>
          <w:p w14:paraId="55B7DECE"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24CF20BF"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7E062" w14:textId="189D538A"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FC6797" w:rsidRPr="00040CED">
              <w:rPr>
                <w:color w:val="005F9A"/>
                <w:sz w:val="20"/>
              </w:rPr>
              <w:t> </w:t>
            </w:r>
            <w:r w:rsidRPr="00040CED">
              <w:rPr>
                <w:color w:val="005F9A"/>
                <w:sz w:val="20"/>
              </w:rPr>
              <w:t>:</w:t>
            </w:r>
          </w:p>
          <w:p w14:paraId="3167D835" w14:textId="77777777" w:rsidR="00452948" w:rsidRPr="00040CED" w:rsidRDefault="00452948">
            <w:pPr>
              <w:rPr>
                <w:rFonts w:eastAsia="Calibri"/>
                <w:color w:val="0000FF"/>
                <w:sz w:val="20"/>
                <w:szCs w:val="20"/>
              </w:rPr>
            </w:pPr>
          </w:p>
          <w:p w14:paraId="77DE4377" w14:textId="77777777" w:rsidR="00452948" w:rsidRPr="00040CED" w:rsidRDefault="00452948">
            <w:pPr>
              <w:rPr>
                <w:rFonts w:eastAsia="Calibri"/>
                <w:color w:val="0000FF"/>
                <w:sz w:val="20"/>
                <w:szCs w:val="20"/>
              </w:rPr>
            </w:pPr>
          </w:p>
        </w:tc>
      </w:tr>
    </w:tbl>
    <w:p w14:paraId="3928043F" w14:textId="54BEF494" w:rsidR="00452948" w:rsidRPr="00040CED" w:rsidRDefault="00535366" w:rsidP="004345A7">
      <w:pPr>
        <w:pStyle w:val="Titre4"/>
      </w:pPr>
      <w:bookmarkStart w:id="47" w:name="_heading=h.oaivdmxyu7lz"/>
      <w:bookmarkEnd w:id="47"/>
      <w:r w:rsidRPr="00040CED">
        <w:t>Critère d</w:t>
      </w:r>
      <w:r w:rsidR="00A61703" w:rsidRPr="00040CED">
        <w:t>’</w:t>
      </w:r>
      <w:r w:rsidRPr="00040CED">
        <w:t>évaluation n° 3</w:t>
      </w:r>
      <w:r w:rsidR="00FC6797" w:rsidRPr="00040CED">
        <w:t> </w:t>
      </w:r>
      <w:r w:rsidRPr="00040CED">
        <w:t>: Versions consolidées des lois</w:t>
      </w:r>
    </w:p>
    <w:p w14:paraId="4F37BBF4" w14:textId="3D8B41DB" w:rsidR="00452948" w:rsidRPr="00040CED" w:rsidRDefault="00535366" w:rsidP="00921C48">
      <w:pPr>
        <w:spacing w:line="240" w:lineRule="auto"/>
        <w:rPr>
          <w:sz w:val="20"/>
          <w:szCs w:val="20"/>
        </w:rPr>
      </w:pPr>
      <w:r w:rsidRPr="00040CED">
        <w:rPr>
          <w:sz w:val="20"/>
        </w:rPr>
        <w:t>Les amendements aux lois existantes sont publiés dans une version consolidée de la loi, ce qui permet aux utilisateurs d</w:t>
      </w:r>
      <w:r w:rsidR="00A61703" w:rsidRPr="00040CED">
        <w:rPr>
          <w:sz w:val="20"/>
        </w:rPr>
        <w:t>’</w:t>
      </w:r>
      <w:r w:rsidRPr="00040CED">
        <w:rPr>
          <w:sz w:val="20"/>
        </w:rPr>
        <w:t xml:space="preserve">accéder au texte complet et de repérer facilement les amendements. </w:t>
      </w:r>
    </w:p>
    <w:p w14:paraId="28325C07"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7B0BD8" w:rsidRPr="00040CED" w14:paraId="61993D36" w14:textId="77777777" w:rsidTr="007B0BD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2F0150F6" w14:textId="77777777" w:rsidR="00452948" w:rsidRPr="00040CED" w:rsidRDefault="00535366">
            <w:pPr>
              <w:jc w:val="center"/>
              <w:rPr>
                <w:rFonts w:eastAsia="Calibri"/>
                <w:sz w:val="20"/>
                <w:szCs w:val="20"/>
              </w:rPr>
            </w:pPr>
            <w:r w:rsidRPr="00040CED">
              <w:rPr>
                <w:sz w:val="20"/>
              </w:rPr>
              <w:t>Néant</w:t>
            </w:r>
          </w:p>
          <w:p w14:paraId="608BADBB"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994B9E5" w14:textId="77777777" w:rsidR="00452948" w:rsidRPr="00040CED" w:rsidRDefault="00535366">
            <w:pPr>
              <w:jc w:val="center"/>
              <w:rPr>
                <w:rFonts w:eastAsia="Calibri"/>
                <w:sz w:val="20"/>
                <w:szCs w:val="20"/>
              </w:rPr>
            </w:pPr>
            <w:r w:rsidRPr="00040CED">
              <w:rPr>
                <w:sz w:val="20"/>
              </w:rPr>
              <w:t xml:space="preserve">Médiocre </w:t>
            </w:r>
          </w:p>
          <w:p w14:paraId="09AC73A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7DE02B2" w14:textId="77777777" w:rsidR="00452948" w:rsidRPr="00040CED" w:rsidRDefault="00535366">
            <w:pPr>
              <w:jc w:val="center"/>
              <w:rPr>
                <w:rFonts w:eastAsia="Calibri"/>
                <w:sz w:val="20"/>
                <w:szCs w:val="20"/>
              </w:rPr>
            </w:pPr>
            <w:r w:rsidRPr="00040CED">
              <w:rPr>
                <w:sz w:val="20"/>
              </w:rPr>
              <w:t>Moyen</w:t>
            </w:r>
          </w:p>
          <w:p w14:paraId="5B1A3A8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84370E2" w14:textId="77777777" w:rsidR="00452948" w:rsidRPr="00040CED" w:rsidRDefault="00535366">
            <w:pPr>
              <w:jc w:val="center"/>
              <w:rPr>
                <w:rFonts w:eastAsia="Calibri"/>
                <w:sz w:val="20"/>
                <w:szCs w:val="20"/>
              </w:rPr>
            </w:pPr>
            <w:r w:rsidRPr="00040CED">
              <w:rPr>
                <w:sz w:val="20"/>
              </w:rPr>
              <w:t>Bon</w:t>
            </w:r>
          </w:p>
          <w:p w14:paraId="6E4E57E7"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E8F35E6" w14:textId="77777777" w:rsidR="00452948" w:rsidRPr="00040CED" w:rsidRDefault="00535366">
            <w:pPr>
              <w:jc w:val="center"/>
              <w:rPr>
                <w:rFonts w:eastAsia="Calibri"/>
                <w:sz w:val="20"/>
                <w:szCs w:val="20"/>
              </w:rPr>
            </w:pPr>
            <w:r w:rsidRPr="00040CED">
              <w:rPr>
                <w:sz w:val="20"/>
              </w:rPr>
              <w:t>Très bon</w:t>
            </w:r>
          </w:p>
          <w:p w14:paraId="6713917E"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74C17FEA" w14:textId="77777777" w:rsidR="00452948" w:rsidRPr="00040CED" w:rsidRDefault="00535366">
            <w:pPr>
              <w:jc w:val="center"/>
              <w:rPr>
                <w:rFonts w:eastAsia="Calibri"/>
                <w:sz w:val="20"/>
                <w:szCs w:val="20"/>
              </w:rPr>
            </w:pPr>
            <w:r w:rsidRPr="00040CED">
              <w:rPr>
                <w:sz w:val="20"/>
              </w:rPr>
              <w:t>Excellent</w:t>
            </w:r>
          </w:p>
          <w:p w14:paraId="3E55187D"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7B0BD8" w:rsidRPr="00040CED" w14:paraId="3A1D16FC" w14:textId="77777777" w:rsidTr="007B0BD8">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E3D99" w14:textId="5CA6C3BF"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FC6797" w:rsidRPr="00040CED">
              <w:rPr>
                <w:color w:val="005F9A"/>
                <w:sz w:val="20"/>
              </w:rPr>
              <w:t> </w:t>
            </w:r>
            <w:r w:rsidRPr="00040CED">
              <w:rPr>
                <w:color w:val="005F9A"/>
                <w:sz w:val="20"/>
              </w:rPr>
              <w:t>:</w:t>
            </w:r>
          </w:p>
          <w:p w14:paraId="591DEF85" w14:textId="77777777" w:rsidR="00452948" w:rsidRPr="00040CED" w:rsidRDefault="00452948">
            <w:pPr>
              <w:rPr>
                <w:rFonts w:eastAsia="Calibri"/>
                <w:color w:val="0000FF"/>
                <w:sz w:val="20"/>
                <w:szCs w:val="20"/>
              </w:rPr>
            </w:pPr>
          </w:p>
          <w:p w14:paraId="6C7AB275" w14:textId="77777777" w:rsidR="00452948" w:rsidRPr="00040CED" w:rsidRDefault="00452948">
            <w:pPr>
              <w:rPr>
                <w:rFonts w:eastAsia="Calibri"/>
                <w:color w:val="0000FF"/>
                <w:sz w:val="20"/>
                <w:szCs w:val="20"/>
              </w:rPr>
            </w:pPr>
          </w:p>
        </w:tc>
      </w:tr>
    </w:tbl>
    <w:p w14:paraId="0179D251" w14:textId="77777777" w:rsidR="00452948" w:rsidRPr="00040CED" w:rsidRDefault="00535366" w:rsidP="00CC4256">
      <w:pPr>
        <w:pStyle w:val="section-title"/>
        <w:keepNext/>
        <w:spacing w:before="200" w:after="200"/>
        <w:contextualSpacing/>
        <w:rPr>
          <w:lang w:eastAsia="fr-CH"/>
        </w:rPr>
      </w:pPr>
      <w:bookmarkStart w:id="48" w:name="_heading=h.6p12tf62m5e"/>
      <w:bookmarkEnd w:id="48"/>
      <w:r w:rsidRPr="00040CED">
        <w:rPr>
          <w:lang w:eastAsia="fr-CH"/>
        </w:rPr>
        <w:t>Réformes envisageables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20"/>
      </w:tblGrid>
      <w:tr w:rsidR="007B0BD8" w:rsidRPr="00040CED" w14:paraId="6A7B0205" w14:textId="77777777" w:rsidTr="00106530">
        <w:trPr>
          <w:trHeight w:val="144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69869124" w14:textId="77777777" w:rsidR="00452948" w:rsidRPr="00040CED" w:rsidRDefault="00535366" w:rsidP="00106530">
            <w:pPr>
              <w:spacing w:line="240" w:lineRule="auto"/>
              <w:rPr>
                <w:rFonts w:eastAsia="Calibri"/>
                <w:sz w:val="20"/>
                <w:szCs w:val="20"/>
              </w:rPr>
            </w:pPr>
            <w:r w:rsidRPr="00040CED">
              <w:rPr>
                <w:i/>
                <w:color w:val="000000"/>
                <w:sz w:val="20"/>
              </w:rPr>
              <w:t>Dans cet encadré, notez les recommandations et les idées visant à renforcer les règles et la pratique dans ce domaine.</w:t>
            </w:r>
          </w:p>
        </w:tc>
      </w:tr>
    </w:tbl>
    <w:p w14:paraId="5EFD4D21" w14:textId="77777777" w:rsidR="00452948" w:rsidRPr="00CC4256" w:rsidRDefault="00535366" w:rsidP="00CC4256">
      <w:pPr>
        <w:pStyle w:val="section-title"/>
        <w:keepNext/>
        <w:spacing w:before="200" w:after="200"/>
        <w:contextualSpacing/>
        <w:rPr>
          <w:lang w:eastAsia="fr-CH"/>
        </w:rPr>
      </w:pPr>
      <w:bookmarkStart w:id="49" w:name="_heading=h.xlyw63l2be33"/>
      <w:bookmarkEnd w:id="49"/>
      <w:r w:rsidRPr="00040CED">
        <w:rPr>
          <w:lang w:eastAsia="fr-CH"/>
        </w:rPr>
        <w:t>Sources et autre documentation</w:t>
      </w:r>
    </w:p>
    <w:p w14:paraId="21D2A469" w14:textId="137ECC94" w:rsidR="00452948" w:rsidRPr="00040CED" w:rsidRDefault="00535366" w:rsidP="00DD56E8">
      <w:pPr>
        <w:pStyle w:val="Paragraphedeliste"/>
        <w:numPr>
          <w:ilvl w:val="0"/>
          <w:numId w:val="41"/>
        </w:numPr>
        <w:spacing w:line="240" w:lineRule="auto"/>
        <w:rPr>
          <w:sz w:val="20"/>
          <w:szCs w:val="20"/>
        </w:rPr>
      </w:pPr>
      <w:r w:rsidRPr="00040CED">
        <w:rPr>
          <w:color w:val="000000"/>
          <w:sz w:val="20"/>
        </w:rPr>
        <w:t xml:space="preserve">Falla Lopez </w:t>
      </w:r>
      <w:r w:rsidR="000D7344" w:rsidRPr="00040CED">
        <w:rPr>
          <w:color w:val="000000"/>
          <w:sz w:val="20"/>
        </w:rPr>
        <w:t xml:space="preserve">Renzo </w:t>
      </w:r>
      <w:r w:rsidRPr="00040CED">
        <w:rPr>
          <w:color w:val="000000"/>
          <w:sz w:val="20"/>
        </w:rPr>
        <w:t xml:space="preserve">et </w:t>
      </w:r>
      <w:proofErr w:type="spellStart"/>
      <w:r w:rsidRPr="00040CED">
        <w:rPr>
          <w:color w:val="000000"/>
          <w:sz w:val="20"/>
        </w:rPr>
        <w:t>Saltane</w:t>
      </w:r>
      <w:proofErr w:type="spellEnd"/>
      <w:r w:rsidR="000D7344" w:rsidRPr="00040CED">
        <w:rPr>
          <w:color w:val="000000"/>
          <w:sz w:val="20"/>
        </w:rPr>
        <w:t xml:space="preserve"> Valentina</w:t>
      </w:r>
      <w:r w:rsidRPr="00040CED">
        <w:rPr>
          <w:sz w:val="20"/>
        </w:rPr>
        <w:t xml:space="preserve">, </w:t>
      </w:r>
      <w:hyperlink r:id="rId14">
        <w:proofErr w:type="spellStart"/>
        <w:r w:rsidRPr="00040CED">
          <w:rPr>
            <w:i/>
            <w:color w:val="1155CC"/>
            <w:sz w:val="20"/>
            <w:u w:val="single"/>
          </w:rPr>
          <w:t>Regulatory</w:t>
        </w:r>
        <w:proofErr w:type="spellEnd"/>
        <w:r w:rsidRPr="00040CED">
          <w:rPr>
            <w:i/>
            <w:color w:val="1155CC"/>
            <w:sz w:val="20"/>
            <w:u w:val="single"/>
          </w:rPr>
          <w:t xml:space="preserve"> </w:t>
        </w:r>
        <w:proofErr w:type="spellStart"/>
        <w:r w:rsidRPr="00040CED">
          <w:rPr>
            <w:i/>
            <w:color w:val="1155CC"/>
            <w:sz w:val="20"/>
            <w:u w:val="single"/>
          </w:rPr>
          <w:t>Governance</w:t>
        </w:r>
        <w:proofErr w:type="spellEnd"/>
        <w:r w:rsidRPr="00040CED">
          <w:rPr>
            <w:i/>
            <w:color w:val="1155CC"/>
            <w:sz w:val="20"/>
            <w:u w:val="single"/>
          </w:rPr>
          <w:t xml:space="preserve"> in the Open </w:t>
        </w:r>
        <w:proofErr w:type="spellStart"/>
        <w:r w:rsidRPr="00040CED">
          <w:rPr>
            <w:i/>
            <w:color w:val="1155CC"/>
            <w:sz w:val="20"/>
            <w:u w:val="single"/>
          </w:rPr>
          <w:t>Government</w:t>
        </w:r>
        <w:proofErr w:type="spellEnd"/>
        <w:r w:rsidRPr="00040CED">
          <w:rPr>
            <w:i/>
            <w:color w:val="1155CC"/>
            <w:sz w:val="20"/>
            <w:u w:val="single"/>
          </w:rPr>
          <w:t xml:space="preserve"> Partnership</w:t>
        </w:r>
      </w:hyperlink>
      <w:r w:rsidRPr="00040CED">
        <w:rPr>
          <w:sz w:val="20"/>
        </w:rPr>
        <w:t xml:space="preserve">, Partenariat pour un gouvernement ouvert et Banque mondiale </w:t>
      </w:r>
      <w:r w:rsidRPr="00040CED">
        <w:rPr>
          <w:color w:val="000000"/>
          <w:sz w:val="20"/>
        </w:rPr>
        <w:t>(2020</w:t>
      </w:r>
      <w:r w:rsidRPr="00040CED">
        <w:rPr>
          <w:sz w:val="20"/>
        </w:rPr>
        <w:t>).</w:t>
      </w:r>
    </w:p>
    <w:p w14:paraId="28FA0AF7" w14:textId="77777777" w:rsidR="00452948" w:rsidRPr="00040CED" w:rsidRDefault="00452948" w:rsidP="00921C48">
      <w:pPr>
        <w:spacing w:line="240" w:lineRule="auto"/>
        <w:rPr>
          <w:sz w:val="20"/>
          <w:szCs w:val="20"/>
        </w:rPr>
      </w:pPr>
    </w:p>
    <w:p w14:paraId="1B836FC3" w14:textId="77777777" w:rsidR="00452948" w:rsidRPr="00040CED" w:rsidRDefault="00452948" w:rsidP="00921C48">
      <w:pPr>
        <w:spacing w:line="240" w:lineRule="auto"/>
        <w:rPr>
          <w:sz w:val="20"/>
          <w:szCs w:val="20"/>
        </w:rPr>
      </w:pPr>
    </w:p>
    <w:p w14:paraId="1C635100" w14:textId="77777777" w:rsidR="00452948" w:rsidRPr="00040CED" w:rsidRDefault="00452948" w:rsidP="00921C48">
      <w:pPr>
        <w:spacing w:line="240" w:lineRule="auto"/>
        <w:rPr>
          <w:color w:val="0070C0"/>
          <w:sz w:val="20"/>
          <w:szCs w:val="20"/>
        </w:rPr>
      </w:pPr>
    </w:p>
    <w:p w14:paraId="2ECAE118" w14:textId="77777777" w:rsidR="00452948" w:rsidRPr="00040CED" w:rsidRDefault="00452948" w:rsidP="00921C48">
      <w:pPr>
        <w:spacing w:line="240" w:lineRule="auto"/>
        <w:rPr>
          <w:color w:val="0070C0"/>
          <w:sz w:val="20"/>
          <w:szCs w:val="20"/>
        </w:rPr>
      </w:pPr>
    </w:p>
    <w:p w14:paraId="382A1243" w14:textId="77777777" w:rsidR="00452948" w:rsidRPr="00040CED" w:rsidRDefault="00452948" w:rsidP="00921C48">
      <w:pPr>
        <w:spacing w:line="240" w:lineRule="auto"/>
        <w:rPr>
          <w:sz w:val="20"/>
          <w:szCs w:val="20"/>
        </w:rPr>
      </w:pPr>
    </w:p>
    <w:p w14:paraId="410B6530" w14:textId="77777777" w:rsidR="00452948" w:rsidRPr="00040CED" w:rsidRDefault="00535366" w:rsidP="00921C48">
      <w:pPr>
        <w:spacing w:line="240" w:lineRule="auto"/>
        <w:rPr>
          <w:b/>
          <w:color w:val="005F9A"/>
          <w:sz w:val="24"/>
          <w:szCs w:val="24"/>
        </w:rPr>
      </w:pPr>
      <w:r w:rsidRPr="00040CED">
        <w:br w:type="page"/>
      </w:r>
    </w:p>
    <w:p w14:paraId="6D35BBE6" w14:textId="7F18E3AA" w:rsidR="00452948" w:rsidRPr="00040CED" w:rsidRDefault="00535366" w:rsidP="005C5636">
      <w:pPr>
        <w:pStyle w:val="Dimension"/>
      </w:pPr>
      <w:bookmarkStart w:id="50" w:name="_heading=h.f7rq5f115wt0"/>
      <w:bookmarkEnd w:id="50"/>
      <w:r w:rsidRPr="00040CED">
        <w:t>Aspect 1.6.7</w:t>
      </w:r>
      <w:r w:rsidR="00FC6797" w:rsidRPr="00040CED">
        <w:t> </w:t>
      </w:r>
      <w:r w:rsidRPr="00040CED">
        <w:t>: Suivi de l</w:t>
      </w:r>
      <w:r w:rsidR="00A61703" w:rsidRPr="00040CED">
        <w:t>’</w:t>
      </w:r>
      <w:r w:rsidRPr="00040CED">
        <w:t>application des lois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Look w:val="04A0" w:firstRow="1" w:lastRow="0" w:firstColumn="1" w:lastColumn="0" w:noHBand="0" w:noVBand="1"/>
      </w:tblPr>
      <w:tblGrid>
        <w:gridCol w:w="9120"/>
      </w:tblGrid>
      <w:tr w:rsidR="00D176EE" w:rsidRPr="00040CED" w14:paraId="06EE6869" w14:textId="77777777" w:rsidTr="005C5636">
        <w:tc>
          <w:tcPr>
            <w:tcW w:w="9350" w:type="dxa"/>
            <w:shd w:val="clear" w:color="auto" w:fill="E7E6E6" w:themeFill="background2"/>
          </w:tcPr>
          <w:p w14:paraId="4176621D" w14:textId="349C269E" w:rsidR="00452948" w:rsidRPr="00040CED" w:rsidRDefault="00535366" w:rsidP="00106530">
            <w:pPr>
              <w:spacing w:line="240" w:lineRule="auto"/>
              <w:rPr>
                <w:rFonts w:eastAsia="Calibri" w:cs="Calibri"/>
                <w:sz w:val="20"/>
                <w:szCs w:val="20"/>
              </w:rPr>
            </w:pPr>
            <w:r w:rsidRPr="00040CED">
              <w:rPr>
                <w:sz w:val="20"/>
              </w:rPr>
              <w:t>Cet aspect s</w:t>
            </w:r>
            <w:r w:rsidR="00A61703" w:rsidRPr="00040CED">
              <w:rPr>
                <w:sz w:val="20"/>
              </w:rPr>
              <w:t>’</w:t>
            </w:r>
            <w:r w:rsidRPr="00040CED">
              <w:rPr>
                <w:sz w:val="20"/>
              </w:rPr>
              <w:t>applique aux éléments suivants</w:t>
            </w:r>
            <w:r w:rsidR="00FC6797" w:rsidRPr="00040CED">
              <w:rPr>
                <w:sz w:val="20"/>
              </w:rPr>
              <w:t> </w:t>
            </w:r>
            <w:r w:rsidRPr="00040CED">
              <w:rPr>
                <w:sz w:val="20"/>
              </w:rPr>
              <w:t>:</w:t>
            </w:r>
          </w:p>
          <w:p w14:paraId="759EBA3D" w14:textId="25B82767" w:rsidR="00452948" w:rsidRPr="00040CED" w:rsidRDefault="00535366" w:rsidP="00106530">
            <w:pPr>
              <w:pStyle w:val="Paragraphedeliste"/>
              <w:numPr>
                <w:ilvl w:val="0"/>
                <w:numId w:val="39"/>
              </w:numPr>
              <w:spacing w:line="240" w:lineRule="auto"/>
              <w:rPr>
                <w:rFonts w:eastAsia="Calibri" w:cs="Calibri"/>
                <w:sz w:val="20"/>
                <w:szCs w:val="20"/>
              </w:rPr>
            </w:pPr>
            <w:r w:rsidRPr="00040CED">
              <w:rPr>
                <w:sz w:val="20"/>
              </w:rPr>
              <w:t>Indicateur 1.6</w:t>
            </w:r>
            <w:r w:rsidR="00FC6797" w:rsidRPr="00040CED">
              <w:rPr>
                <w:sz w:val="20"/>
              </w:rPr>
              <w:t> </w:t>
            </w:r>
            <w:r w:rsidRPr="00040CED">
              <w:rPr>
                <w:sz w:val="20"/>
              </w:rPr>
              <w:t>: Élaboration des lois</w:t>
            </w:r>
          </w:p>
          <w:p w14:paraId="0975CAB6" w14:textId="665D778D" w:rsidR="00452948" w:rsidRPr="00040CED" w:rsidRDefault="0017339D" w:rsidP="00A4169A">
            <w:pPr>
              <w:numPr>
                <w:ilvl w:val="0"/>
                <w:numId w:val="40"/>
              </w:numPr>
              <w:spacing w:line="240" w:lineRule="auto"/>
              <w:rPr>
                <w:rFonts w:eastAsia="Calibri" w:cs="Calibri"/>
                <w:sz w:val="24"/>
                <w:szCs w:val="24"/>
              </w:rPr>
            </w:pPr>
            <w:r w:rsidRPr="00040CED">
              <w:rPr>
                <w:sz w:val="20"/>
              </w:rPr>
              <w:t>Cible 1</w:t>
            </w:r>
            <w:r w:rsidR="00FC6797" w:rsidRPr="00040CED">
              <w:rPr>
                <w:sz w:val="20"/>
              </w:rPr>
              <w:t> </w:t>
            </w:r>
            <w:r w:rsidRPr="00040CED">
              <w:rPr>
                <w:sz w:val="20"/>
              </w:rPr>
              <w:t>: Des parlements efficaces</w:t>
            </w:r>
          </w:p>
        </w:tc>
      </w:tr>
    </w:tbl>
    <w:p w14:paraId="380A6A86" w14:textId="509D3E68" w:rsidR="00452948" w:rsidRPr="00040CED" w:rsidRDefault="00535366" w:rsidP="00CC4256">
      <w:pPr>
        <w:pStyle w:val="section-title"/>
        <w:keepNext/>
        <w:spacing w:before="200" w:after="200"/>
        <w:contextualSpacing/>
        <w:rPr>
          <w:lang w:eastAsia="fr-CH"/>
        </w:rPr>
      </w:pPr>
      <w:r w:rsidRPr="00040CED">
        <w:rPr>
          <w:lang w:eastAsia="fr-CH"/>
        </w:rPr>
        <w:t>À propos de l</w:t>
      </w:r>
      <w:r w:rsidR="00A61703" w:rsidRPr="00040CED">
        <w:rPr>
          <w:lang w:eastAsia="fr-CH"/>
        </w:rPr>
        <w:t>’</w:t>
      </w:r>
      <w:r w:rsidRPr="00040CED">
        <w:rPr>
          <w:lang w:eastAsia="fr-CH"/>
        </w:rPr>
        <w:t>aspect</w:t>
      </w:r>
    </w:p>
    <w:p w14:paraId="1C3730E5" w14:textId="3161D6F4" w:rsidR="00452948" w:rsidRPr="00040CED" w:rsidRDefault="00535366" w:rsidP="00921C48">
      <w:pPr>
        <w:spacing w:line="240" w:lineRule="auto"/>
        <w:rPr>
          <w:color w:val="000000"/>
          <w:sz w:val="20"/>
          <w:szCs w:val="20"/>
        </w:rPr>
      </w:pPr>
      <w:r w:rsidRPr="00040CED">
        <w:rPr>
          <w:color w:val="000000"/>
          <w:sz w:val="20"/>
        </w:rPr>
        <w:t>Cet aspect porte sur les dispositions qui habilitent le parlement à assurer le suivi de l</w:t>
      </w:r>
      <w:r w:rsidR="00A61703" w:rsidRPr="00040CED">
        <w:rPr>
          <w:color w:val="000000"/>
          <w:sz w:val="20"/>
        </w:rPr>
        <w:t>’</w:t>
      </w:r>
      <w:r w:rsidRPr="00040CED">
        <w:rPr>
          <w:color w:val="000000"/>
          <w:sz w:val="20"/>
        </w:rPr>
        <w:t>application des lois, qui est un moyen très utile de garantir l</w:t>
      </w:r>
      <w:r w:rsidR="00A61703" w:rsidRPr="00040CED">
        <w:rPr>
          <w:color w:val="000000"/>
          <w:sz w:val="20"/>
        </w:rPr>
        <w:t>’</w:t>
      </w:r>
      <w:r w:rsidRPr="00040CED">
        <w:rPr>
          <w:color w:val="000000"/>
          <w:sz w:val="20"/>
        </w:rPr>
        <w:t>application effective des lois et d</w:t>
      </w:r>
      <w:r w:rsidR="00A61703" w:rsidRPr="00040CED">
        <w:rPr>
          <w:color w:val="000000"/>
          <w:sz w:val="20"/>
        </w:rPr>
        <w:t>’</w:t>
      </w:r>
      <w:r w:rsidRPr="00040CED">
        <w:rPr>
          <w:color w:val="000000"/>
          <w:sz w:val="20"/>
        </w:rPr>
        <w:t>évaluer leur impact. Il permet aussi d</w:t>
      </w:r>
      <w:r w:rsidR="00A61703" w:rsidRPr="00040CED">
        <w:rPr>
          <w:color w:val="000000"/>
          <w:sz w:val="20"/>
        </w:rPr>
        <w:t>’</w:t>
      </w:r>
      <w:r w:rsidRPr="00040CED">
        <w:rPr>
          <w:color w:val="000000"/>
          <w:sz w:val="20"/>
        </w:rPr>
        <w:t>examiner l</w:t>
      </w:r>
      <w:r w:rsidR="00A61703" w:rsidRPr="00040CED">
        <w:rPr>
          <w:color w:val="000000"/>
          <w:sz w:val="20"/>
        </w:rPr>
        <w:t>’</w:t>
      </w:r>
      <w:r w:rsidRPr="00040CED">
        <w:rPr>
          <w:color w:val="000000"/>
          <w:sz w:val="20"/>
        </w:rPr>
        <w:t>interprétation et l</w:t>
      </w:r>
      <w:r w:rsidR="00A61703" w:rsidRPr="00040CED">
        <w:rPr>
          <w:color w:val="000000"/>
          <w:sz w:val="20"/>
        </w:rPr>
        <w:t>’</w:t>
      </w:r>
      <w:r w:rsidRPr="00040CED">
        <w:rPr>
          <w:color w:val="000000"/>
          <w:sz w:val="20"/>
        </w:rPr>
        <w:t>application d</w:t>
      </w:r>
      <w:r w:rsidR="00A61703" w:rsidRPr="00040CED">
        <w:rPr>
          <w:color w:val="000000"/>
          <w:sz w:val="20"/>
        </w:rPr>
        <w:t>’</w:t>
      </w:r>
      <w:r w:rsidRPr="00040CED">
        <w:rPr>
          <w:color w:val="000000"/>
          <w:sz w:val="20"/>
        </w:rPr>
        <w:t>un texte législatif par les tribunaux, et de comprendre comment les juristes et les citoyens appliquent ses dispositions. Le suivi de l</w:t>
      </w:r>
      <w:r w:rsidR="00A61703" w:rsidRPr="00040CED">
        <w:rPr>
          <w:color w:val="000000"/>
          <w:sz w:val="20"/>
        </w:rPr>
        <w:t>’</w:t>
      </w:r>
      <w:r w:rsidRPr="00040CED">
        <w:rPr>
          <w:color w:val="000000"/>
          <w:sz w:val="20"/>
        </w:rPr>
        <w:t>application des lois contribue ainsi à identifier les lacunes législatives et les insuffisances dans l</w:t>
      </w:r>
      <w:r w:rsidR="00A61703" w:rsidRPr="00040CED">
        <w:rPr>
          <w:color w:val="000000"/>
          <w:sz w:val="20"/>
        </w:rPr>
        <w:t>’</w:t>
      </w:r>
      <w:r w:rsidRPr="00040CED">
        <w:rPr>
          <w:color w:val="000000"/>
          <w:sz w:val="20"/>
        </w:rPr>
        <w:t>application des textes de loi, et à promouvoir un processus législatif ciblé et fondé sur des données probantes. Le suivi de l</w:t>
      </w:r>
      <w:r w:rsidR="00A61703" w:rsidRPr="00040CED">
        <w:rPr>
          <w:color w:val="000000"/>
          <w:sz w:val="20"/>
        </w:rPr>
        <w:t>’</w:t>
      </w:r>
      <w:r w:rsidRPr="00040CED">
        <w:rPr>
          <w:color w:val="000000"/>
          <w:sz w:val="20"/>
        </w:rPr>
        <w:t>application des lois permet également aux parlementaires d</w:t>
      </w:r>
      <w:r w:rsidR="00A61703" w:rsidRPr="00040CED">
        <w:rPr>
          <w:color w:val="000000"/>
          <w:sz w:val="20"/>
        </w:rPr>
        <w:t>’</w:t>
      </w:r>
      <w:r w:rsidRPr="00040CED">
        <w:rPr>
          <w:color w:val="000000"/>
          <w:sz w:val="20"/>
        </w:rPr>
        <w:t>examiner la législation secondaire/déléguée, ce qui permet d</w:t>
      </w:r>
      <w:r w:rsidR="00A61703" w:rsidRPr="00040CED">
        <w:rPr>
          <w:color w:val="000000"/>
          <w:sz w:val="20"/>
        </w:rPr>
        <w:t>’</w:t>
      </w:r>
      <w:r w:rsidRPr="00040CED">
        <w:rPr>
          <w:color w:val="000000"/>
          <w:sz w:val="20"/>
        </w:rPr>
        <w:t>assurer un contrôle plus complet de l</w:t>
      </w:r>
      <w:r w:rsidR="00A61703" w:rsidRPr="00040CED">
        <w:rPr>
          <w:color w:val="000000"/>
          <w:sz w:val="20"/>
        </w:rPr>
        <w:t>’</w:t>
      </w:r>
      <w:r w:rsidRPr="00040CED">
        <w:rPr>
          <w:color w:val="000000"/>
          <w:sz w:val="20"/>
        </w:rPr>
        <w:t>application des lois.</w:t>
      </w:r>
    </w:p>
    <w:p w14:paraId="0C5B8A07" w14:textId="77777777" w:rsidR="00452948" w:rsidRPr="00040CED" w:rsidRDefault="00452948" w:rsidP="00921C48">
      <w:pPr>
        <w:spacing w:line="240" w:lineRule="auto"/>
        <w:rPr>
          <w:color w:val="000000"/>
          <w:sz w:val="20"/>
          <w:szCs w:val="20"/>
        </w:rPr>
      </w:pPr>
    </w:p>
    <w:p w14:paraId="2ECAE7F0" w14:textId="153E267D" w:rsidR="00452948" w:rsidRPr="00040CED" w:rsidRDefault="00535366" w:rsidP="00921C48">
      <w:pPr>
        <w:spacing w:line="240" w:lineRule="auto"/>
        <w:rPr>
          <w:color w:val="000000"/>
          <w:sz w:val="20"/>
          <w:szCs w:val="20"/>
        </w:rPr>
      </w:pPr>
      <w:r w:rsidRPr="00040CED">
        <w:rPr>
          <w:color w:val="000000"/>
          <w:sz w:val="20"/>
        </w:rPr>
        <w:t>Le suivi de l</w:t>
      </w:r>
      <w:r w:rsidR="00A61703" w:rsidRPr="00040CED">
        <w:rPr>
          <w:color w:val="000000"/>
          <w:sz w:val="20"/>
        </w:rPr>
        <w:t>’</w:t>
      </w:r>
      <w:r w:rsidRPr="00040CED">
        <w:rPr>
          <w:color w:val="000000"/>
          <w:sz w:val="20"/>
        </w:rPr>
        <w:t>application des lois peut être un processus inclusif en invitant les partis politiques, le monde universitaire, des experts et des représentants de la société civile à fournir des contributions. Ce type de participation permet au parlement d</w:t>
      </w:r>
      <w:r w:rsidR="00A61703" w:rsidRPr="00040CED">
        <w:rPr>
          <w:color w:val="000000"/>
          <w:sz w:val="20"/>
        </w:rPr>
        <w:t>’</w:t>
      </w:r>
      <w:r w:rsidRPr="00040CED">
        <w:rPr>
          <w:color w:val="000000"/>
          <w:sz w:val="20"/>
        </w:rPr>
        <w:t>avoir accès à d</w:t>
      </w:r>
      <w:r w:rsidR="00A61703" w:rsidRPr="00040CED">
        <w:rPr>
          <w:color w:val="000000"/>
          <w:sz w:val="20"/>
        </w:rPr>
        <w:t>’</w:t>
      </w:r>
      <w:r w:rsidRPr="00040CED">
        <w:rPr>
          <w:color w:val="000000"/>
          <w:sz w:val="20"/>
        </w:rPr>
        <w:t>autres sources d</w:t>
      </w:r>
      <w:r w:rsidR="00A61703" w:rsidRPr="00040CED">
        <w:rPr>
          <w:color w:val="000000"/>
          <w:sz w:val="20"/>
        </w:rPr>
        <w:t>’</w:t>
      </w:r>
      <w:r w:rsidRPr="00040CED">
        <w:rPr>
          <w:color w:val="000000"/>
          <w:sz w:val="20"/>
        </w:rPr>
        <w:t>information, accroît la crédibilité des travaux menés par le parlement et renforce la confiance des citoyens dans l</w:t>
      </w:r>
      <w:r w:rsidR="00A61703" w:rsidRPr="00040CED">
        <w:rPr>
          <w:color w:val="000000"/>
          <w:sz w:val="20"/>
        </w:rPr>
        <w:t>’</w:t>
      </w:r>
      <w:r w:rsidRPr="00040CED">
        <w:rPr>
          <w:color w:val="000000"/>
          <w:sz w:val="20"/>
        </w:rPr>
        <w:t xml:space="preserve">institution. </w:t>
      </w:r>
    </w:p>
    <w:p w14:paraId="3930C146" w14:textId="77777777" w:rsidR="00452948" w:rsidRPr="00040CED" w:rsidRDefault="00452948" w:rsidP="00921C48">
      <w:pPr>
        <w:spacing w:line="240" w:lineRule="auto"/>
        <w:rPr>
          <w:color w:val="000000"/>
          <w:sz w:val="20"/>
          <w:szCs w:val="20"/>
        </w:rPr>
      </w:pPr>
    </w:p>
    <w:p w14:paraId="1E73612A" w14:textId="3E48DA45" w:rsidR="00452948" w:rsidRPr="00040CED" w:rsidRDefault="00535366" w:rsidP="00921C48">
      <w:pPr>
        <w:spacing w:line="240" w:lineRule="auto"/>
        <w:rPr>
          <w:color w:val="000000"/>
          <w:sz w:val="20"/>
        </w:rPr>
      </w:pPr>
      <w:r w:rsidRPr="00040CED">
        <w:rPr>
          <w:sz w:val="20"/>
        </w:rPr>
        <w:t>À des fins de transparence, de clarté et de prévisibilité, le règlement du parlement doit prévoir des mécanismes de contrôle systématique concernant l</w:t>
      </w:r>
      <w:r w:rsidR="00A61703" w:rsidRPr="00040CED">
        <w:rPr>
          <w:sz w:val="20"/>
        </w:rPr>
        <w:t>’</w:t>
      </w:r>
      <w:r w:rsidRPr="00040CED">
        <w:rPr>
          <w:sz w:val="20"/>
        </w:rPr>
        <w:t>application et les effets des textes de loi.</w:t>
      </w:r>
      <w:r w:rsidRPr="00040CED">
        <w:rPr>
          <w:color w:val="000000"/>
          <w:sz w:val="20"/>
        </w:rPr>
        <w:t xml:space="preserve"> Le règlement du parlement doit définir les organes parlementaires chargés d</w:t>
      </w:r>
      <w:r w:rsidR="00A61703" w:rsidRPr="00040CED">
        <w:rPr>
          <w:color w:val="000000"/>
          <w:sz w:val="20"/>
        </w:rPr>
        <w:t>’</w:t>
      </w:r>
      <w:r w:rsidRPr="00040CED">
        <w:rPr>
          <w:color w:val="000000"/>
          <w:sz w:val="20"/>
        </w:rPr>
        <w:t>effectuer le suivi de l</w:t>
      </w:r>
      <w:r w:rsidR="00A61703" w:rsidRPr="00040CED">
        <w:rPr>
          <w:color w:val="000000"/>
          <w:sz w:val="20"/>
        </w:rPr>
        <w:t>’</w:t>
      </w:r>
      <w:r w:rsidRPr="00040CED">
        <w:rPr>
          <w:color w:val="000000"/>
          <w:sz w:val="20"/>
        </w:rPr>
        <w:t>application des lois, déterminer quand le suivi doit être effectué et permettre au parlement d</w:t>
      </w:r>
      <w:r w:rsidR="00A61703" w:rsidRPr="00040CED">
        <w:rPr>
          <w:color w:val="000000"/>
          <w:sz w:val="20"/>
        </w:rPr>
        <w:t>’</w:t>
      </w:r>
      <w:r w:rsidRPr="00040CED">
        <w:rPr>
          <w:color w:val="000000"/>
          <w:sz w:val="20"/>
        </w:rPr>
        <w:t>allouer les ressources humaines, financières et administratives nécessaires au suivi.</w:t>
      </w:r>
    </w:p>
    <w:p w14:paraId="4B634DB7" w14:textId="77777777" w:rsidR="00452948" w:rsidRPr="00040CED" w:rsidRDefault="00452948" w:rsidP="00921C48">
      <w:pPr>
        <w:spacing w:line="240" w:lineRule="auto"/>
        <w:rPr>
          <w:color w:val="000000"/>
          <w:sz w:val="20"/>
        </w:rPr>
      </w:pPr>
    </w:p>
    <w:p w14:paraId="3BA94DEE" w14:textId="30A237AB" w:rsidR="00452948" w:rsidRPr="00040CED" w:rsidRDefault="00535366" w:rsidP="00921C48">
      <w:pPr>
        <w:spacing w:line="240" w:lineRule="auto"/>
        <w:rPr>
          <w:sz w:val="20"/>
          <w:szCs w:val="20"/>
        </w:rPr>
      </w:pPr>
      <w:r w:rsidRPr="00040CED">
        <w:rPr>
          <w:color w:val="000000"/>
          <w:sz w:val="20"/>
        </w:rPr>
        <w:t>Même en l</w:t>
      </w:r>
      <w:r w:rsidR="00A61703" w:rsidRPr="00040CED">
        <w:rPr>
          <w:color w:val="000000"/>
          <w:sz w:val="20"/>
        </w:rPr>
        <w:t>’</w:t>
      </w:r>
      <w:r w:rsidRPr="00040CED">
        <w:rPr>
          <w:color w:val="000000"/>
          <w:sz w:val="20"/>
        </w:rPr>
        <w:t>absence de procédures spécifiques établies concernant le suivi de l</w:t>
      </w:r>
      <w:r w:rsidR="00A61703" w:rsidRPr="00040CED">
        <w:rPr>
          <w:color w:val="000000"/>
          <w:sz w:val="20"/>
        </w:rPr>
        <w:t>’</w:t>
      </w:r>
      <w:r w:rsidRPr="00040CED">
        <w:rPr>
          <w:color w:val="000000"/>
          <w:sz w:val="20"/>
        </w:rPr>
        <w:t>application des lois, le parlement doit être capable, dans le cadre de sa fonction de contrôle, de suivre l</w:t>
      </w:r>
      <w:r w:rsidR="00A61703" w:rsidRPr="00040CED">
        <w:rPr>
          <w:color w:val="000000"/>
          <w:sz w:val="20"/>
        </w:rPr>
        <w:t>’</w:t>
      </w:r>
      <w:r w:rsidRPr="00040CED">
        <w:rPr>
          <w:color w:val="000000"/>
          <w:sz w:val="20"/>
        </w:rPr>
        <w:t>application des lois en obtenant en temps utile des informations auprès du gouvernement, en organisant des auditions, en recueillant des informations auprès de sources pertinentes et en formulant des conclusions et des recommandations.</w:t>
      </w:r>
    </w:p>
    <w:p w14:paraId="794776EF" w14:textId="77777777" w:rsidR="00452948" w:rsidRPr="00040CED" w:rsidRDefault="00535366" w:rsidP="00CC4256">
      <w:pPr>
        <w:pStyle w:val="section-title"/>
        <w:keepNext/>
        <w:spacing w:before="200" w:after="200"/>
        <w:contextualSpacing/>
        <w:rPr>
          <w:lang w:eastAsia="fr-CH"/>
        </w:rPr>
      </w:pPr>
      <w:r w:rsidRPr="00040CED">
        <w:rPr>
          <w:lang w:eastAsia="fr-CH"/>
        </w:rPr>
        <w:t>Objectifs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D176EE" w:rsidRPr="00040CED" w14:paraId="7D1B03A0" w14:textId="77777777" w:rsidTr="00D176EE">
        <w:tc>
          <w:tcPr>
            <w:tcW w:w="5000" w:type="pct"/>
            <w:shd w:val="clear" w:color="auto" w:fill="EEEEEE"/>
          </w:tcPr>
          <w:p w14:paraId="3DBF0BAC" w14:textId="257C3CAF" w:rsidR="00452948" w:rsidRPr="00040CED" w:rsidRDefault="00535366" w:rsidP="00921C48">
            <w:pPr>
              <w:spacing w:line="240" w:lineRule="auto"/>
              <w:rPr>
                <w:i/>
                <w:sz w:val="20"/>
                <w:szCs w:val="20"/>
              </w:rPr>
            </w:pPr>
            <w:r w:rsidRPr="00040CED">
              <w:rPr>
                <w:i/>
                <w:sz w:val="20"/>
              </w:rPr>
              <w:t>Après une analyse comparative, les parlements pourraient par exemple viser les objectifs suivants en ce qui concerne le suivi de l</w:t>
            </w:r>
            <w:r w:rsidR="00A61703" w:rsidRPr="00040CED">
              <w:rPr>
                <w:i/>
                <w:sz w:val="20"/>
              </w:rPr>
              <w:t>’</w:t>
            </w:r>
            <w:r w:rsidRPr="00040CED">
              <w:rPr>
                <w:i/>
                <w:sz w:val="20"/>
              </w:rPr>
              <w:t>application des lois</w:t>
            </w:r>
            <w:r w:rsidR="00FC6797" w:rsidRPr="00040CED">
              <w:rPr>
                <w:i/>
                <w:sz w:val="20"/>
              </w:rPr>
              <w:t> </w:t>
            </w:r>
            <w:r w:rsidRPr="00040CED">
              <w:rPr>
                <w:i/>
                <w:sz w:val="20"/>
              </w:rPr>
              <w:t>:</w:t>
            </w:r>
          </w:p>
          <w:p w14:paraId="652FA28B" w14:textId="77777777" w:rsidR="00452948" w:rsidRPr="00040CED" w:rsidRDefault="00452948" w:rsidP="00921C48">
            <w:pPr>
              <w:spacing w:line="240" w:lineRule="auto"/>
              <w:rPr>
                <w:sz w:val="20"/>
                <w:szCs w:val="20"/>
              </w:rPr>
            </w:pPr>
          </w:p>
          <w:p w14:paraId="6F7B9F43" w14:textId="2BA6BCE0" w:rsidR="00452948" w:rsidRPr="00040CED" w:rsidRDefault="00535366" w:rsidP="00921C48">
            <w:pPr>
              <w:spacing w:line="240" w:lineRule="auto"/>
              <w:rPr>
                <w:sz w:val="20"/>
                <w:szCs w:val="20"/>
              </w:rPr>
            </w:pPr>
            <w:r w:rsidRPr="00040CED">
              <w:rPr>
                <w:sz w:val="20"/>
              </w:rPr>
              <w:t>Le suivi de l</w:t>
            </w:r>
            <w:r w:rsidR="00A61703" w:rsidRPr="00040CED">
              <w:rPr>
                <w:sz w:val="20"/>
              </w:rPr>
              <w:t>’</w:t>
            </w:r>
            <w:r w:rsidRPr="00040CED">
              <w:rPr>
                <w:sz w:val="20"/>
              </w:rPr>
              <w:t>application des lois est régi par un cadre juridique. Les dispositions pertinentes précisent quels organes parlementaires sont chargés d</w:t>
            </w:r>
            <w:r w:rsidR="00A61703" w:rsidRPr="00040CED">
              <w:rPr>
                <w:sz w:val="20"/>
              </w:rPr>
              <w:t>’</w:t>
            </w:r>
            <w:r w:rsidRPr="00040CED">
              <w:rPr>
                <w:sz w:val="20"/>
              </w:rPr>
              <w:t xml:space="preserve">assurer le suivi, ainsi que leur mandat, les mécanismes qui permettent de sélectionner les textes législatifs à examiner et la méthodologie à appliquer pour mener à bien le processus de suivi. </w:t>
            </w:r>
          </w:p>
          <w:p w14:paraId="7499B556" w14:textId="77777777" w:rsidR="00452948" w:rsidRPr="00040CED" w:rsidRDefault="00452948" w:rsidP="00921C48">
            <w:pPr>
              <w:spacing w:line="240" w:lineRule="auto"/>
              <w:rPr>
                <w:sz w:val="20"/>
                <w:szCs w:val="20"/>
              </w:rPr>
            </w:pPr>
          </w:p>
          <w:p w14:paraId="47CEA8F1" w14:textId="7E702E58" w:rsidR="00452948" w:rsidRPr="00040CED" w:rsidRDefault="00535366" w:rsidP="00921C48">
            <w:pPr>
              <w:spacing w:line="240" w:lineRule="auto"/>
              <w:rPr>
                <w:sz w:val="20"/>
                <w:szCs w:val="20"/>
              </w:rPr>
            </w:pPr>
            <w:r w:rsidRPr="00040CED">
              <w:rPr>
                <w:sz w:val="20"/>
              </w:rPr>
              <w:t>Le suivi de l</w:t>
            </w:r>
            <w:r w:rsidR="00A61703" w:rsidRPr="00040CED">
              <w:rPr>
                <w:sz w:val="20"/>
              </w:rPr>
              <w:t>’</w:t>
            </w:r>
            <w:r w:rsidRPr="00040CED">
              <w:rPr>
                <w:sz w:val="20"/>
              </w:rPr>
              <w:t>application des lois fait partie intégrante du processus législatif ou de contrôle, et il est effectué régulièrement.</w:t>
            </w:r>
          </w:p>
          <w:p w14:paraId="5E33F366" w14:textId="77777777" w:rsidR="00452948" w:rsidRPr="00040CED" w:rsidRDefault="00452948" w:rsidP="00921C48">
            <w:pPr>
              <w:spacing w:line="240" w:lineRule="auto"/>
              <w:rPr>
                <w:sz w:val="20"/>
                <w:szCs w:val="20"/>
              </w:rPr>
            </w:pPr>
          </w:p>
          <w:p w14:paraId="0A0D85B2" w14:textId="29F01ACD" w:rsidR="00452948" w:rsidRPr="00040CED" w:rsidRDefault="00535366" w:rsidP="00921C48">
            <w:pPr>
              <w:spacing w:line="240" w:lineRule="auto"/>
              <w:rPr>
                <w:sz w:val="20"/>
                <w:szCs w:val="20"/>
              </w:rPr>
            </w:pPr>
            <w:r w:rsidRPr="00040CED">
              <w:rPr>
                <w:sz w:val="20"/>
              </w:rPr>
              <w:t>Le parlement dispose des ressources humaines, financières et administratives nécessaires</w:t>
            </w:r>
            <w:r w:rsidR="00A40946" w:rsidRPr="00040CED">
              <w:rPr>
                <w:sz w:val="20"/>
              </w:rPr>
              <w:t>, notamment d’un personnel formé et compétent,</w:t>
            </w:r>
            <w:r w:rsidRPr="00040CED">
              <w:rPr>
                <w:sz w:val="20"/>
              </w:rPr>
              <w:t xml:space="preserve"> pour mener à bien le suivi de l</w:t>
            </w:r>
            <w:r w:rsidR="00A61703" w:rsidRPr="00040CED">
              <w:rPr>
                <w:sz w:val="20"/>
              </w:rPr>
              <w:t>’</w:t>
            </w:r>
            <w:r w:rsidRPr="00040CED">
              <w:rPr>
                <w:sz w:val="20"/>
              </w:rPr>
              <w:t>application des lois.</w:t>
            </w:r>
          </w:p>
          <w:p w14:paraId="43CEB7E2" w14:textId="77777777" w:rsidR="00452948" w:rsidRPr="00040CED" w:rsidRDefault="00452948" w:rsidP="00921C48">
            <w:pPr>
              <w:spacing w:line="240" w:lineRule="auto"/>
              <w:rPr>
                <w:sz w:val="20"/>
                <w:szCs w:val="20"/>
              </w:rPr>
            </w:pPr>
          </w:p>
          <w:p w14:paraId="6C71381C" w14:textId="2B097DBC" w:rsidR="00452948" w:rsidRPr="00040CED" w:rsidRDefault="00535366" w:rsidP="00921C48">
            <w:pPr>
              <w:spacing w:line="240" w:lineRule="auto"/>
              <w:rPr>
                <w:sz w:val="20"/>
                <w:szCs w:val="20"/>
              </w:rPr>
            </w:pPr>
            <w:r w:rsidRPr="00040CED">
              <w:rPr>
                <w:sz w:val="20"/>
              </w:rPr>
              <w:t>Le suivi de l</w:t>
            </w:r>
            <w:r w:rsidR="00A61703" w:rsidRPr="00040CED">
              <w:rPr>
                <w:sz w:val="20"/>
              </w:rPr>
              <w:t>’</w:t>
            </w:r>
            <w:r w:rsidRPr="00040CED">
              <w:rPr>
                <w:sz w:val="20"/>
              </w:rPr>
              <w:t>application des lois est un processus inclusif auquel les partis politiques, le monde universitaire, des experts et des représentants de la société civile sont invités à participer pour fournir des contributions. Les lois devant faire l</w:t>
            </w:r>
            <w:r w:rsidR="00A61703" w:rsidRPr="00040CED">
              <w:rPr>
                <w:sz w:val="20"/>
              </w:rPr>
              <w:t>’</w:t>
            </w:r>
            <w:r w:rsidRPr="00040CED">
              <w:rPr>
                <w:sz w:val="20"/>
              </w:rPr>
              <w:t>objet d</w:t>
            </w:r>
            <w:r w:rsidR="00A61703" w:rsidRPr="00040CED">
              <w:rPr>
                <w:sz w:val="20"/>
              </w:rPr>
              <w:t>’</w:t>
            </w:r>
            <w:r w:rsidRPr="00040CED">
              <w:rPr>
                <w:sz w:val="20"/>
              </w:rPr>
              <w:t>un suivi de leur application sont sélectionnées selon un processus inclusif et apartisan.</w:t>
            </w:r>
          </w:p>
          <w:p w14:paraId="4E82704C" w14:textId="77777777" w:rsidR="00452948" w:rsidRPr="00040CED" w:rsidRDefault="00452948" w:rsidP="00921C48">
            <w:pPr>
              <w:spacing w:line="240" w:lineRule="auto"/>
              <w:rPr>
                <w:sz w:val="20"/>
                <w:szCs w:val="20"/>
              </w:rPr>
            </w:pPr>
          </w:p>
        </w:tc>
      </w:tr>
    </w:tbl>
    <w:p w14:paraId="5A7E52F4" w14:textId="77777777" w:rsidR="00452948" w:rsidRPr="00040CED" w:rsidRDefault="00535366" w:rsidP="00CC4256">
      <w:pPr>
        <w:pStyle w:val="section-title"/>
        <w:keepNext/>
        <w:spacing w:before="200" w:after="200"/>
        <w:contextualSpacing/>
        <w:rPr>
          <w:lang w:eastAsia="fr-CH"/>
        </w:rPr>
      </w:pPr>
      <w:bookmarkStart w:id="51" w:name="_heading=h.v1p8h36mlig5"/>
      <w:bookmarkEnd w:id="51"/>
      <w:r w:rsidRPr="00040CED">
        <w:rPr>
          <w:lang w:eastAsia="fr-CH"/>
        </w:rPr>
        <w:t>Évaluation</w:t>
      </w:r>
    </w:p>
    <w:p w14:paraId="4F3F4797" w14:textId="4C0B40E8" w:rsidR="00452948" w:rsidRPr="00040CED" w:rsidRDefault="00535366" w:rsidP="00921C48">
      <w:pPr>
        <w:spacing w:line="240" w:lineRule="auto"/>
        <w:rPr>
          <w:sz w:val="20"/>
          <w:szCs w:val="20"/>
        </w:rPr>
      </w:pPr>
      <w:r w:rsidRPr="00040CED">
        <w:rPr>
          <w:color w:val="000000"/>
          <w:sz w:val="20"/>
        </w:rPr>
        <w:t>L</w:t>
      </w:r>
      <w:r w:rsidR="00A61703" w:rsidRPr="00040CED">
        <w:rPr>
          <w:color w:val="000000"/>
          <w:sz w:val="20"/>
        </w:rPr>
        <w:t>’</w:t>
      </w:r>
      <w:r w:rsidRPr="00040CED">
        <w:rPr>
          <w:color w:val="000000"/>
          <w:sz w:val="20"/>
        </w:rPr>
        <w:t>aspect examiné ici est apprécié selon plusieurs critères, qui doivent être évalués séparément. Pour chaque critère, veuillez choisir parmi les six appréciations proposées (Néant, Médiocre, Moyen, Bon, Très bon et Excellent) celle qui correspond le mieux à la situation dans votre parlement, et fournir des éléments à l</w:t>
      </w:r>
      <w:r w:rsidR="00A61703" w:rsidRPr="00040CED">
        <w:rPr>
          <w:color w:val="000000"/>
          <w:sz w:val="20"/>
        </w:rPr>
        <w:t>’</w:t>
      </w:r>
      <w:r w:rsidRPr="00040CED">
        <w:rPr>
          <w:color w:val="000000"/>
          <w:sz w:val="20"/>
        </w:rPr>
        <w:t>appui de votre appréciation.</w:t>
      </w:r>
      <w:r w:rsidRPr="00040CED">
        <w:rPr>
          <w:sz w:val="20"/>
        </w:rPr>
        <w:t xml:space="preserve"> </w:t>
      </w:r>
    </w:p>
    <w:p w14:paraId="49AA392E" w14:textId="77777777" w:rsidR="00452948" w:rsidRPr="00040CED" w:rsidRDefault="00452948" w:rsidP="00921C48">
      <w:pPr>
        <w:spacing w:line="240" w:lineRule="auto"/>
        <w:rPr>
          <w:sz w:val="20"/>
          <w:szCs w:val="20"/>
        </w:rPr>
      </w:pPr>
    </w:p>
    <w:p w14:paraId="226084EF" w14:textId="74F5C491" w:rsidR="00452948" w:rsidRPr="00040CED" w:rsidRDefault="00535366" w:rsidP="00921C48">
      <w:pPr>
        <w:spacing w:line="240" w:lineRule="auto"/>
        <w:rPr>
          <w:sz w:val="20"/>
          <w:szCs w:val="20"/>
        </w:rPr>
      </w:pPr>
      <w:r w:rsidRPr="00040CED">
        <w:rPr>
          <w:sz w:val="20"/>
        </w:rPr>
        <w:t>Exemples d</w:t>
      </w:r>
      <w:r w:rsidR="00A61703" w:rsidRPr="00040CED">
        <w:rPr>
          <w:sz w:val="20"/>
        </w:rPr>
        <w:t>’</w:t>
      </w:r>
      <w:r w:rsidRPr="00040CED">
        <w:rPr>
          <w:sz w:val="20"/>
        </w:rPr>
        <w:t>éléments permettant d</w:t>
      </w:r>
      <w:r w:rsidR="00A61703" w:rsidRPr="00040CED">
        <w:rPr>
          <w:sz w:val="20"/>
        </w:rPr>
        <w:t>’</w:t>
      </w:r>
      <w:r w:rsidRPr="00040CED">
        <w:rPr>
          <w:sz w:val="20"/>
        </w:rPr>
        <w:t>étayer l</w:t>
      </w:r>
      <w:r w:rsidR="00A61703" w:rsidRPr="00040CED">
        <w:rPr>
          <w:sz w:val="20"/>
        </w:rPr>
        <w:t>’</w:t>
      </w:r>
      <w:r w:rsidRPr="00040CED">
        <w:rPr>
          <w:sz w:val="20"/>
        </w:rPr>
        <w:t>évaluation</w:t>
      </w:r>
      <w:r w:rsidR="00FC6797" w:rsidRPr="00040CED">
        <w:rPr>
          <w:sz w:val="20"/>
        </w:rPr>
        <w:t> </w:t>
      </w:r>
      <w:r w:rsidRPr="00040CED">
        <w:rPr>
          <w:sz w:val="20"/>
        </w:rPr>
        <w:t>:</w:t>
      </w:r>
    </w:p>
    <w:p w14:paraId="6BD89BE3" w14:textId="77777777" w:rsidR="00452948" w:rsidRPr="00040CED" w:rsidRDefault="00452948" w:rsidP="00D176EE">
      <w:pPr>
        <w:spacing w:line="240" w:lineRule="auto"/>
        <w:ind w:left="562" w:hanging="562"/>
        <w:rPr>
          <w:sz w:val="20"/>
          <w:szCs w:val="20"/>
        </w:rPr>
      </w:pPr>
    </w:p>
    <w:p w14:paraId="6FE15636" w14:textId="1F07D706" w:rsidR="00452948" w:rsidRPr="00040CED" w:rsidRDefault="00535366" w:rsidP="00D176EE">
      <w:pPr>
        <w:numPr>
          <w:ilvl w:val="0"/>
          <w:numId w:val="30"/>
        </w:numPr>
        <w:spacing w:line="240" w:lineRule="auto"/>
        <w:ind w:left="562" w:hanging="562"/>
        <w:rPr>
          <w:color w:val="000000"/>
          <w:sz w:val="20"/>
          <w:szCs w:val="20"/>
        </w:rPr>
      </w:pPr>
      <w:r w:rsidRPr="00040CED">
        <w:rPr>
          <w:color w:val="000000"/>
          <w:sz w:val="20"/>
        </w:rPr>
        <w:t>Dispositions de la Constitution, autres éléments du cadre juridique ou article(s) du règlement du parlement qui établissent les règles du processus de suivi de l</w:t>
      </w:r>
      <w:r w:rsidR="00A61703" w:rsidRPr="00040CED">
        <w:rPr>
          <w:color w:val="000000"/>
          <w:sz w:val="20"/>
        </w:rPr>
        <w:t>’</w:t>
      </w:r>
      <w:r w:rsidRPr="00040CED">
        <w:rPr>
          <w:color w:val="000000"/>
          <w:sz w:val="20"/>
        </w:rPr>
        <w:t xml:space="preserve">application des lois </w:t>
      </w:r>
    </w:p>
    <w:p w14:paraId="32B55479" w14:textId="20DB9DB4" w:rsidR="00452948" w:rsidRPr="00040CED" w:rsidRDefault="00535366" w:rsidP="00D176EE">
      <w:pPr>
        <w:numPr>
          <w:ilvl w:val="0"/>
          <w:numId w:val="30"/>
        </w:numPr>
        <w:spacing w:line="240" w:lineRule="auto"/>
        <w:ind w:left="562" w:hanging="562"/>
        <w:rPr>
          <w:color w:val="000000"/>
          <w:sz w:val="20"/>
          <w:szCs w:val="20"/>
        </w:rPr>
      </w:pPr>
      <w:r w:rsidRPr="00040CED">
        <w:rPr>
          <w:color w:val="000000"/>
          <w:sz w:val="20"/>
        </w:rPr>
        <w:t>Mise à disposition d</w:t>
      </w:r>
      <w:r w:rsidR="00A61703" w:rsidRPr="00040CED">
        <w:rPr>
          <w:color w:val="000000"/>
          <w:sz w:val="20"/>
        </w:rPr>
        <w:t>’</w:t>
      </w:r>
      <w:r w:rsidRPr="00040CED">
        <w:rPr>
          <w:color w:val="000000"/>
          <w:sz w:val="20"/>
        </w:rPr>
        <w:t>un personnel qualifié au sein des commissions, ainsi que de moyens administratifs et financiers permettant de mener à bien le suivi de l</w:t>
      </w:r>
      <w:r w:rsidR="00A61703" w:rsidRPr="00040CED">
        <w:rPr>
          <w:color w:val="000000"/>
          <w:sz w:val="20"/>
        </w:rPr>
        <w:t>’</w:t>
      </w:r>
      <w:r w:rsidRPr="00040CED">
        <w:rPr>
          <w:color w:val="000000"/>
          <w:sz w:val="20"/>
        </w:rPr>
        <w:t>application des lois</w:t>
      </w:r>
    </w:p>
    <w:p w14:paraId="71766D5C" w14:textId="72D7E4E1" w:rsidR="00452948" w:rsidRPr="00040CED" w:rsidRDefault="00535366" w:rsidP="00D176EE">
      <w:pPr>
        <w:numPr>
          <w:ilvl w:val="0"/>
          <w:numId w:val="30"/>
        </w:numPr>
        <w:spacing w:line="240" w:lineRule="auto"/>
        <w:ind w:left="562" w:hanging="562"/>
        <w:rPr>
          <w:color w:val="000000"/>
          <w:sz w:val="20"/>
          <w:szCs w:val="20"/>
        </w:rPr>
      </w:pPr>
      <w:r w:rsidRPr="00040CED">
        <w:rPr>
          <w:color w:val="000000"/>
          <w:sz w:val="20"/>
        </w:rPr>
        <w:t>Rapports et recommandations concernant le suivi de l</w:t>
      </w:r>
      <w:r w:rsidR="00A61703" w:rsidRPr="00040CED">
        <w:rPr>
          <w:color w:val="000000"/>
          <w:sz w:val="20"/>
        </w:rPr>
        <w:t>’</w:t>
      </w:r>
      <w:r w:rsidRPr="00040CED">
        <w:rPr>
          <w:color w:val="000000"/>
          <w:sz w:val="20"/>
        </w:rPr>
        <w:t>application des lois émis par des commissions ou des organes dédiés</w:t>
      </w:r>
    </w:p>
    <w:p w14:paraId="674E6698" w14:textId="15B36818" w:rsidR="00452948" w:rsidRPr="00040CED" w:rsidRDefault="00535366" w:rsidP="00D176EE">
      <w:pPr>
        <w:numPr>
          <w:ilvl w:val="0"/>
          <w:numId w:val="30"/>
        </w:numPr>
        <w:spacing w:line="240" w:lineRule="auto"/>
        <w:ind w:left="562" w:hanging="562"/>
        <w:rPr>
          <w:sz w:val="20"/>
          <w:szCs w:val="20"/>
        </w:rPr>
      </w:pPr>
      <w:r w:rsidRPr="00040CED">
        <w:rPr>
          <w:sz w:val="20"/>
        </w:rPr>
        <w:t>Rapports de suivi sur la mise en œuvre des recommandations en matière de suivi de l</w:t>
      </w:r>
      <w:r w:rsidR="00A61703" w:rsidRPr="00040CED">
        <w:rPr>
          <w:sz w:val="20"/>
        </w:rPr>
        <w:t>’</w:t>
      </w:r>
      <w:r w:rsidRPr="00040CED">
        <w:rPr>
          <w:sz w:val="20"/>
        </w:rPr>
        <w:t xml:space="preserve">application des lois </w:t>
      </w:r>
    </w:p>
    <w:p w14:paraId="45C2BEF1" w14:textId="77777777" w:rsidR="00452948" w:rsidRPr="00040CED" w:rsidRDefault="00452948" w:rsidP="00D176EE">
      <w:pPr>
        <w:spacing w:line="240" w:lineRule="auto"/>
        <w:ind w:left="720"/>
        <w:rPr>
          <w:sz w:val="20"/>
          <w:szCs w:val="20"/>
        </w:rPr>
      </w:pPr>
    </w:p>
    <w:p w14:paraId="5B2408B4" w14:textId="7100B2EE" w:rsidR="00452948" w:rsidRPr="00040CED" w:rsidRDefault="00535366" w:rsidP="00921C48">
      <w:pPr>
        <w:spacing w:line="240" w:lineRule="auto"/>
        <w:rPr>
          <w:sz w:val="20"/>
          <w:szCs w:val="20"/>
        </w:rPr>
      </w:pPr>
      <w:r w:rsidRPr="00040CED">
        <w:rPr>
          <w:sz w:val="20"/>
        </w:rPr>
        <w:t>Le cas échéant, merci de bien vouloir communiquer des observations ou exemples supplémentaires pour étayer l</w:t>
      </w:r>
      <w:r w:rsidR="00A61703" w:rsidRPr="00040CED">
        <w:rPr>
          <w:sz w:val="20"/>
        </w:rPr>
        <w:t>’</w:t>
      </w:r>
      <w:r w:rsidRPr="00040CED">
        <w:rPr>
          <w:sz w:val="20"/>
        </w:rPr>
        <w:t>évaluation.</w:t>
      </w:r>
    </w:p>
    <w:p w14:paraId="106EC37A" w14:textId="77777777" w:rsidR="00452948" w:rsidRPr="00040CED" w:rsidRDefault="00452948" w:rsidP="00921C48">
      <w:pPr>
        <w:spacing w:line="240" w:lineRule="auto"/>
        <w:rPr>
          <w:sz w:val="20"/>
          <w:szCs w:val="20"/>
        </w:rPr>
      </w:pPr>
    </w:p>
    <w:p w14:paraId="044DC9E2" w14:textId="3BA1E1FF" w:rsidR="00452948" w:rsidRPr="00040CED" w:rsidRDefault="00535366" w:rsidP="004345A7">
      <w:pPr>
        <w:pStyle w:val="Titre4"/>
      </w:pPr>
      <w:bookmarkStart w:id="52" w:name="_heading=h.t3b8x2gs4g6t"/>
      <w:bookmarkEnd w:id="52"/>
      <w:r w:rsidRPr="00040CED">
        <w:t>Critère d</w:t>
      </w:r>
      <w:r w:rsidR="00A61703" w:rsidRPr="00040CED">
        <w:t>’</w:t>
      </w:r>
      <w:r w:rsidRPr="00040CED">
        <w:t>évaluation n° 1</w:t>
      </w:r>
      <w:r w:rsidR="00FC6797" w:rsidRPr="00040CED">
        <w:t> </w:t>
      </w:r>
      <w:r w:rsidRPr="00040CED">
        <w:t>: Cadre juridique</w:t>
      </w:r>
    </w:p>
    <w:p w14:paraId="37469D2C" w14:textId="453433A4" w:rsidR="00452948" w:rsidRPr="00040CED" w:rsidRDefault="00535366" w:rsidP="00921C48">
      <w:pPr>
        <w:spacing w:line="240" w:lineRule="auto"/>
        <w:rPr>
          <w:color w:val="000000"/>
          <w:sz w:val="20"/>
          <w:szCs w:val="20"/>
        </w:rPr>
      </w:pPr>
      <w:r w:rsidRPr="00040CED">
        <w:rPr>
          <w:sz w:val="20"/>
        </w:rPr>
        <w:t>Le suivi de l</w:t>
      </w:r>
      <w:r w:rsidR="00A61703" w:rsidRPr="00040CED">
        <w:rPr>
          <w:sz w:val="20"/>
        </w:rPr>
        <w:t>’</w:t>
      </w:r>
      <w:r w:rsidRPr="00040CED">
        <w:rPr>
          <w:sz w:val="20"/>
        </w:rPr>
        <w:t>application des lois est régi par un cadre juridique.</w:t>
      </w:r>
      <w:r w:rsidRPr="00040CED">
        <w:rPr>
          <w:color w:val="000000"/>
          <w:sz w:val="20"/>
        </w:rPr>
        <w:t xml:space="preserve"> </w:t>
      </w:r>
    </w:p>
    <w:p w14:paraId="2B08720F" w14:textId="77777777" w:rsidR="00452948" w:rsidRPr="00040CED" w:rsidRDefault="00452948" w:rsidP="00921C48">
      <w:pPr>
        <w:spacing w:line="240" w:lineRule="auto"/>
        <w:rPr>
          <w:color w:val="000000"/>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D176EE" w:rsidRPr="00040CED" w14:paraId="5CDE268D" w14:textId="77777777" w:rsidTr="00D176EE">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E0C7174" w14:textId="77777777" w:rsidR="00452948" w:rsidRPr="00040CED" w:rsidRDefault="00535366">
            <w:pPr>
              <w:jc w:val="center"/>
              <w:rPr>
                <w:rFonts w:eastAsia="Calibri"/>
                <w:sz w:val="20"/>
                <w:szCs w:val="20"/>
              </w:rPr>
            </w:pPr>
            <w:r w:rsidRPr="00040CED">
              <w:rPr>
                <w:sz w:val="20"/>
              </w:rPr>
              <w:t>Néant</w:t>
            </w:r>
          </w:p>
          <w:p w14:paraId="3E695E56"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B54D1FF" w14:textId="77777777" w:rsidR="00452948" w:rsidRPr="00040CED" w:rsidRDefault="00535366">
            <w:pPr>
              <w:jc w:val="center"/>
              <w:rPr>
                <w:rFonts w:eastAsia="Calibri"/>
                <w:sz w:val="20"/>
                <w:szCs w:val="20"/>
              </w:rPr>
            </w:pPr>
            <w:r w:rsidRPr="00040CED">
              <w:rPr>
                <w:sz w:val="20"/>
              </w:rPr>
              <w:t xml:space="preserve">Médiocre </w:t>
            </w:r>
          </w:p>
          <w:p w14:paraId="30090BC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6160A70" w14:textId="77777777" w:rsidR="00452948" w:rsidRPr="00040CED" w:rsidRDefault="00535366">
            <w:pPr>
              <w:jc w:val="center"/>
              <w:rPr>
                <w:rFonts w:eastAsia="Calibri"/>
                <w:sz w:val="20"/>
                <w:szCs w:val="20"/>
              </w:rPr>
            </w:pPr>
            <w:r w:rsidRPr="00040CED">
              <w:rPr>
                <w:sz w:val="20"/>
              </w:rPr>
              <w:t>Moyen</w:t>
            </w:r>
          </w:p>
          <w:p w14:paraId="769B648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26C297E" w14:textId="77777777" w:rsidR="00452948" w:rsidRPr="00040CED" w:rsidRDefault="00535366">
            <w:pPr>
              <w:jc w:val="center"/>
              <w:rPr>
                <w:rFonts w:eastAsia="Calibri"/>
                <w:sz w:val="20"/>
                <w:szCs w:val="20"/>
              </w:rPr>
            </w:pPr>
            <w:r w:rsidRPr="00040CED">
              <w:rPr>
                <w:sz w:val="20"/>
              </w:rPr>
              <w:t>Bon</w:t>
            </w:r>
          </w:p>
          <w:p w14:paraId="4A80A542"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450B0B0" w14:textId="77777777" w:rsidR="00452948" w:rsidRPr="00040CED" w:rsidRDefault="00535366">
            <w:pPr>
              <w:jc w:val="center"/>
              <w:rPr>
                <w:rFonts w:eastAsia="Calibri"/>
                <w:sz w:val="20"/>
                <w:szCs w:val="20"/>
              </w:rPr>
            </w:pPr>
            <w:r w:rsidRPr="00040CED">
              <w:rPr>
                <w:sz w:val="20"/>
              </w:rPr>
              <w:t>Très bon</w:t>
            </w:r>
          </w:p>
          <w:p w14:paraId="6697365D"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520D733D" w14:textId="77777777" w:rsidR="00452948" w:rsidRPr="00040CED" w:rsidRDefault="00535366">
            <w:pPr>
              <w:jc w:val="center"/>
              <w:rPr>
                <w:rFonts w:eastAsia="Calibri"/>
                <w:sz w:val="20"/>
                <w:szCs w:val="20"/>
              </w:rPr>
            </w:pPr>
            <w:r w:rsidRPr="00040CED">
              <w:rPr>
                <w:sz w:val="20"/>
              </w:rPr>
              <w:t>Excellent</w:t>
            </w:r>
          </w:p>
          <w:p w14:paraId="690AC2C0"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D176EE" w:rsidRPr="00040CED" w14:paraId="6F047ECF" w14:textId="77777777" w:rsidTr="00D176EE">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9D127" w14:textId="0D4A585E"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FC6797" w:rsidRPr="00040CED">
              <w:rPr>
                <w:color w:val="005F9A"/>
                <w:sz w:val="20"/>
              </w:rPr>
              <w:t> </w:t>
            </w:r>
            <w:r w:rsidRPr="00040CED">
              <w:rPr>
                <w:color w:val="005F9A"/>
                <w:sz w:val="20"/>
              </w:rPr>
              <w:t>:</w:t>
            </w:r>
          </w:p>
          <w:p w14:paraId="4959AE84" w14:textId="77777777" w:rsidR="00452948" w:rsidRPr="00040CED" w:rsidRDefault="00452948">
            <w:pPr>
              <w:rPr>
                <w:rFonts w:eastAsia="Calibri"/>
                <w:color w:val="0000FF"/>
                <w:sz w:val="20"/>
                <w:szCs w:val="20"/>
              </w:rPr>
            </w:pPr>
          </w:p>
          <w:p w14:paraId="1088E6A2" w14:textId="77777777" w:rsidR="00452948" w:rsidRPr="00040CED" w:rsidRDefault="00452948">
            <w:pPr>
              <w:rPr>
                <w:rFonts w:eastAsia="Calibri"/>
                <w:color w:val="0000FF"/>
                <w:sz w:val="20"/>
                <w:szCs w:val="20"/>
              </w:rPr>
            </w:pPr>
          </w:p>
        </w:tc>
      </w:tr>
    </w:tbl>
    <w:p w14:paraId="1A81C09D" w14:textId="6823E7C3" w:rsidR="00452948" w:rsidRPr="00040CED" w:rsidRDefault="00535366" w:rsidP="004345A7">
      <w:pPr>
        <w:pStyle w:val="Titre4"/>
      </w:pPr>
      <w:bookmarkStart w:id="53" w:name="_heading=h.piow8w15cadw"/>
      <w:bookmarkEnd w:id="53"/>
      <w:r w:rsidRPr="00040CED">
        <w:t>Critère d</w:t>
      </w:r>
      <w:r w:rsidR="00A61703" w:rsidRPr="00040CED">
        <w:t>’</w:t>
      </w:r>
      <w:r w:rsidRPr="00040CED">
        <w:t>évaluation n° 2</w:t>
      </w:r>
      <w:r w:rsidR="00FC6797" w:rsidRPr="00040CED">
        <w:t> </w:t>
      </w:r>
      <w:r w:rsidRPr="00040CED">
        <w:t>: Pratique</w:t>
      </w:r>
    </w:p>
    <w:p w14:paraId="7EC712C9" w14:textId="579A4516" w:rsidR="00452948" w:rsidRPr="00040CED" w:rsidRDefault="00535366" w:rsidP="00921C48">
      <w:pPr>
        <w:spacing w:line="240" w:lineRule="auto"/>
        <w:rPr>
          <w:sz w:val="20"/>
          <w:szCs w:val="20"/>
        </w:rPr>
      </w:pPr>
      <w:r w:rsidRPr="00040CED">
        <w:rPr>
          <w:sz w:val="20"/>
        </w:rPr>
        <w:t>Le suivi de l</w:t>
      </w:r>
      <w:r w:rsidR="00A61703" w:rsidRPr="00040CED">
        <w:rPr>
          <w:sz w:val="20"/>
        </w:rPr>
        <w:t>’</w:t>
      </w:r>
      <w:r w:rsidRPr="00040CED">
        <w:rPr>
          <w:sz w:val="20"/>
        </w:rPr>
        <w:t>application des lois fait partie intégrante du processus législatif ou de contrôle</w:t>
      </w:r>
      <w:r w:rsidRPr="00040CED">
        <w:rPr>
          <w:color w:val="000000"/>
          <w:sz w:val="20"/>
        </w:rPr>
        <w:t>.</w:t>
      </w:r>
    </w:p>
    <w:p w14:paraId="36289B5C"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D176EE" w:rsidRPr="00040CED" w14:paraId="718EDF74" w14:textId="77777777" w:rsidTr="00D176EE">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4EDCF974" w14:textId="77777777" w:rsidR="00452948" w:rsidRPr="00040CED" w:rsidRDefault="00535366">
            <w:pPr>
              <w:jc w:val="center"/>
              <w:rPr>
                <w:rFonts w:eastAsia="Calibri"/>
                <w:sz w:val="20"/>
                <w:szCs w:val="20"/>
              </w:rPr>
            </w:pPr>
            <w:r w:rsidRPr="00040CED">
              <w:rPr>
                <w:sz w:val="20"/>
              </w:rPr>
              <w:t>Néant</w:t>
            </w:r>
          </w:p>
          <w:p w14:paraId="0E5AB99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98EEFFC" w14:textId="77777777" w:rsidR="00452948" w:rsidRPr="00040CED" w:rsidRDefault="00535366">
            <w:pPr>
              <w:jc w:val="center"/>
              <w:rPr>
                <w:rFonts w:eastAsia="Calibri"/>
                <w:sz w:val="20"/>
                <w:szCs w:val="20"/>
              </w:rPr>
            </w:pPr>
            <w:r w:rsidRPr="00040CED">
              <w:rPr>
                <w:sz w:val="20"/>
              </w:rPr>
              <w:t xml:space="preserve">Médiocre </w:t>
            </w:r>
          </w:p>
          <w:p w14:paraId="0B99626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65FCFD3" w14:textId="77777777" w:rsidR="00452948" w:rsidRPr="00040CED" w:rsidRDefault="00535366">
            <w:pPr>
              <w:jc w:val="center"/>
              <w:rPr>
                <w:rFonts w:eastAsia="Calibri"/>
                <w:sz w:val="20"/>
                <w:szCs w:val="20"/>
              </w:rPr>
            </w:pPr>
            <w:r w:rsidRPr="00040CED">
              <w:rPr>
                <w:sz w:val="20"/>
              </w:rPr>
              <w:t>Moyen</w:t>
            </w:r>
          </w:p>
          <w:p w14:paraId="74B4880C"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CD42F9E" w14:textId="77777777" w:rsidR="00452948" w:rsidRPr="00040CED" w:rsidRDefault="00535366">
            <w:pPr>
              <w:jc w:val="center"/>
              <w:rPr>
                <w:rFonts w:eastAsia="Calibri"/>
                <w:sz w:val="20"/>
                <w:szCs w:val="20"/>
              </w:rPr>
            </w:pPr>
            <w:r w:rsidRPr="00040CED">
              <w:rPr>
                <w:sz w:val="20"/>
              </w:rPr>
              <w:t>Bon</w:t>
            </w:r>
          </w:p>
          <w:p w14:paraId="03339299"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C8BB505" w14:textId="77777777" w:rsidR="00452948" w:rsidRPr="00040CED" w:rsidRDefault="00535366">
            <w:pPr>
              <w:jc w:val="center"/>
              <w:rPr>
                <w:rFonts w:eastAsia="Calibri"/>
                <w:sz w:val="20"/>
                <w:szCs w:val="20"/>
              </w:rPr>
            </w:pPr>
            <w:r w:rsidRPr="00040CED">
              <w:rPr>
                <w:sz w:val="20"/>
              </w:rPr>
              <w:t>Très bon</w:t>
            </w:r>
          </w:p>
          <w:p w14:paraId="46AC7EEC"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628E091C" w14:textId="77777777" w:rsidR="00452948" w:rsidRPr="00040CED" w:rsidRDefault="00535366">
            <w:pPr>
              <w:jc w:val="center"/>
              <w:rPr>
                <w:rFonts w:eastAsia="Calibri"/>
                <w:sz w:val="20"/>
                <w:szCs w:val="20"/>
              </w:rPr>
            </w:pPr>
            <w:r w:rsidRPr="00040CED">
              <w:rPr>
                <w:sz w:val="20"/>
              </w:rPr>
              <w:t>Excellent</w:t>
            </w:r>
          </w:p>
          <w:p w14:paraId="7E006E28"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D176EE" w:rsidRPr="00040CED" w14:paraId="07258DA2" w14:textId="77777777" w:rsidTr="00D176EE">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F46C6" w14:textId="5EA65CBA"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 :</w:t>
            </w:r>
          </w:p>
          <w:p w14:paraId="77EAE77A" w14:textId="77777777" w:rsidR="00452948" w:rsidRPr="00040CED" w:rsidRDefault="00452948">
            <w:pPr>
              <w:rPr>
                <w:rFonts w:eastAsia="Calibri"/>
                <w:color w:val="0000FF"/>
                <w:sz w:val="20"/>
                <w:szCs w:val="20"/>
              </w:rPr>
            </w:pPr>
          </w:p>
          <w:p w14:paraId="09BF3374" w14:textId="77777777" w:rsidR="00452948" w:rsidRPr="00040CED" w:rsidRDefault="00452948">
            <w:pPr>
              <w:rPr>
                <w:rFonts w:eastAsia="Calibri"/>
                <w:color w:val="0000FF"/>
                <w:sz w:val="20"/>
                <w:szCs w:val="20"/>
              </w:rPr>
            </w:pPr>
          </w:p>
        </w:tc>
      </w:tr>
    </w:tbl>
    <w:p w14:paraId="46B744EF" w14:textId="4F8569AA" w:rsidR="00452948" w:rsidRPr="00040CED" w:rsidRDefault="00535366" w:rsidP="004345A7">
      <w:pPr>
        <w:pStyle w:val="Titre4"/>
      </w:pPr>
      <w:bookmarkStart w:id="54" w:name="_heading=h.ypz8q5y5gyqv"/>
      <w:bookmarkEnd w:id="54"/>
      <w:r w:rsidRPr="00040CED">
        <w:t>Critère d</w:t>
      </w:r>
      <w:r w:rsidR="00A61703" w:rsidRPr="00040CED">
        <w:t>’</w:t>
      </w:r>
      <w:r w:rsidRPr="00040CED">
        <w:t>évaluation n° 3</w:t>
      </w:r>
      <w:r w:rsidR="00FC6797" w:rsidRPr="00040CED">
        <w:t> </w:t>
      </w:r>
      <w:r w:rsidRPr="00040CED">
        <w:t xml:space="preserve">: Ressources </w:t>
      </w:r>
    </w:p>
    <w:p w14:paraId="7FDC70CB" w14:textId="501645D3" w:rsidR="00452948" w:rsidRPr="00040CED" w:rsidRDefault="00535366" w:rsidP="00921C48">
      <w:pPr>
        <w:spacing w:line="240" w:lineRule="auto"/>
        <w:rPr>
          <w:sz w:val="20"/>
          <w:szCs w:val="20"/>
        </w:rPr>
      </w:pPr>
      <w:r w:rsidRPr="00040CED">
        <w:rPr>
          <w:sz w:val="20"/>
        </w:rPr>
        <w:t>Le parlement dispose des ressources humaines, financières et administratives nécessaires</w:t>
      </w:r>
      <w:r w:rsidR="00A40946" w:rsidRPr="00040CED">
        <w:rPr>
          <w:sz w:val="20"/>
        </w:rPr>
        <w:t>, notamment d’un personnel formé et compétent,</w:t>
      </w:r>
      <w:r w:rsidRPr="00040CED">
        <w:rPr>
          <w:sz w:val="20"/>
        </w:rPr>
        <w:t xml:space="preserve"> pour mener à bien le suivi de l</w:t>
      </w:r>
      <w:r w:rsidR="00A61703" w:rsidRPr="00040CED">
        <w:rPr>
          <w:sz w:val="20"/>
        </w:rPr>
        <w:t>’</w:t>
      </w:r>
      <w:r w:rsidRPr="00040CED">
        <w:rPr>
          <w:sz w:val="20"/>
        </w:rPr>
        <w:t xml:space="preserve">application des lois. </w:t>
      </w:r>
    </w:p>
    <w:p w14:paraId="46E01222" w14:textId="77777777" w:rsidR="00452948" w:rsidRPr="00040CED" w:rsidRDefault="00452948" w:rsidP="00921C48">
      <w:pPr>
        <w:spacing w:line="240" w:lineRule="auto"/>
        <w:rPr>
          <w:color w:val="000000"/>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D176EE" w:rsidRPr="00040CED" w14:paraId="62FF64E6" w14:textId="77777777" w:rsidTr="00D176EE">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1D247BE5" w14:textId="77777777" w:rsidR="00452948" w:rsidRPr="00040CED" w:rsidRDefault="00535366">
            <w:pPr>
              <w:jc w:val="center"/>
              <w:rPr>
                <w:rFonts w:eastAsia="Calibri"/>
                <w:sz w:val="20"/>
                <w:szCs w:val="20"/>
              </w:rPr>
            </w:pPr>
            <w:bookmarkStart w:id="55" w:name="_heading=h.knzy9ndwixwa"/>
            <w:bookmarkEnd w:id="55"/>
            <w:r w:rsidRPr="00040CED">
              <w:rPr>
                <w:sz w:val="20"/>
              </w:rPr>
              <w:t>Néant</w:t>
            </w:r>
          </w:p>
          <w:p w14:paraId="1BB1B5FE"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B9F94CA" w14:textId="77777777" w:rsidR="00452948" w:rsidRPr="00040CED" w:rsidRDefault="00535366">
            <w:pPr>
              <w:jc w:val="center"/>
              <w:rPr>
                <w:rFonts w:eastAsia="Calibri"/>
                <w:sz w:val="20"/>
                <w:szCs w:val="20"/>
              </w:rPr>
            </w:pPr>
            <w:r w:rsidRPr="00040CED">
              <w:rPr>
                <w:sz w:val="20"/>
              </w:rPr>
              <w:t xml:space="preserve">Médiocre </w:t>
            </w:r>
          </w:p>
          <w:p w14:paraId="041BAFC0"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5320C3A" w14:textId="77777777" w:rsidR="00452948" w:rsidRPr="00040CED" w:rsidRDefault="00535366">
            <w:pPr>
              <w:jc w:val="center"/>
              <w:rPr>
                <w:rFonts w:eastAsia="Calibri"/>
                <w:sz w:val="20"/>
                <w:szCs w:val="20"/>
              </w:rPr>
            </w:pPr>
            <w:r w:rsidRPr="00040CED">
              <w:rPr>
                <w:sz w:val="20"/>
              </w:rPr>
              <w:t>Moyen</w:t>
            </w:r>
          </w:p>
          <w:p w14:paraId="5C0BDEBE"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E6CF86A" w14:textId="77777777" w:rsidR="00452948" w:rsidRPr="00040CED" w:rsidRDefault="00535366">
            <w:pPr>
              <w:jc w:val="center"/>
              <w:rPr>
                <w:rFonts w:eastAsia="Calibri"/>
                <w:sz w:val="20"/>
                <w:szCs w:val="20"/>
              </w:rPr>
            </w:pPr>
            <w:r w:rsidRPr="00040CED">
              <w:rPr>
                <w:sz w:val="20"/>
              </w:rPr>
              <w:t>Bon</w:t>
            </w:r>
          </w:p>
          <w:p w14:paraId="4582C8BC"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55BA00D" w14:textId="77777777" w:rsidR="00452948" w:rsidRPr="00040CED" w:rsidRDefault="00535366">
            <w:pPr>
              <w:jc w:val="center"/>
              <w:rPr>
                <w:rFonts w:eastAsia="Calibri"/>
                <w:sz w:val="20"/>
                <w:szCs w:val="20"/>
              </w:rPr>
            </w:pPr>
            <w:r w:rsidRPr="00040CED">
              <w:rPr>
                <w:sz w:val="20"/>
              </w:rPr>
              <w:t>Très bon</w:t>
            </w:r>
          </w:p>
          <w:p w14:paraId="6717DEB3"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19C759EA" w14:textId="77777777" w:rsidR="00452948" w:rsidRPr="00040CED" w:rsidRDefault="00535366">
            <w:pPr>
              <w:jc w:val="center"/>
              <w:rPr>
                <w:rFonts w:eastAsia="Calibri"/>
                <w:sz w:val="20"/>
                <w:szCs w:val="20"/>
              </w:rPr>
            </w:pPr>
            <w:r w:rsidRPr="00040CED">
              <w:rPr>
                <w:sz w:val="20"/>
              </w:rPr>
              <w:t>Excellent</w:t>
            </w:r>
          </w:p>
          <w:p w14:paraId="0FD1142B"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D176EE" w:rsidRPr="00040CED" w14:paraId="4A95EE51" w14:textId="77777777" w:rsidTr="00D176EE">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EBCFE" w14:textId="010CE715"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 :</w:t>
            </w:r>
          </w:p>
          <w:p w14:paraId="68355CA0" w14:textId="77777777" w:rsidR="00452948" w:rsidRPr="00040CED" w:rsidRDefault="00452948">
            <w:pPr>
              <w:rPr>
                <w:rFonts w:eastAsia="Calibri"/>
                <w:color w:val="0000FF"/>
                <w:sz w:val="20"/>
                <w:szCs w:val="20"/>
              </w:rPr>
            </w:pPr>
          </w:p>
          <w:p w14:paraId="622F45CF" w14:textId="77777777" w:rsidR="00452948" w:rsidRPr="00040CED" w:rsidRDefault="00452948">
            <w:pPr>
              <w:rPr>
                <w:rFonts w:eastAsia="Calibri"/>
                <w:color w:val="0000FF"/>
                <w:sz w:val="20"/>
                <w:szCs w:val="20"/>
              </w:rPr>
            </w:pPr>
          </w:p>
        </w:tc>
      </w:tr>
    </w:tbl>
    <w:p w14:paraId="74E46447" w14:textId="7B14443B" w:rsidR="00452948" w:rsidRPr="00040CED" w:rsidRDefault="00535366" w:rsidP="004345A7">
      <w:pPr>
        <w:pStyle w:val="Titre4"/>
      </w:pPr>
      <w:bookmarkStart w:id="56" w:name="_heading=h.qq5heokswb4"/>
      <w:bookmarkEnd w:id="56"/>
      <w:r w:rsidRPr="00040CED">
        <w:t>Critère d</w:t>
      </w:r>
      <w:r w:rsidR="00A61703" w:rsidRPr="00040CED">
        <w:t>’</w:t>
      </w:r>
      <w:r w:rsidRPr="00040CED">
        <w:t>évaluation n° 4</w:t>
      </w:r>
      <w:r w:rsidR="00FC6797" w:rsidRPr="00040CED">
        <w:t> </w:t>
      </w:r>
      <w:r w:rsidRPr="00040CED">
        <w:t>: Inclusivité</w:t>
      </w:r>
    </w:p>
    <w:p w14:paraId="78E7E33D" w14:textId="04528705" w:rsidR="00452948" w:rsidRPr="00040CED" w:rsidRDefault="00535366" w:rsidP="00921C48">
      <w:pPr>
        <w:spacing w:line="240" w:lineRule="auto"/>
        <w:rPr>
          <w:sz w:val="20"/>
          <w:szCs w:val="20"/>
        </w:rPr>
      </w:pPr>
      <w:r w:rsidRPr="00040CED">
        <w:rPr>
          <w:sz w:val="20"/>
        </w:rPr>
        <w:t>Le suivi de l</w:t>
      </w:r>
      <w:r w:rsidR="00A61703" w:rsidRPr="00040CED">
        <w:rPr>
          <w:sz w:val="20"/>
        </w:rPr>
        <w:t>’</w:t>
      </w:r>
      <w:r w:rsidRPr="00040CED">
        <w:rPr>
          <w:sz w:val="20"/>
        </w:rPr>
        <w:t>application des lois est un processus inclusif auquel les partis politiques, le monde universitaire, des experts et des représentants de la société civile sont invités à participer pour fournir des contributions.</w:t>
      </w:r>
    </w:p>
    <w:p w14:paraId="73058747"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D176EE" w:rsidRPr="00040CED" w14:paraId="7ED054DC" w14:textId="77777777" w:rsidTr="00D176EE">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623B331" w14:textId="77777777" w:rsidR="00452948" w:rsidRPr="00040CED" w:rsidRDefault="00535366">
            <w:pPr>
              <w:jc w:val="center"/>
              <w:rPr>
                <w:rFonts w:eastAsia="Calibri"/>
                <w:sz w:val="20"/>
                <w:szCs w:val="20"/>
              </w:rPr>
            </w:pPr>
            <w:r w:rsidRPr="00040CED">
              <w:rPr>
                <w:sz w:val="20"/>
              </w:rPr>
              <w:t>Néant</w:t>
            </w:r>
          </w:p>
          <w:p w14:paraId="129E372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AB63FD6" w14:textId="77777777" w:rsidR="00452948" w:rsidRPr="00040CED" w:rsidRDefault="00535366">
            <w:pPr>
              <w:jc w:val="center"/>
              <w:rPr>
                <w:rFonts w:eastAsia="Calibri"/>
                <w:sz w:val="20"/>
                <w:szCs w:val="20"/>
              </w:rPr>
            </w:pPr>
            <w:r w:rsidRPr="00040CED">
              <w:rPr>
                <w:sz w:val="20"/>
              </w:rPr>
              <w:t xml:space="preserve">Médiocre </w:t>
            </w:r>
          </w:p>
          <w:p w14:paraId="1CBBD3D4"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CBA32BF" w14:textId="77777777" w:rsidR="00452948" w:rsidRPr="00040CED" w:rsidRDefault="00535366">
            <w:pPr>
              <w:jc w:val="center"/>
              <w:rPr>
                <w:rFonts w:eastAsia="Calibri"/>
                <w:sz w:val="20"/>
                <w:szCs w:val="20"/>
              </w:rPr>
            </w:pPr>
            <w:r w:rsidRPr="00040CED">
              <w:rPr>
                <w:sz w:val="20"/>
              </w:rPr>
              <w:t>Moyen</w:t>
            </w:r>
          </w:p>
          <w:p w14:paraId="3E39B53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6E99AC7" w14:textId="77777777" w:rsidR="00452948" w:rsidRPr="00040CED" w:rsidRDefault="00535366">
            <w:pPr>
              <w:jc w:val="center"/>
              <w:rPr>
                <w:rFonts w:eastAsia="Calibri"/>
                <w:sz w:val="20"/>
                <w:szCs w:val="20"/>
              </w:rPr>
            </w:pPr>
            <w:r w:rsidRPr="00040CED">
              <w:rPr>
                <w:sz w:val="20"/>
              </w:rPr>
              <w:t>Bon</w:t>
            </w:r>
          </w:p>
          <w:p w14:paraId="0AE3AD0C"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B725649" w14:textId="77777777" w:rsidR="00452948" w:rsidRPr="00040CED" w:rsidRDefault="00535366">
            <w:pPr>
              <w:jc w:val="center"/>
              <w:rPr>
                <w:rFonts w:eastAsia="Calibri"/>
                <w:sz w:val="20"/>
                <w:szCs w:val="20"/>
              </w:rPr>
            </w:pPr>
            <w:r w:rsidRPr="00040CED">
              <w:rPr>
                <w:sz w:val="20"/>
              </w:rPr>
              <w:t>Très bon</w:t>
            </w:r>
          </w:p>
          <w:p w14:paraId="4C651FD0"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5E823A9D" w14:textId="77777777" w:rsidR="00452948" w:rsidRPr="00040CED" w:rsidRDefault="00535366">
            <w:pPr>
              <w:jc w:val="center"/>
              <w:rPr>
                <w:rFonts w:eastAsia="Calibri"/>
                <w:sz w:val="20"/>
                <w:szCs w:val="20"/>
              </w:rPr>
            </w:pPr>
            <w:r w:rsidRPr="00040CED">
              <w:rPr>
                <w:sz w:val="20"/>
              </w:rPr>
              <w:t>Excellent</w:t>
            </w:r>
          </w:p>
          <w:p w14:paraId="450F80E3"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D176EE" w:rsidRPr="00040CED" w14:paraId="7BF8ADE1" w14:textId="77777777" w:rsidTr="00D176EE">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4784E" w14:textId="79A25AC4"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FC6797" w:rsidRPr="00040CED">
              <w:rPr>
                <w:color w:val="005F9A"/>
                <w:sz w:val="20"/>
              </w:rPr>
              <w:t> </w:t>
            </w:r>
            <w:r w:rsidRPr="00040CED">
              <w:rPr>
                <w:color w:val="005F9A"/>
                <w:sz w:val="20"/>
              </w:rPr>
              <w:t>:</w:t>
            </w:r>
          </w:p>
          <w:p w14:paraId="58980FE4" w14:textId="77777777" w:rsidR="00452948" w:rsidRPr="00040CED" w:rsidRDefault="00452948">
            <w:pPr>
              <w:rPr>
                <w:rFonts w:eastAsia="Calibri"/>
                <w:color w:val="0000FF"/>
                <w:sz w:val="20"/>
                <w:szCs w:val="20"/>
              </w:rPr>
            </w:pPr>
          </w:p>
          <w:p w14:paraId="5CA68993" w14:textId="77777777" w:rsidR="00452948" w:rsidRPr="00040CED" w:rsidRDefault="00452948">
            <w:pPr>
              <w:rPr>
                <w:rFonts w:eastAsia="Calibri"/>
                <w:color w:val="0000FF"/>
                <w:sz w:val="20"/>
                <w:szCs w:val="20"/>
              </w:rPr>
            </w:pPr>
          </w:p>
        </w:tc>
      </w:tr>
    </w:tbl>
    <w:p w14:paraId="0E339D02" w14:textId="4843208F" w:rsidR="00452948" w:rsidRPr="00040CED" w:rsidRDefault="00535366" w:rsidP="004345A7">
      <w:pPr>
        <w:pStyle w:val="Titre4"/>
      </w:pPr>
      <w:bookmarkStart w:id="57" w:name="_heading=h.z6okyeqd1362"/>
      <w:bookmarkEnd w:id="57"/>
      <w:r w:rsidRPr="00040CED">
        <w:t>Critère d</w:t>
      </w:r>
      <w:r w:rsidR="00A61703" w:rsidRPr="00040CED">
        <w:t>’</w:t>
      </w:r>
      <w:r w:rsidRPr="00040CED">
        <w:t>évaluation n° 5</w:t>
      </w:r>
      <w:r w:rsidR="00FC6797" w:rsidRPr="00040CED">
        <w:t> </w:t>
      </w:r>
      <w:r w:rsidRPr="00040CED">
        <w:t>: Suivi</w:t>
      </w:r>
    </w:p>
    <w:p w14:paraId="6D1B0A66" w14:textId="1C343D93" w:rsidR="00452948" w:rsidRPr="00040CED" w:rsidRDefault="00535366" w:rsidP="00921C48">
      <w:pPr>
        <w:spacing w:line="240" w:lineRule="auto"/>
        <w:rPr>
          <w:sz w:val="20"/>
          <w:szCs w:val="20"/>
        </w:rPr>
      </w:pPr>
      <w:r w:rsidRPr="00040CED">
        <w:rPr>
          <w:sz w:val="20"/>
        </w:rPr>
        <w:t>Les commissions ou autres organes parlementaires chargés d</w:t>
      </w:r>
      <w:r w:rsidR="00A61703" w:rsidRPr="00040CED">
        <w:rPr>
          <w:sz w:val="20"/>
        </w:rPr>
        <w:t>’</w:t>
      </w:r>
      <w:r w:rsidRPr="00040CED">
        <w:rPr>
          <w:sz w:val="20"/>
        </w:rPr>
        <w:t>effectuer le suivi de l</w:t>
      </w:r>
      <w:r w:rsidR="00A61703" w:rsidRPr="00040CED">
        <w:rPr>
          <w:sz w:val="20"/>
        </w:rPr>
        <w:t>’</w:t>
      </w:r>
      <w:r w:rsidRPr="00040CED">
        <w:rPr>
          <w:sz w:val="20"/>
        </w:rPr>
        <w:t>application des lois interagissent régulièrement avec l</w:t>
      </w:r>
      <w:r w:rsidR="00A61703" w:rsidRPr="00040CED">
        <w:rPr>
          <w:sz w:val="20"/>
        </w:rPr>
        <w:t>’</w:t>
      </w:r>
      <w:r w:rsidRPr="00040CED">
        <w:rPr>
          <w:sz w:val="20"/>
        </w:rPr>
        <w:t>exécutif et les autres parties prenantes afin de contrôler la mise en œuvre des recommandations formulées à l</w:t>
      </w:r>
      <w:r w:rsidR="00A61703" w:rsidRPr="00040CED">
        <w:rPr>
          <w:sz w:val="20"/>
        </w:rPr>
        <w:t>’</w:t>
      </w:r>
      <w:r w:rsidRPr="00040CED">
        <w:rPr>
          <w:sz w:val="20"/>
        </w:rPr>
        <w:t>issue du processus de suivi de l</w:t>
      </w:r>
      <w:r w:rsidR="00A61703" w:rsidRPr="00040CED">
        <w:rPr>
          <w:sz w:val="20"/>
        </w:rPr>
        <w:t>’</w:t>
      </w:r>
      <w:r w:rsidRPr="00040CED">
        <w:rPr>
          <w:sz w:val="20"/>
        </w:rPr>
        <w:t>application des lois.</w:t>
      </w:r>
    </w:p>
    <w:p w14:paraId="416ADF7E" w14:textId="77777777" w:rsidR="00452948" w:rsidRPr="00040CED" w:rsidRDefault="00452948" w:rsidP="00921C4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D176EE" w:rsidRPr="00040CED" w14:paraId="40CF0F1E" w14:textId="77777777" w:rsidTr="00D176EE">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C0CC91A" w14:textId="77777777" w:rsidR="00452948" w:rsidRPr="00040CED" w:rsidRDefault="00535366">
            <w:pPr>
              <w:jc w:val="center"/>
              <w:rPr>
                <w:rFonts w:eastAsia="Calibri"/>
                <w:sz w:val="20"/>
                <w:szCs w:val="20"/>
              </w:rPr>
            </w:pPr>
            <w:r w:rsidRPr="00040CED">
              <w:rPr>
                <w:sz w:val="20"/>
              </w:rPr>
              <w:t>Néant</w:t>
            </w:r>
          </w:p>
          <w:p w14:paraId="518BCC9A"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B3507D5" w14:textId="77777777" w:rsidR="00452948" w:rsidRPr="00040CED" w:rsidRDefault="00535366">
            <w:pPr>
              <w:jc w:val="center"/>
              <w:rPr>
                <w:rFonts w:eastAsia="Calibri"/>
                <w:sz w:val="20"/>
                <w:szCs w:val="20"/>
              </w:rPr>
            </w:pPr>
            <w:r w:rsidRPr="00040CED">
              <w:rPr>
                <w:sz w:val="20"/>
              </w:rPr>
              <w:t xml:space="preserve">Médiocre </w:t>
            </w:r>
          </w:p>
          <w:p w14:paraId="3C7A790E"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182DF89" w14:textId="77777777" w:rsidR="00452948" w:rsidRPr="00040CED" w:rsidRDefault="00535366">
            <w:pPr>
              <w:jc w:val="center"/>
              <w:rPr>
                <w:rFonts w:eastAsia="Calibri"/>
                <w:sz w:val="20"/>
                <w:szCs w:val="20"/>
              </w:rPr>
            </w:pPr>
            <w:r w:rsidRPr="00040CED">
              <w:rPr>
                <w:sz w:val="20"/>
              </w:rPr>
              <w:t>Moyen</w:t>
            </w:r>
          </w:p>
          <w:p w14:paraId="54C64F41"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6DB4B33" w14:textId="77777777" w:rsidR="00452948" w:rsidRPr="00040CED" w:rsidRDefault="00535366">
            <w:pPr>
              <w:jc w:val="center"/>
              <w:rPr>
                <w:rFonts w:eastAsia="Calibri"/>
                <w:sz w:val="20"/>
                <w:szCs w:val="20"/>
              </w:rPr>
            </w:pPr>
            <w:r w:rsidRPr="00040CED">
              <w:rPr>
                <w:sz w:val="20"/>
              </w:rPr>
              <w:t>Bon</w:t>
            </w:r>
          </w:p>
          <w:p w14:paraId="35E0D48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D45C8DD" w14:textId="77777777" w:rsidR="00452948" w:rsidRPr="00040CED" w:rsidRDefault="00535366">
            <w:pPr>
              <w:jc w:val="center"/>
              <w:rPr>
                <w:rFonts w:eastAsia="Calibri"/>
                <w:sz w:val="20"/>
                <w:szCs w:val="20"/>
              </w:rPr>
            </w:pPr>
            <w:r w:rsidRPr="00040CED">
              <w:rPr>
                <w:sz w:val="20"/>
              </w:rPr>
              <w:t>Très bon</w:t>
            </w:r>
          </w:p>
          <w:p w14:paraId="493771E5"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6F192D17" w14:textId="77777777" w:rsidR="00452948" w:rsidRPr="00040CED" w:rsidRDefault="00535366">
            <w:pPr>
              <w:jc w:val="center"/>
              <w:rPr>
                <w:rFonts w:eastAsia="Calibri"/>
                <w:sz w:val="20"/>
                <w:szCs w:val="20"/>
              </w:rPr>
            </w:pPr>
            <w:r w:rsidRPr="00040CED">
              <w:rPr>
                <w:sz w:val="20"/>
              </w:rPr>
              <w:t>Excellent</w:t>
            </w:r>
          </w:p>
          <w:p w14:paraId="33E3AF76" w14:textId="77777777" w:rsidR="00452948" w:rsidRPr="00040CED" w:rsidRDefault="00535366">
            <w:pPr>
              <w:jc w:val="center"/>
              <w:rPr>
                <w:rFonts w:eastAsia="Calibri"/>
                <w:sz w:val="20"/>
                <w:szCs w:val="20"/>
              </w:rPr>
            </w:pPr>
            <w:r w:rsidRPr="00040CED">
              <w:rPr>
                <w:rFonts w:ascii="Segoe UI Symbol" w:hAnsi="Segoe UI Symbol" w:cs="Segoe UI Symbol"/>
                <w:sz w:val="20"/>
                <w:cs/>
              </w:rPr>
              <w:t>☐</w:t>
            </w:r>
          </w:p>
        </w:tc>
      </w:tr>
      <w:tr w:rsidR="00D176EE" w:rsidRPr="00040CED" w14:paraId="4D226A7A" w14:textId="77777777" w:rsidTr="00D176EE">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3D627" w14:textId="14DED42D" w:rsidR="00452948" w:rsidRPr="00040CED" w:rsidRDefault="00535366">
            <w:pPr>
              <w:rPr>
                <w:rFonts w:eastAsia="Calibri"/>
                <w:color w:val="005F9A"/>
                <w:sz w:val="20"/>
                <w:szCs w:val="20"/>
              </w:rPr>
            </w:pPr>
            <w:r w:rsidRPr="00040CED">
              <w:rPr>
                <w:color w:val="005F9A"/>
                <w:sz w:val="20"/>
              </w:rPr>
              <w:t>Éléments à l</w:t>
            </w:r>
            <w:r w:rsidR="00A61703" w:rsidRPr="00040CED">
              <w:rPr>
                <w:color w:val="005F9A"/>
                <w:sz w:val="20"/>
              </w:rPr>
              <w:t>’</w:t>
            </w:r>
            <w:r w:rsidRPr="00040CED">
              <w:rPr>
                <w:color w:val="005F9A"/>
                <w:sz w:val="20"/>
              </w:rPr>
              <w:t>appui de l</w:t>
            </w:r>
            <w:r w:rsidR="00A61703" w:rsidRPr="00040CED">
              <w:rPr>
                <w:color w:val="005F9A"/>
                <w:sz w:val="20"/>
              </w:rPr>
              <w:t>’</w:t>
            </w:r>
            <w:r w:rsidRPr="00040CED">
              <w:rPr>
                <w:color w:val="005F9A"/>
                <w:sz w:val="20"/>
              </w:rPr>
              <w:t>évaluation</w:t>
            </w:r>
            <w:r w:rsidR="00FC6797" w:rsidRPr="00040CED">
              <w:rPr>
                <w:color w:val="005F9A"/>
                <w:sz w:val="20"/>
              </w:rPr>
              <w:t> </w:t>
            </w:r>
            <w:r w:rsidRPr="00040CED">
              <w:rPr>
                <w:color w:val="005F9A"/>
                <w:sz w:val="20"/>
              </w:rPr>
              <w:t>:</w:t>
            </w:r>
          </w:p>
          <w:p w14:paraId="76BB715A" w14:textId="77777777" w:rsidR="00452948" w:rsidRPr="00040CED" w:rsidRDefault="00452948">
            <w:pPr>
              <w:rPr>
                <w:rFonts w:eastAsia="Calibri"/>
                <w:color w:val="0000FF"/>
                <w:sz w:val="20"/>
                <w:szCs w:val="20"/>
              </w:rPr>
            </w:pPr>
          </w:p>
          <w:p w14:paraId="0FF88C13" w14:textId="77777777" w:rsidR="00452948" w:rsidRPr="00040CED" w:rsidRDefault="00452948">
            <w:pPr>
              <w:rPr>
                <w:rFonts w:eastAsia="Calibri"/>
                <w:color w:val="0000FF"/>
                <w:sz w:val="20"/>
                <w:szCs w:val="20"/>
              </w:rPr>
            </w:pPr>
          </w:p>
        </w:tc>
      </w:tr>
    </w:tbl>
    <w:p w14:paraId="21FAB2FA" w14:textId="77777777" w:rsidR="00452948" w:rsidRPr="00040CED" w:rsidRDefault="00535366" w:rsidP="00CC4256">
      <w:pPr>
        <w:pStyle w:val="section-title"/>
        <w:keepNext/>
        <w:spacing w:before="200" w:after="200"/>
        <w:contextualSpacing/>
        <w:rPr>
          <w:lang w:eastAsia="fr-CH"/>
        </w:rPr>
      </w:pPr>
      <w:bookmarkStart w:id="58" w:name="_heading=h.3mkj1hbhw7rx"/>
      <w:bookmarkEnd w:id="58"/>
      <w:r w:rsidRPr="00040CED">
        <w:rPr>
          <w:lang w:eastAsia="fr-CH"/>
        </w:rPr>
        <w:t>Réformes envisageables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20"/>
      </w:tblGrid>
      <w:tr w:rsidR="00D176EE" w:rsidRPr="00040CED" w14:paraId="08FB2431" w14:textId="77777777" w:rsidTr="00106530">
        <w:trPr>
          <w:trHeight w:val="144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7FA21B38" w14:textId="77777777" w:rsidR="00452948" w:rsidRPr="00040CED" w:rsidRDefault="00535366" w:rsidP="00106530">
            <w:pPr>
              <w:spacing w:line="240" w:lineRule="auto"/>
              <w:rPr>
                <w:rFonts w:eastAsia="Calibri"/>
                <w:sz w:val="20"/>
                <w:szCs w:val="20"/>
              </w:rPr>
            </w:pPr>
            <w:r w:rsidRPr="00040CED">
              <w:rPr>
                <w:i/>
                <w:color w:val="000000"/>
                <w:sz w:val="20"/>
              </w:rPr>
              <w:t>Dans cet encadré, notez les recommandations et les idées visant à renforcer les règles et la pratique dans ce domaine.</w:t>
            </w:r>
          </w:p>
        </w:tc>
      </w:tr>
    </w:tbl>
    <w:p w14:paraId="3B3555F4" w14:textId="77777777" w:rsidR="00452948" w:rsidRPr="00040CED" w:rsidRDefault="00535366" w:rsidP="00CC4256">
      <w:pPr>
        <w:pStyle w:val="section-title"/>
        <w:keepNext/>
        <w:spacing w:before="200" w:after="200"/>
        <w:contextualSpacing/>
        <w:rPr>
          <w:lang w:eastAsia="fr-CH"/>
        </w:rPr>
      </w:pPr>
      <w:r w:rsidRPr="00040CED">
        <w:rPr>
          <w:lang w:eastAsia="fr-CH"/>
        </w:rPr>
        <w:t>Sources et autre documentation</w:t>
      </w:r>
    </w:p>
    <w:p w14:paraId="1672E1C2" w14:textId="1A203B1A" w:rsidR="00452948" w:rsidRPr="00040CED" w:rsidRDefault="00535366" w:rsidP="00D176EE">
      <w:pPr>
        <w:keepNext/>
        <w:numPr>
          <w:ilvl w:val="0"/>
          <w:numId w:val="36"/>
        </w:numPr>
        <w:spacing w:line="240" w:lineRule="auto"/>
        <w:ind w:left="562" w:hanging="562"/>
        <w:rPr>
          <w:sz w:val="20"/>
          <w:szCs w:val="20"/>
        </w:rPr>
      </w:pPr>
      <w:r w:rsidRPr="00040CED">
        <w:rPr>
          <w:sz w:val="20"/>
        </w:rPr>
        <w:t xml:space="preserve">De </w:t>
      </w:r>
      <w:proofErr w:type="spellStart"/>
      <w:r w:rsidRPr="00040CED">
        <w:rPr>
          <w:sz w:val="20"/>
        </w:rPr>
        <w:t>Vrieze</w:t>
      </w:r>
      <w:proofErr w:type="spellEnd"/>
      <w:r w:rsidR="000D7344" w:rsidRPr="00040CED">
        <w:rPr>
          <w:sz w:val="20"/>
        </w:rPr>
        <w:t xml:space="preserve"> Franklin</w:t>
      </w:r>
      <w:r w:rsidRPr="00040CED">
        <w:rPr>
          <w:sz w:val="20"/>
        </w:rPr>
        <w:t xml:space="preserve">, </w:t>
      </w:r>
      <w:hyperlink r:id="rId15">
        <w:r w:rsidRPr="00040CED">
          <w:rPr>
            <w:i/>
            <w:color w:val="1155CC"/>
            <w:sz w:val="20"/>
            <w:u w:val="single"/>
          </w:rPr>
          <w:t>Principles of Post-</w:t>
        </w:r>
        <w:proofErr w:type="spellStart"/>
        <w:r w:rsidRPr="00040CED">
          <w:rPr>
            <w:i/>
            <w:color w:val="1155CC"/>
            <w:sz w:val="20"/>
            <w:u w:val="single"/>
          </w:rPr>
          <w:t>Legislative</w:t>
        </w:r>
        <w:proofErr w:type="spellEnd"/>
        <w:r w:rsidRPr="00040CED">
          <w:rPr>
            <w:i/>
            <w:color w:val="1155CC"/>
            <w:sz w:val="20"/>
            <w:u w:val="single"/>
          </w:rPr>
          <w:t xml:space="preserve"> </w:t>
        </w:r>
        <w:proofErr w:type="spellStart"/>
        <w:r w:rsidRPr="00040CED">
          <w:rPr>
            <w:i/>
            <w:color w:val="1155CC"/>
            <w:sz w:val="20"/>
            <w:u w:val="single"/>
          </w:rPr>
          <w:t>Scrutiny</w:t>
        </w:r>
        <w:proofErr w:type="spellEnd"/>
        <w:r w:rsidRPr="00040CED">
          <w:rPr>
            <w:i/>
            <w:color w:val="1155CC"/>
            <w:sz w:val="20"/>
            <w:u w:val="single"/>
          </w:rPr>
          <w:t xml:space="preserve"> by Parliament</w:t>
        </w:r>
      </w:hyperlink>
      <w:r w:rsidRPr="00040CED">
        <w:rPr>
          <w:i/>
          <w:color w:val="3C78D8"/>
          <w:sz w:val="20"/>
          <w:u w:val="single"/>
        </w:rPr>
        <w:t>s</w:t>
      </w:r>
      <w:r w:rsidRPr="00040CED">
        <w:rPr>
          <w:sz w:val="20"/>
        </w:rPr>
        <w:t>, Fondation Westminster pour la démocratie (WFD) (2018).</w:t>
      </w:r>
    </w:p>
    <w:p w14:paraId="504B9888" w14:textId="4DFD7621" w:rsidR="00452948" w:rsidRPr="00040CED" w:rsidRDefault="00535366" w:rsidP="00D176EE">
      <w:pPr>
        <w:keepNext/>
        <w:numPr>
          <w:ilvl w:val="0"/>
          <w:numId w:val="36"/>
        </w:numPr>
        <w:spacing w:line="240" w:lineRule="auto"/>
        <w:ind w:left="562" w:hanging="562"/>
        <w:rPr>
          <w:sz w:val="20"/>
          <w:szCs w:val="20"/>
        </w:rPr>
      </w:pPr>
      <w:r w:rsidRPr="00040CED">
        <w:rPr>
          <w:sz w:val="20"/>
        </w:rPr>
        <w:t xml:space="preserve">De </w:t>
      </w:r>
      <w:proofErr w:type="spellStart"/>
      <w:r w:rsidRPr="00040CED">
        <w:rPr>
          <w:sz w:val="20"/>
        </w:rPr>
        <w:t>Vrieze</w:t>
      </w:r>
      <w:proofErr w:type="spellEnd"/>
      <w:r w:rsidR="000D7344" w:rsidRPr="00040CED">
        <w:rPr>
          <w:sz w:val="20"/>
        </w:rPr>
        <w:t xml:space="preserve"> Franklin</w:t>
      </w:r>
      <w:r w:rsidRPr="00040CED">
        <w:rPr>
          <w:sz w:val="20"/>
        </w:rPr>
        <w:t xml:space="preserve">, </w:t>
      </w:r>
      <w:hyperlink r:id="rId16">
        <w:r w:rsidRPr="00040CED">
          <w:rPr>
            <w:i/>
            <w:color w:val="1155CC"/>
            <w:sz w:val="20"/>
            <w:u w:val="single"/>
          </w:rPr>
          <w:t>Post-</w:t>
        </w:r>
        <w:proofErr w:type="spellStart"/>
        <w:r w:rsidRPr="00040CED">
          <w:rPr>
            <w:i/>
            <w:color w:val="1155CC"/>
            <w:sz w:val="20"/>
            <w:u w:val="single"/>
          </w:rPr>
          <w:t>Legislative</w:t>
        </w:r>
        <w:proofErr w:type="spellEnd"/>
        <w:r w:rsidRPr="00040CED">
          <w:rPr>
            <w:i/>
            <w:color w:val="1155CC"/>
            <w:sz w:val="20"/>
            <w:u w:val="single"/>
          </w:rPr>
          <w:t xml:space="preserve"> </w:t>
        </w:r>
        <w:proofErr w:type="spellStart"/>
        <w:r w:rsidRPr="00040CED">
          <w:rPr>
            <w:i/>
            <w:color w:val="1155CC"/>
            <w:sz w:val="20"/>
            <w:u w:val="single"/>
          </w:rPr>
          <w:t>Scrutiny</w:t>
        </w:r>
        <w:proofErr w:type="spellEnd"/>
        <w:r w:rsidRPr="00040CED">
          <w:rPr>
            <w:i/>
            <w:color w:val="1155CC"/>
            <w:sz w:val="20"/>
            <w:u w:val="single"/>
          </w:rPr>
          <w:t xml:space="preserve"> in Europe</w:t>
        </w:r>
      </w:hyperlink>
      <w:r w:rsidRPr="00040CED">
        <w:rPr>
          <w:color w:val="222330"/>
          <w:sz w:val="20"/>
        </w:rPr>
        <w:t xml:space="preserve">, </w:t>
      </w:r>
      <w:r w:rsidRPr="00040CED">
        <w:rPr>
          <w:sz w:val="20"/>
        </w:rPr>
        <w:t>WFD</w:t>
      </w:r>
      <w:r w:rsidRPr="00040CED">
        <w:rPr>
          <w:color w:val="222330"/>
          <w:sz w:val="20"/>
        </w:rPr>
        <w:t xml:space="preserve"> (2020).</w:t>
      </w:r>
    </w:p>
    <w:p w14:paraId="7F277710" w14:textId="77777777" w:rsidR="00452948" w:rsidRPr="00040CED" w:rsidRDefault="00535366" w:rsidP="00921C48">
      <w:pPr>
        <w:spacing w:line="240" w:lineRule="auto"/>
        <w:rPr>
          <w:i/>
          <w:sz w:val="20"/>
          <w:szCs w:val="20"/>
          <w:u w:val="single"/>
        </w:rPr>
      </w:pPr>
      <w:r w:rsidRPr="00040CED">
        <w:rPr>
          <w:i/>
          <w:sz w:val="20"/>
          <w:u w:val="single"/>
        </w:rPr>
        <w:t xml:space="preserve"> </w:t>
      </w:r>
    </w:p>
    <w:p w14:paraId="280FA2F7" w14:textId="77777777" w:rsidR="00452948" w:rsidRPr="00040CED" w:rsidRDefault="00535366" w:rsidP="00921C48">
      <w:pPr>
        <w:spacing w:line="240" w:lineRule="auto"/>
      </w:pPr>
      <w:r w:rsidRPr="00040CED">
        <w:rPr>
          <w:i/>
          <w:sz w:val="20"/>
          <w:u w:val="single"/>
        </w:rPr>
        <w:t xml:space="preserve"> </w:t>
      </w:r>
    </w:p>
    <w:p w14:paraId="7AEBA4D6" w14:textId="77777777" w:rsidR="00452948" w:rsidRPr="00040CED" w:rsidRDefault="00452948" w:rsidP="00921C48"/>
    <w:sectPr w:rsidR="00452948" w:rsidRPr="00040CED" w:rsidSect="001033A4">
      <w:headerReference w:type="default" r:id="rId17"/>
      <w:footerReference w:type="default" r:id="rId18"/>
      <w:headerReference w:type="first" r:id="rId19"/>
      <w:footerReference w:type="first" r:id="rId20"/>
      <w:pgSz w:w="12240" w:h="15840"/>
      <w:pgMar w:top="1411" w:right="1411" w:bottom="1411" w:left="1699" w:header="432"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1EC2" w14:textId="77777777" w:rsidR="005A6303" w:rsidRDefault="005A6303">
      <w:pPr>
        <w:spacing w:line="240" w:lineRule="auto"/>
      </w:pPr>
      <w:r>
        <w:separator/>
      </w:r>
    </w:p>
  </w:endnote>
  <w:endnote w:type="continuationSeparator" w:id="0">
    <w:p w14:paraId="5C65B333" w14:textId="77777777" w:rsidR="005A6303" w:rsidRDefault="005A6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707819"/>
      <w:docPartObj>
        <w:docPartGallery w:val="Page Numbers (Bottom of Page)"/>
        <w:docPartUnique/>
      </w:docPartObj>
    </w:sdtPr>
    <w:sdtEndPr>
      <w:rPr>
        <w:noProof/>
        <w:sz w:val="20"/>
        <w:szCs w:val="20"/>
      </w:rPr>
    </w:sdtEndPr>
    <w:sdtContent>
      <w:p w14:paraId="4C22ACD9" w14:textId="5522412B" w:rsidR="00452948" w:rsidRPr="00535366" w:rsidRDefault="00535366" w:rsidP="00535366">
        <w:pPr>
          <w:pStyle w:val="Pieddepage"/>
          <w:jc w:val="right"/>
          <w:rPr>
            <w:sz w:val="20"/>
            <w:szCs w:val="20"/>
          </w:rPr>
        </w:pPr>
        <w:r w:rsidRPr="00535366">
          <w:rPr>
            <w:sz w:val="20"/>
            <w:szCs w:val="20"/>
          </w:rPr>
          <w:fldChar w:fldCharType="begin"/>
        </w:r>
        <w:r w:rsidRPr="00535366">
          <w:rPr>
            <w:sz w:val="20"/>
            <w:szCs w:val="20"/>
          </w:rPr>
          <w:instrText xml:space="preserve"> PAGE   \* MERGEFORMAT </w:instrText>
        </w:r>
        <w:r w:rsidRPr="00535366">
          <w:rPr>
            <w:sz w:val="20"/>
            <w:szCs w:val="20"/>
          </w:rPr>
          <w:fldChar w:fldCharType="separate"/>
        </w:r>
        <w:r w:rsidRPr="00535366">
          <w:rPr>
            <w:noProof/>
            <w:sz w:val="20"/>
            <w:szCs w:val="20"/>
          </w:rPr>
          <w:t>2</w:t>
        </w:r>
        <w:r w:rsidRPr="00535366">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9029" w14:textId="77777777" w:rsidR="001033A4" w:rsidRPr="007B30A2" w:rsidRDefault="001033A4" w:rsidP="001033A4">
    <w:pPr>
      <w:pStyle w:val="NormalWeb"/>
      <w:rPr>
        <w:rFonts w:ascii="Arial" w:hAnsi="Arial" w:cs="Arial"/>
        <w:sz w:val="20"/>
        <w:szCs w:val="20"/>
        <w:lang w:val="fr-CH"/>
      </w:rPr>
    </w:pPr>
    <w:bookmarkStart w:id="88" w:name="_Hlk148252797"/>
    <w:bookmarkStart w:id="89" w:name="_Hlk148252798"/>
    <w:bookmarkStart w:id="90" w:name="_Hlk148252849"/>
    <w:bookmarkStart w:id="91" w:name="_Hlk148252850"/>
    <w:bookmarkStart w:id="92" w:name="_Hlk148253108"/>
    <w:bookmarkStart w:id="93" w:name="_Hlk148253109"/>
    <w:bookmarkStart w:id="94" w:name="_Hlk148253284"/>
    <w:bookmarkStart w:id="95" w:name="_Hlk148253285"/>
    <w:bookmarkStart w:id="96" w:name="_Hlk148253380"/>
    <w:bookmarkStart w:id="97" w:name="_Hlk148253381"/>
    <w:r w:rsidRPr="007B30A2">
      <w:rPr>
        <w:rFonts w:ascii="Arial" w:hAnsi="Arial" w:cs="Arial"/>
        <w:sz w:val="20"/>
        <w:szCs w:val="20"/>
        <w:lang w:val="fr-CH"/>
      </w:rPr>
      <w:t>_______________</w:t>
    </w:r>
  </w:p>
  <w:p w14:paraId="6C206090" w14:textId="77777777" w:rsidR="001033A4" w:rsidRPr="001C645E" w:rsidRDefault="001033A4" w:rsidP="001033A4">
    <w:pPr>
      <w:pStyle w:val="NormalWeb"/>
      <w:rPr>
        <w:rFonts w:ascii="Arial" w:hAnsi="Arial" w:cs="Arial"/>
        <w:sz w:val="20"/>
        <w:szCs w:val="20"/>
      </w:rPr>
    </w:pPr>
    <w:r w:rsidRPr="001C645E">
      <w:rPr>
        <w:rFonts w:ascii="Arial" w:hAnsi="Arial" w:cs="Arial"/>
        <w:sz w:val="20"/>
        <w:szCs w:val="20"/>
      </w:rPr>
      <w:t xml:space="preserve">Les Indicateurs pour des parlements démocratiques sont une initiative multipartenaires coordonnée par l'Union interparlementaire (UIP), en partenariat avec l'Association parlementaire du Commonwealth (APC), la Fondation </w:t>
    </w:r>
    <w:proofErr w:type="spellStart"/>
    <w:r w:rsidRPr="001C645E">
      <w:rPr>
        <w:rFonts w:ascii="Arial" w:hAnsi="Arial" w:cs="Arial"/>
        <w:sz w:val="20"/>
        <w:szCs w:val="20"/>
      </w:rPr>
      <w:t>Directorio</w:t>
    </w:r>
    <w:proofErr w:type="spellEnd"/>
    <w:r w:rsidRPr="001C645E">
      <w:rPr>
        <w:rFonts w:ascii="Arial" w:hAnsi="Arial" w:cs="Arial"/>
        <w:sz w:val="20"/>
        <w:szCs w:val="20"/>
      </w:rPr>
      <w:t xml:space="preserve"> </w:t>
    </w:r>
    <w:proofErr w:type="spellStart"/>
    <w:r w:rsidRPr="001C645E">
      <w:rPr>
        <w:rFonts w:ascii="Arial" w:hAnsi="Arial" w:cs="Arial"/>
        <w:sz w:val="20"/>
        <w:szCs w:val="20"/>
      </w:rPr>
      <w:t>Legislativo</w:t>
    </w:r>
    <w:proofErr w:type="spellEnd"/>
    <w:r w:rsidRPr="001C645E">
      <w:rPr>
        <w:rFonts w:ascii="Arial" w:hAnsi="Arial" w:cs="Arial"/>
        <w:sz w:val="20"/>
        <w:szCs w:val="20"/>
      </w:rPr>
      <w:t xml:space="preserve">, Inter Pares/International IDEA, le National Democratic Institute (NDI), le Programme des Nations unies pour le développement (PNUD), ONU Femmes et la Westminster </w:t>
    </w:r>
    <w:proofErr w:type="spellStart"/>
    <w:r w:rsidRPr="001C645E">
      <w:rPr>
        <w:rFonts w:ascii="Arial" w:hAnsi="Arial" w:cs="Arial"/>
        <w:sz w:val="20"/>
        <w:szCs w:val="20"/>
      </w:rPr>
      <w:t>Foundation</w:t>
    </w:r>
    <w:proofErr w:type="spellEnd"/>
    <w:r w:rsidRPr="001C645E">
      <w:rPr>
        <w:rFonts w:ascii="Arial" w:hAnsi="Arial" w:cs="Arial"/>
        <w:sz w:val="20"/>
        <w:szCs w:val="20"/>
      </w:rPr>
      <w:t xml:space="preserve"> for </w:t>
    </w:r>
    <w:proofErr w:type="spellStart"/>
    <w:r w:rsidRPr="001C645E">
      <w:rPr>
        <w:rFonts w:ascii="Arial" w:hAnsi="Arial" w:cs="Arial"/>
        <w:sz w:val="20"/>
        <w:szCs w:val="20"/>
      </w:rPr>
      <w:t>Democracy</w:t>
    </w:r>
    <w:proofErr w:type="spellEnd"/>
    <w:r w:rsidRPr="001C645E">
      <w:rPr>
        <w:rFonts w:ascii="Arial" w:hAnsi="Arial" w:cs="Arial"/>
        <w:sz w:val="20"/>
        <w:szCs w:val="20"/>
      </w:rPr>
      <w:t xml:space="preserve"> (WFD). </w:t>
    </w:r>
  </w:p>
  <w:p w14:paraId="7EB46259" w14:textId="67CB1F7A" w:rsidR="001033A4" w:rsidRPr="001033A4" w:rsidRDefault="001033A4" w:rsidP="001033A4">
    <w:pPr>
      <w:pStyle w:val="NormalWeb"/>
      <w:rPr>
        <w:rFonts w:ascii="Arial" w:hAnsi="Arial" w:cs="Arial"/>
        <w:sz w:val="20"/>
        <w:szCs w:val="20"/>
      </w:rPr>
    </w:pPr>
    <w:r w:rsidRPr="001C645E">
      <w:rPr>
        <w:rFonts w:ascii="Arial" w:hAnsi="Arial" w:cs="Arial"/>
        <w:sz w:val="20"/>
        <w:szCs w:val="20"/>
      </w:rPr>
      <w:t>Les Indicateurs sont publiés</w:t>
    </w:r>
    <w:r>
      <w:rPr>
        <w:rFonts w:ascii="Arial" w:hAnsi="Arial" w:cs="Arial"/>
        <w:sz w:val="20"/>
        <w:szCs w:val="20"/>
      </w:rPr>
      <w:t xml:space="preserve"> sur le site</w:t>
    </w:r>
    <w:r w:rsidRPr="001C645E">
      <w:rPr>
        <w:rFonts w:ascii="Arial" w:hAnsi="Arial" w:cs="Arial"/>
        <w:sz w:val="20"/>
        <w:szCs w:val="20"/>
      </w:rPr>
      <w:t xml:space="preserve"> </w:t>
    </w:r>
    <w:hyperlink r:id="rId1" w:history="1">
      <w:r w:rsidRPr="001C645E">
        <w:rPr>
          <w:rStyle w:val="Lienhypertexte"/>
          <w:rFonts w:ascii="Arial" w:hAnsi="Arial" w:cs="Arial"/>
          <w:sz w:val="20"/>
          <w:szCs w:val="20"/>
        </w:rPr>
        <w:t>www.parliamentaryindicators.org</w:t>
      </w:r>
    </w:hyperlink>
    <w:r w:rsidRPr="001C645E">
      <w:rPr>
        <w:rFonts w:ascii="Arial" w:hAnsi="Arial" w:cs="Arial"/>
        <w:sz w:val="20"/>
        <w:szCs w:val="20"/>
      </w:rPr>
      <w:t xml:space="preserve"> </w:t>
    </w:r>
    <w:r>
      <w:rPr>
        <w:rFonts w:ascii="Arial" w:hAnsi="Arial" w:cs="Arial"/>
        <w:sz w:val="20"/>
        <w:szCs w:val="20"/>
      </w:rPr>
      <w:t>sous licence</w:t>
    </w:r>
    <w:r w:rsidRPr="001C645E">
      <w:rPr>
        <w:rFonts w:ascii="Arial" w:hAnsi="Arial" w:cs="Arial"/>
        <w:sz w:val="20"/>
        <w:szCs w:val="20"/>
      </w:rPr>
      <w:t xml:space="preserve"> Creative Commons </w:t>
    </w:r>
    <w:hyperlink r:id="rId2" w:history="1">
      <w:r w:rsidRPr="001C645E">
        <w:rPr>
          <w:rStyle w:val="Lienhypertexte"/>
          <w:rFonts w:ascii="Arial" w:hAnsi="Arial" w:cs="Arial"/>
          <w:sz w:val="20"/>
          <w:szCs w:val="20"/>
        </w:rPr>
        <w:t>CC BY-NC-SA 4.0</w:t>
      </w:r>
    </w:hyperlink>
    <w:r w:rsidRPr="001C645E">
      <w:rPr>
        <w:rFonts w:ascii="Arial" w:hAnsi="Arial" w:cs="Arial"/>
        <w:sz w:val="20"/>
        <w:szCs w:val="20"/>
      </w:rPr>
      <w:t>.</w:t>
    </w:r>
    <w:bookmarkEnd w:id="88"/>
    <w:bookmarkEnd w:id="89"/>
    <w:bookmarkEnd w:id="90"/>
    <w:bookmarkEnd w:id="91"/>
    <w:bookmarkEnd w:id="92"/>
    <w:bookmarkEnd w:id="93"/>
    <w:bookmarkEnd w:id="94"/>
    <w:bookmarkEnd w:id="95"/>
    <w:bookmarkEnd w:id="96"/>
    <w:bookmarkEnd w:id="9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5BA4" w14:textId="77777777" w:rsidR="005A6303" w:rsidRDefault="005A6303">
      <w:pPr>
        <w:spacing w:line="240" w:lineRule="auto"/>
      </w:pPr>
      <w:r>
        <w:separator/>
      </w:r>
    </w:p>
  </w:footnote>
  <w:footnote w:type="continuationSeparator" w:id="0">
    <w:p w14:paraId="61363B6F" w14:textId="77777777" w:rsidR="005A6303" w:rsidRDefault="005A63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DB00" w14:textId="62EC1C3E" w:rsidR="00535366" w:rsidRPr="007B30A2" w:rsidRDefault="00535366" w:rsidP="00535366">
    <w:pPr>
      <w:pStyle w:val="En-tte"/>
      <w:rPr>
        <w:b/>
        <w:bCs/>
        <w:lang w:val="fr-CH"/>
      </w:rPr>
    </w:pPr>
    <w:bookmarkStart w:id="59" w:name="_Hlk146872618"/>
    <w:bookmarkStart w:id="60" w:name="_Hlk148252784"/>
    <w:bookmarkStart w:id="61" w:name="_Hlk148252785"/>
    <w:bookmarkStart w:id="62" w:name="_Hlk148252869"/>
    <w:bookmarkStart w:id="63" w:name="_Hlk148252870"/>
    <w:bookmarkStart w:id="64" w:name="_Hlk148252876"/>
    <w:bookmarkStart w:id="65" w:name="_Hlk148252877"/>
    <w:bookmarkStart w:id="66" w:name="_Hlk148252878"/>
    <w:bookmarkStart w:id="67" w:name="_Hlk148252879"/>
    <w:bookmarkStart w:id="68" w:name="_Hlk148252880"/>
    <w:bookmarkStart w:id="69" w:name="_Hlk148252881"/>
    <w:bookmarkStart w:id="70" w:name="_Hlk148252882"/>
    <w:bookmarkStart w:id="71" w:name="_Hlk148252883"/>
    <w:bookmarkStart w:id="72" w:name="_Hlk148252884"/>
    <w:bookmarkStart w:id="73" w:name="_Hlk148252885"/>
    <w:bookmarkStart w:id="74" w:name="_Hlk148252886"/>
    <w:bookmarkStart w:id="75" w:name="_Hlk148252887"/>
    <w:bookmarkStart w:id="76" w:name="_Hlk148252888"/>
    <w:bookmarkStart w:id="77" w:name="_Hlk148252889"/>
    <w:bookmarkStart w:id="78" w:name="_Hlk148252899"/>
    <w:bookmarkStart w:id="79" w:name="_Hlk148252900"/>
    <w:bookmarkStart w:id="80" w:name="_Hlk148252901"/>
    <w:bookmarkStart w:id="81" w:name="_Hlk148252902"/>
    <w:bookmarkStart w:id="82" w:name="_Hlk148253093"/>
    <w:bookmarkStart w:id="83" w:name="_Hlk148253094"/>
    <w:r w:rsidRPr="007B30A2">
      <w:rPr>
        <w:b/>
        <w:bCs/>
        <w:sz w:val="20"/>
        <w:szCs w:val="20"/>
      </w:rPr>
      <w:t>Indicateurs pour des parlements démocratiques</w:t>
    </w:r>
    <w:r w:rsidRPr="007B30A2">
      <w:rPr>
        <w:b/>
        <w:bCs/>
        <w:sz w:val="20"/>
        <w:szCs w:val="20"/>
        <w:lang w:val="fr-CH"/>
      </w:rPr>
      <w:tab/>
      <w:t>www.parliamentaryindicators.org</w:t>
    </w:r>
    <w:bookmarkEnd w:id="59"/>
  </w:p>
  <w:p w14:paraId="4C5995B9" w14:textId="77777777" w:rsidR="00535366" w:rsidRDefault="00535366" w:rsidP="00535366">
    <w:pPr>
      <w:pStyle w:val="En-tte"/>
      <w:rPr>
        <w:lang w:val="en-US"/>
      </w:rPr>
    </w:pPr>
    <w:r>
      <w:rPr>
        <w:sz w:val="20"/>
        <w:szCs w:val="20"/>
        <w:lang w:val="en-US"/>
      </w:rPr>
      <w:t>_________________________________________________________________________________</w:t>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14:paraId="47227DED" w14:textId="00AFD62B" w:rsidR="00452948" w:rsidRPr="00535366" w:rsidRDefault="00452948" w:rsidP="005353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B321" w14:textId="77777777" w:rsidR="001033A4" w:rsidRDefault="001033A4" w:rsidP="001033A4">
    <w:pPr>
      <w:pStyle w:val="En-tte"/>
    </w:pPr>
    <w:bookmarkStart w:id="84" w:name="_Hlk148252769"/>
    <w:bookmarkStart w:id="85" w:name="_Hlk148252770"/>
    <w:bookmarkStart w:id="86" w:name="_Hlk148252862"/>
    <w:bookmarkStart w:id="87" w:name="_Hlk148252863"/>
    <w:r>
      <w:rPr>
        <w:noProof/>
      </w:rPr>
      <w:drawing>
        <wp:inline distT="0" distB="0" distL="0" distR="0" wp14:anchorId="5F6E8461" wp14:editId="2DD96F81">
          <wp:extent cx="2990023" cy="723900"/>
          <wp:effectExtent l="0" t="0" r="1270" b="0"/>
          <wp:docPr id="1937666888"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66888" name="Picture 3"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96842" cy="725551"/>
                  </a:xfrm>
                  <a:prstGeom prst="rect">
                    <a:avLst/>
                  </a:prstGeom>
                </pic:spPr>
              </pic:pic>
            </a:graphicData>
          </a:graphic>
        </wp:inline>
      </w:drawing>
    </w:r>
  </w:p>
  <w:p w14:paraId="233FBE26" w14:textId="77777777" w:rsidR="001033A4" w:rsidRDefault="001033A4" w:rsidP="001033A4">
    <w:pPr>
      <w:pStyle w:val="En-tte"/>
    </w:pPr>
  </w:p>
  <w:bookmarkEnd w:id="84"/>
  <w:bookmarkEnd w:id="85"/>
  <w:bookmarkEnd w:id="86"/>
  <w:bookmarkEnd w:id="87"/>
  <w:p w14:paraId="7EDFAE88" w14:textId="77777777" w:rsidR="001033A4" w:rsidRDefault="001033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B4C"/>
    <w:multiLevelType w:val="multilevel"/>
    <w:tmpl w:val="39C6C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E315F1"/>
    <w:multiLevelType w:val="multilevel"/>
    <w:tmpl w:val="0BB8E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E3E94"/>
    <w:multiLevelType w:val="hybridMultilevel"/>
    <w:tmpl w:val="3C1E972E"/>
    <w:lvl w:ilvl="0" w:tplc="E8EC26B6">
      <w:start w:val="1"/>
      <w:numFmt w:val="bullet"/>
      <w:lvlText w:val=""/>
      <w:lvlJc w:val="left"/>
      <w:pPr>
        <w:ind w:left="720" w:hanging="360"/>
      </w:pPr>
      <w:rPr>
        <w:rFonts w:ascii="Symbol" w:hAnsi="Symbol" w:hint="default"/>
      </w:rPr>
    </w:lvl>
    <w:lvl w:ilvl="1" w:tplc="7262B12A" w:tentative="1">
      <w:start w:val="1"/>
      <w:numFmt w:val="bullet"/>
      <w:lvlText w:val="o"/>
      <w:lvlJc w:val="left"/>
      <w:pPr>
        <w:ind w:left="1440" w:hanging="360"/>
      </w:pPr>
      <w:rPr>
        <w:rFonts w:ascii="Courier New" w:hAnsi="Courier New" w:cs="Courier New" w:hint="default"/>
      </w:rPr>
    </w:lvl>
    <w:lvl w:ilvl="2" w:tplc="2118F8B4" w:tentative="1">
      <w:start w:val="1"/>
      <w:numFmt w:val="bullet"/>
      <w:lvlText w:val=""/>
      <w:lvlJc w:val="left"/>
      <w:pPr>
        <w:ind w:left="2160" w:hanging="360"/>
      </w:pPr>
      <w:rPr>
        <w:rFonts w:ascii="Wingdings" w:hAnsi="Wingdings" w:hint="default"/>
      </w:rPr>
    </w:lvl>
    <w:lvl w:ilvl="3" w:tplc="9904C91C" w:tentative="1">
      <w:start w:val="1"/>
      <w:numFmt w:val="bullet"/>
      <w:lvlText w:val=""/>
      <w:lvlJc w:val="left"/>
      <w:pPr>
        <w:ind w:left="2880" w:hanging="360"/>
      </w:pPr>
      <w:rPr>
        <w:rFonts w:ascii="Symbol" w:hAnsi="Symbol" w:hint="default"/>
      </w:rPr>
    </w:lvl>
    <w:lvl w:ilvl="4" w:tplc="C0E24326" w:tentative="1">
      <w:start w:val="1"/>
      <w:numFmt w:val="bullet"/>
      <w:lvlText w:val="o"/>
      <w:lvlJc w:val="left"/>
      <w:pPr>
        <w:ind w:left="3600" w:hanging="360"/>
      </w:pPr>
      <w:rPr>
        <w:rFonts w:ascii="Courier New" w:hAnsi="Courier New" w:cs="Courier New" w:hint="default"/>
      </w:rPr>
    </w:lvl>
    <w:lvl w:ilvl="5" w:tplc="965E4012" w:tentative="1">
      <w:start w:val="1"/>
      <w:numFmt w:val="bullet"/>
      <w:lvlText w:val=""/>
      <w:lvlJc w:val="left"/>
      <w:pPr>
        <w:ind w:left="4320" w:hanging="360"/>
      </w:pPr>
      <w:rPr>
        <w:rFonts w:ascii="Wingdings" w:hAnsi="Wingdings" w:hint="default"/>
      </w:rPr>
    </w:lvl>
    <w:lvl w:ilvl="6" w:tplc="67884C5C" w:tentative="1">
      <w:start w:val="1"/>
      <w:numFmt w:val="bullet"/>
      <w:lvlText w:val=""/>
      <w:lvlJc w:val="left"/>
      <w:pPr>
        <w:ind w:left="5040" w:hanging="360"/>
      </w:pPr>
      <w:rPr>
        <w:rFonts w:ascii="Symbol" w:hAnsi="Symbol" w:hint="default"/>
      </w:rPr>
    </w:lvl>
    <w:lvl w:ilvl="7" w:tplc="D9FAFE84" w:tentative="1">
      <w:start w:val="1"/>
      <w:numFmt w:val="bullet"/>
      <w:lvlText w:val="o"/>
      <w:lvlJc w:val="left"/>
      <w:pPr>
        <w:ind w:left="5760" w:hanging="360"/>
      </w:pPr>
      <w:rPr>
        <w:rFonts w:ascii="Courier New" w:hAnsi="Courier New" w:cs="Courier New" w:hint="default"/>
      </w:rPr>
    </w:lvl>
    <w:lvl w:ilvl="8" w:tplc="96C825E0" w:tentative="1">
      <w:start w:val="1"/>
      <w:numFmt w:val="bullet"/>
      <w:lvlText w:val=""/>
      <w:lvlJc w:val="left"/>
      <w:pPr>
        <w:ind w:left="6480" w:hanging="360"/>
      </w:pPr>
      <w:rPr>
        <w:rFonts w:ascii="Wingdings" w:hAnsi="Wingdings" w:hint="default"/>
      </w:rPr>
    </w:lvl>
  </w:abstractNum>
  <w:abstractNum w:abstractNumId="3" w15:restartNumberingAfterBreak="0">
    <w:nsid w:val="09DD0548"/>
    <w:multiLevelType w:val="multilevel"/>
    <w:tmpl w:val="7096C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11383A"/>
    <w:multiLevelType w:val="multilevel"/>
    <w:tmpl w:val="7076D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721981"/>
    <w:multiLevelType w:val="multilevel"/>
    <w:tmpl w:val="52A88A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8E7A84"/>
    <w:multiLevelType w:val="multilevel"/>
    <w:tmpl w:val="CA8E3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832AB"/>
    <w:multiLevelType w:val="multilevel"/>
    <w:tmpl w:val="ECBC6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957186"/>
    <w:multiLevelType w:val="multilevel"/>
    <w:tmpl w:val="01627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E04037"/>
    <w:multiLevelType w:val="multilevel"/>
    <w:tmpl w:val="7A12A652"/>
    <w:lvl w:ilvl="0">
      <w:start w:val="1"/>
      <w:numFmt w:val="bullet"/>
      <w:lvlText w:val="●"/>
      <w:lvlJc w:val="left"/>
      <w:pPr>
        <w:ind w:left="1440" w:hanging="720"/>
      </w:pPr>
      <w:rPr>
        <w:rFonts w:ascii="Noto Sans Symbols" w:eastAsia="Noto Sans Symbols" w:hAnsi="Noto Sans Symbols" w:cs="Noto Sans Symbols"/>
      </w:rPr>
    </w:lvl>
    <w:lvl w:ilvl="1">
      <w:start w:val="1"/>
      <w:numFmt w:val="decimal"/>
      <w:lvlText w:val="%2."/>
      <w:lvlJc w:val="left"/>
      <w:pPr>
        <w:ind w:left="2160" w:hanging="720"/>
      </w:pPr>
    </w:lvl>
    <w:lvl w:ilvl="2">
      <w:start w:val="1"/>
      <w:numFmt w:val="decimal"/>
      <w:lvlText w:val="%3."/>
      <w:lvlJc w:val="left"/>
      <w:pPr>
        <w:ind w:left="2880" w:hanging="720"/>
      </w:pPr>
    </w:lvl>
    <w:lvl w:ilvl="3">
      <w:start w:val="1"/>
      <w:numFmt w:val="decimal"/>
      <w:lvlText w:val="%4."/>
      <w:lvlJc w:val="left"/>
      <w:pPr>
        <w:ind w:left="3600" w:hanging="720"/>
      </w:pPr>
    </w:lvl>
    <w:lvl w:ilvl="4">
      <w:start w:val="1"/>
      <w:numFmt w:val="decimal"/>
      <w:lvlText w:val="%5."/>
      <w:lvlJc w:val="left"/>
      <w:pPr>
        <w:ind w:left="4320" w:hanging="720"/>
      </w:pPr>
    </w:lvl>
    <w:lvl w:ilvl="5">
      <w:start w:val="1"/>
      <w:numFmt w:val="decimal"/>
      <w:lvlText w:val="%6."/>
      <w:lvlJc w:val="left"/>
      <w:pPr>
        <w:ind w:left="5040" w:hanging="720"/>
      </w:pPr>
    </w:lvl>
    <w:lvl w:ilvl="6">
      <w:start w:val="1"/>
      <w:numFmt w:val="decimal"/>
      <w:lvlText w:val="%7."/>
      <w:lvlJc w:val="left"/>
      <w:pPr>
        <w:ind w:left="5760" w:hanging="720"/>
      </w:pPr>
    </w:lvl>
    <w:lvl w:ilvl="7">
      <w:start w:val="1"/>
      <w:numFmt w:val="decimal"/>
      <w:lvlText w:val="%8."/>
      <w:lvlJc w:val="left"/>
      <w:pPr>
        <w:ind w:left="6480" w:hanging="720"/>
      </w:pPr>
    </w:lvl>
    <w:lvl w:ilvl="8">
      <w:start w:val="1"/>
      <w:numFmt w:val="decimal"/>
      <w:lvlText w:val="%9."/>
      <w:lvlJc w:val="left"/>
      <w:pPr>
        <w:ind w:left="7200" w:hanging="720"/>
      </w:pPr>
    </w:lvl>
  </w:abstractNum>
  <w:abstractNum w:abstractNumId="10" w15:restartNumberingAfterBreak="0">
    <w:nsid w:val="2608298B"/>
    <w:multiLevelType w:val="multilevel"/>
    <w:tmpl w:val="DE807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3E4F63"/>
    <w:multiLevelType w:val="multilevel"/>
    <w:tmpl w:val="AF562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DE2D0B"/>
    <w:multiLevelType w:val="multilevel"/>
    <w:tmpl w:val="945C0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BC71D1"/>
    <w:multiLevelType w:val="multilevel"/>
    <w:tmpl w:val="46C2ED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51A60E2"/>
    <w:multiLevelType w:val="multilevel"/>
    <w:tmpl w:val="24786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81F3361"/>
    <w:multiLevelType w:val="hybridMultilevel"/>
    <w:tmpl w:val="22687204"/>
    <w:lvl w:ilvl="0" w:tplc="832832EA">
      <w:start w:val="1"/>
      <w:numFmt w:val="bullet"/>
      <w:lvlText w:val=""/>
      <w:lvlJc w:val="left"/>
      <w:pPr>
        <w:ind w:left="360" w:hanging="360"/>
      </w:pPr>
      <w:rPr>
        <w:rFonts w:ascii="Symbol" w:hAnsi="Symbol" w:hint="default"/>
      </w:rPr>
    </w:lvl>
    <w:lvl w:ilvl="1" w:tplc="89A04DB2" w:tentative="1">
      <w:start w:val="1"/>
      <w:numFmt w:val="bullet"/>
      <w:lvlText w:val="o"/>
      <w:lvlJc w:val="left"/>
      <w:pPr>
        <w:ind w:left="1080" w:hanging="360"/>
      </w:pPr>
      <w:rPr>
        <w:rFonts w:ascii="Courier New" w:hAnsi="Courier New" w:cs="Courier New" w:hint="default"/>
      </w:rPr>
    </w:lvl>
    <w:lvl w:ilvl="2" w:tplc="1B0279A8" w:tentative="1">
      <w:start w:val="1"/>
      <w:numFmt w:val="bullet"/>
      <w:lvlText w:val=""/>
      <w:lvlJc w:val="left"/>
      <w:pPr>
        <w:ind w:left="1800" w:hanging="360"/>
      </w:pPr>
      <w:rPr>
        <w:rFonts w:ascii="Wingdings" w:hAnsi="Wingdings" w:hint="default"/>
      </w:rPr>
    </w:lvl>
    <w:lvl w:ilvl="3" w:tplc="9DECF67E" w:tentative="1">
      <w:start w:val="1"/>
      <w:numFmt w:val="bullet"/>
      <w:lvlText w:val=""/>
      <w:lvlJc w:val="left"/>
      <w:pPr>
        <w:ind w:left="2520" w:hanging="360"/>
      </w:pPr>
      <w:rPr>
        <w:rFonts w:ascii="Symbol" w:hAnsi="Symbol" w:hint="default"/>
      </w:rPr>
    </w:lvl>
    <w:lvl w:ilvl="4" w:tplc="CE760F30" w:tentative="1">
      <w:start w:val="1"/>
      <w:numFmt w:val="bullet"/>
      <w:lvlText w:val="o"/>
      <w:lvlJc w:val="left"/>
      <w:pPr>
        <w:ind w:left="3240" w:hanging="360"/>
      </w:pPr>
      <w:rPr>
        <w:rFonts w:ascii="Courier New" w:hAnsi="Courier New" w:cs="Courier New" w:hint="default"/>
      </w:rPr>
    </w:lvl>
    <w:lvl w:ilvl="5" w:tplc="F03E1BA6" w:tentative="1">
      <w:start w:val="1"/>
      <w:numFmt w:val="bullet"/>
      <w:lvlText w:val=""/>
      <w:lvlJc w:val="left"/>
      <w:pPr>
        <w:ind w:left="3960" w:hanging="360"/>
      </w:pPr>
      <w:rPr>
        <w:rFonts w:ascii="Wingdings" w:hAnsi="Wingdings" w:hint="default"/>
      </w:rPr>
    </w:lvl>
    <w:lvl w:ilvl="6" w:tplc="0CF0B48E" w:tentative="1">
      <w:start w:val="1"/>
      <w:numFmt w:val="bullet"/>
      <w:lvlText w:val=""/>
      <w:lvlJc w:val="left"/>
      <w:pPr>
        <w:ind w:left="4680" w:hanging="360"/>
      </w:pPr>
      <w:rPr>
        <w:rFonts w:ascii="Symbol" w:hAnsi="Symbol" w:hint="default"/>
      </w:rPr>
    </w:lvl>
    <w:lvl w:ilvl="7" w:tplc="23249B50" w:tentative="1">
      <w:start w:val="1"/>
      <w:numFmt w:val="bullet"/>
      <w:lvlText w:val="o"/>
      <w:lvlJc w:val="left"/>
      <w:pPr>
        <w:ind w:left="5400" w:hanging="360"/>
      </w:pPr>
      <w:rPr>
        <w:rFonts w:ascii="Courier New" w:hAnsi="Courier New" w:cs="Courier New" w:hint="default"/>
      </w:rPr>
    </w:lvl>
    <w:lvl w:ilvl="8" w:tplc="D4EE2488" w:tentative="1">
      <w:start w:val="1"/>
      <w:numFmt w:val="bullet"/>
      <w:lvlText w:val=""/>
      <w:lvlJc w:val="left"/>
      <w:pPr>
        <w:ind w:left="6120" w:hanging="360"/>
      </w:pPr>
      <w:rPr>
        <w:rFonts w:ascii="Wingdings" w:hAnsi="Wingdings" w:hint="default"/>
      </w:rPr>
    </w:lvl>
  </w:abstractNum>
  <w:abstractNum w:abstractNumId="16" w15:restartNumberingAfterBreak="0">
    <w:nsid w:val="3888679E"/>
    <w:multiLevelType w:val="multilevel"/>
    <w:tmpl w:val="EFBED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181F1F"/>
    <w:multiLevelType w:val="multilevel"/>
    <w:tmpl w:val="3EDC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F518C1"/>
    <w:multiLevelType w:val="multilevel"/>
    <w:tmpl w:val="AFF017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8F377B"/>
    <w:multiLevelType w:val="multilevel"/>
    <w:tmpl w:val="545CD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FA5FE4"/>
    <w:multiLevelType w:val="multilevel"/>
    <w:tmpl w:val="D2603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C604C73"/>
    <w:multiLevelType w:val="multilevel"/>
    <w:tmpl w:val="49606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BD3125"/>
    <w:multiLevelType w:val="multilevel"/>
    <w:tmpl w:val="495EF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1E488F"/>
    <w:multiLevelType w:val="multilevel"/>
    <w:tmpl w:val="D81AF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685E26"/>
    <w:multiLevelType w:val="multilevel"/>
    <w:tmpl w:val="33408F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19922C4"/>
    <w:multiLevelType w:val="multilevel"/>
    <w:tmpl w:val="018EE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C22DCE"/>
    <w:multiLevelType w:val="multilevel"/>
    <w:tmpl w:val="EF16D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374720"/>
    <w:multiLevelType w:val="multilevel"/>
    <w:tmpl w:val="BDCA7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8F554DD"/>
    <w:multiLevelType w:val="multilevel"/>
    <w:tmpl w:val="AD8A0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172138"/>
    <w:multiLevelType w:val="multilevel"/>
    <w:tmpl w:val="0D88989A"/>
    <w:lvl w:ilvl="0">
      <w:start w:val="1"/>
      <w:numFmt w:val="bullet"/>
      <w:lvlText w:val="●"/>
      <w:lvlJc w:val="left"/>
      <w:pPr>
        <w:ind w:left="720" w:hanging="720"/>
      </w:pPr>
      <w:rPr>
        <w:rFonts w:ascii="Noto Sans Symbols" w:eastAsia="Noto Sans Symbols" w:hAnsi="Noto Sans Symbols" w:cs="Noto Sans Symbols"/>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0" w15:restartNumberingAfterBreak="0">
    <w:nsid w:val="6CF71B7A"/>
    <w:multiLevelType w:val="multilevel"/>
    <w:tmpl w:val="A6246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1EF24E2"/>
    <w:multiLevelType w:val="multilevel"/>
    <w:tmpl w:val="7D00D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9EF0AFE"/>
    <w:multiLevelType w:val="multilevel"/>
    <w:tmpl w:val="D7B24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A3D424D"/>
    <w:multiLevelType w:val="multilevel"/>
    <w:tmpl w:val="85688A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D587C38"/>
    <w:multiLevelType w:val="hybridMultilevel"/>
    <w:tmpl w:val="9CCA9308"/>
    <w:lvl w:ilvl="0" w:tplc="AAAC041C">
      <w:start w:val="1"/>
      <w:numFmt w:val="bullet"/>
      <w:lvlText w:val=""/>
      <w:lvlJc w:val="left"/>
      <w:pPr>
        <w:ind w:left="720" w:hanging="360"/>
      </w:pPr>
      <w:rPr>
        <w:rFonts w:ascii="Symbol" w:hAnsi="Symbol" w:hint="default"/>
      </w:rPr>
    </w:lvl>
    <w:lvl w:ilvl="1" w:tplc="F376B8A6" w:tentative="1">
      <w:start w:val="1"/>
      <w:numFmt w:val="bullet"/>
      <w:lvlText w:val="o"/>
      <w:lvlJc w:val="left"/>
      <w:pPr>
        <w:ind w:left="1440" w:hanging="360"/>
      </w:pPr>
      <w:rPr>
        <w:rFonts w:ascii="Courier New" w:hAnsi="Courier New" w:cs="Courier New" w:hint="default"/>
      </w:rPr>
    </w:lvl>
    <w:lvl w:ilvl="2" w:tplc="4A029FE0" w:tentative="1">
      <w:start w:val="1"/>
      <w:numFmt w:val="bullet"/>
      <w:lvlText w:val=""/>
      <w:lvlJc w:val="left"/>
      <w:pPr>
        <w:ind w:left="2160" w:hanging="360"/>
      </w:pPr>
      <w:rPr>
        <w:rFonts w:ascii="Wingdings" w:hAnsi="Wingdings" w:hint="default"/>
      </w:rPr>
    </w:lvl>
    <w:lvl w:ilvl="3" w:tplc="C3320906" w:tentative="1">
      <w:start w:val="1"/>
      <w:numFmt w:val="bullet"/>
      <w:lvlText w:val=""/>
      <w:lvlJc w:val="left"/>
      <w:pPr>
        <w:ind w:left="2880" w:hanging="360"/>
      </w:pPr>
      <w:rPr>
        <w:rFonts w:ascii="Symbol" w:hAnsi="Symbol" w:hint="default"/>
      </w:rPr>
    </w:lvl>
    <w:lvl w:ilvl="4" w:tplc="8C12323C" w:tentative="1">
      <w:start w:val="1"/>
      <w:numFmt w:val="bullet"/>
      <w:lvlText w:val="o"/>
      <w:lvlJc w:val="left"/>
      <w:pPr>
        <w:ind w:left="3600" w:hanging="360"/>
      </w:pPr>
      <w:rPr>
        <w:rFonts w:ascii="Courier New" w:hAnsi="Courier New" w:cs="Courier New" w:hint="default"/>
      </w:rPr>
    </w:lvl>
    <w:lvl w:ilvl="5" w:tplc="B3E617B0" w:tentative="1">
      <w:start w:val="1"/>
      <w:numFmt w:val="bullet"/>
      <w:lvlText w:val=""/>
      <w:lvlJc w:val="left"/>
      <w:pPr>
        <w:ind w:left="4320" w:hanging="360"/>
      </w:pPr>
      <w:rPr>
        <w:rFonts w:ascii="Wingdings" w:hAnsi="Wingdings" w:hint="default"/>
      </w:rPr>
    </w:lvl>
    <w:lvl w:ilvl="6" w:tplc="21448546" w:tentative="1">
      <w:start w:val="1"/>
      <w:numFmt w:val="bullet"/>
      <w:lvlText w:val=""/>
      <w:lvlJc w:val="left"/>
      <w:pPr>
        <w:ind w:left="5040" w:hanging="360"/>
      </w:pPr>
      <w:rPr>
        <w:rFonts w:ascii="Symbol" w:hAnsi="Symbol" w:hint="default"/>
      </w:rPr>
    </w:lvl>
    <w:lvl w:ilvl="7" w:tplc="54606BD2" w:tentative="1">
      <w:start w:val="1"/>
      <w:numFmt w:val="bullet"/>
      <w:lvlText w:val="o"/>
      <w:lvlJc w:val="left"/>
      <w:pPr>
        <w:ind w:left="5760" w:hanging="360"/>
      </w:pPr>
      <w:rPr>
        <w:rFonts w:ascii="Courier New" w:hAnsi="Courier New" w:cs="Courier New" w:hint="default"/>
      </w:rPr>
    </w:lvl>
    <w:lvl w:ilvl="8" w:tplc="C090CB00" w:tentative="1">
      <w:start w:val="1"/>
      <w:numFmt w:val="bullet"/>
      <w:lvlText w:val=""/>
      <w:lvlJc w:val="left"/>
      <w:pPr>
        <w:ind w:left="6480" w:hanging="360"/>
      </w:pPr>
      <w:rPr>
        <w:rFonts w:ascii="Wingdings" w:hAnsi="Wingdings" w:hint="default"/>
      </w:rPr>
    </w:lvl>
  </w:abstractNum>
  <w:num w:numId="1" w16cid:durableId="650409187">
    <w:abstractNumId w:val="27"/>
  </w:num>
  <w:num w:numId="2" w16cid:durableId="87308606">
    <w:abstractNumId w:val="26"/>
  </w:num>
  <w:num w:numId="3" w16cid:durableId="1039429120">
    <w:abstractNumId w:val="9"/>
  </w:num>
  <w:num w:numId="4" w16cid:durableId="935751161">
    <w:abstractNumId w:val="4"/>
  </w:num>
  <w:num w:numId="5" w16cid:durableId="1020014507">
    <w:abstractNumId w:val="12"/>
  </w:num>
  <w:num w:numId="6" w16cid:durableId="1757819042">
    <w:abstractNumId w:val="31"/>
  </w:num>
  <w:num w:numId="7" w16cid:durableId="1821732064">
    <w:abstractNumId w:val="29"/>
  </w:num>
  <w:num w:numId="8" w16cid:durableId="559559168">
    <w:abstractNumId w:val="2"/>
  </w:num>
  <w:num w:numId="9" w16cid:durableId="2038239112">
    <w:abstractNumId w:val="8"/>
  </w:num>
  <w:num w:numId="10" w16cid:durableId="310721849">
    <w:abstractNumId w:val="17"/>
  </w:num>
  <w:num w:numId="11" w16cid:durableId="1929922415">
    <w:abstractNumId w:val="0"/>
  </w:num>
  <w:num w:numId="12" w16cid:durableId="944464140">
    <w:abstractNumId w:val="23"/>
  </w:num>
  <w:num w:numId="13" w16cid:durableId="1662999928">
    <w:abstractNumId w:val="3"/>
  </w:num>
  <w:num w:numId="14" w16cid:durableId="433598211">
    <w:abstractNumId w:val="18"/>
  </w:num>
  <w:num w:numId="15" w16cid:durableId="1229611320">
    <w:abstractNumId w:val="21"/>
  </w:num>
  <w:num w:numId="16" w16cid:durableId="1772896779">
    <w:abstractNumId w:val="22"/>
  </w:num>
  <w:num w:numId="17" w16cid:durableId="1585139611">
    <w:abstractNumId w:val="16"/>
  </w:num>
  <w:num w:numId="18" w16cid:durableId="1057512547">
    <w:abstractNumId w:val="7"/>
  </w:num>
  <w:num w:numId="19" w16cid:durableId="139269047">
    <w:abstractNumId w:val="1"/>
  </w:num>
  <w:num w:numId="20" w16cid:durableId="226690928">
    <w:abstractNumId w:val="34"/>
  </w:num>
  <w:num w:numId="21" w16cid:durableId="317391318">
    <w:abstractNumId w:val="34"/>
  </w:num>
  <w:num w:numId="22" w16cid:durableId="493106288">
    <w:abstractNumId w:val="2"/>
  </w:num>
  <w:num w:numId="23" w16cid:durableId="1777481199">
    <w:abstractNumId w:val="24"/>
  </w:num>
  <w:num w:numId="24" w16cid:durableId="1202480413">
    <w:abstractNumId w:val="13"/>
  </w:num>
  <w:num w:numId="25" w16cid:durableId="1491798868">
    <w:abstractNumId w:val="33"/>
  </w:num>
  <w:num w:numId="26" w16cid:durableId="1399328207">
    <w:abstractNumId w:val="11"/>
  </w:num>
  <w:num w:numId="27" w16cid:durableId="1598513173">
    <w:abstractNumId w:val="34"/>
  </w:num>
  <w:num w:numId="28" w16cid:durableId="1138109962">
    <w:abstractNumId w:val="2"/>
  </w:num>
  <w:num w:numId="29" w16cid:durableId="1597709949">
    <w:abstractNumId w:val="30"/>
  </w:num>
  <w:num w:numId="30" w16cid:durableId="1359550354">
    <w:abstractNumId w:val="14"/>
  </w:num>
  <w:num w:numId="31" w16cid:durableId="1769812384">
    <w:abstractNumId w:val="28"/>
  </w:num>
  <w:num w:numId="32" w16cid:durableId="2041516713">
    <w:abstractNumId w:val="5"/>
  </w:num>
  <w:num w:numId="33" w16cid:durableId="460195532">
    <w:abstractNumId w:val="32"/>
  </w:num>
  <w:num w:numId="34" w16cid:durableId="1769889235">
    <w:abstractNumId w:val="25"/>
  </w:num>
  <w:num w:numId="35" w16cid:durableId="841120945">
    <w:abstractNumId w:val="20"/>
  </w:num>
  <w:num w:numId="36" w16cid:durableId="1996374278">
    <w:abstractNumId w:val="6"/>
  </w:num>
  <w:num w:numId="37" w16cid:durableId="1243023669">
    <w:abstractNumId w:val="19"/>
  </w:num>
  <w:num w:numId="38" w16cid:durableId="1670719492">
    <w:abstractNumId w:val="10"/>
  </w:num>
  <w:num w:numId="39" w16cid:durableId="1638485407">
    <w:abstractNumId w:val="34"/>
  </w:num>
  <w:num w:numId="40" w16cid:durableId="500126336">
    <w:abstractNumId w:val="2"/>
  </w:num>
  <w:num w:numId="41" w16cid:durableId="10189648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B7"/>
    <w:rsid w:val="00027BA0"/>
    <w:rsid w:val="00040CED"/>
    <w:rsid w:val="000D7344"/>
    <w:rsid w:val="000E65BD"/>
    <w:rsid w:val="001033A4"/>
    <w:rsid w:val="00126B3E"/>
    <w:rsid w:val="00152180"/>
    <w:rsid w:val="00155750"/>
    <w:rsid w:val="0017339D"/>
    <w:rsid w:val="001D4398"/>
    <w:rsid w:val="00223FBB"/>
    <w:rsid w:val="00261E4C"/>
    <w:rsid w:val="002810B2"/>
    <w:rsid w:val="00296BAA"/>
    <w:rsid w:val="00383CF0"/>
    <w:rsid w:val="003B50DC"/>
    <w:rsid w:val="003E5E04"/>
    <w:rsid w:val="00452948"/>
    <w:rsid w:val="00461487"/>
    <w:rsid w:val="004B4A1E"/>
    <w:rsid w:val="004C5879"/>
    <w:rsid w:val="00517E30"/>
    <w:rsid w:val="00535366"/>
    <w:rsid w:val="00564EDE"/>
    <w:rsid w:val="005935CB"/>
    <w:rsid w:val="005A6303"/>
    <w:rsid w:val="005C5636"/>
    <w:rsid w:val="005D59EE"/>
    <w:rsid w:val="00626B44"/>
    <w:rsid w:val="006508B1"/>
    <w:rsid w:val="00724B49"/>
    <w:rsid w:val="007F1C84"/>
    <w:rsid w:val="00875AFE"/>
    <w:rsid w:val="008E4375"/>
    <w:rsid w:val="008E75F7"/>
    <w:rsid w:val="0090656B"/>
    <w:rsid w:val="00934B79"/>
    <w:rsid w:val="00973B28"/>
    <w:rsid w:val="00975A32"/>
    <w:rsid w:val="00A40946"/>
    <w:rsid w:val="00A4169A"/>
    <w:rsid w:val="00A61703"/>
    <w:rsid w:val="00A849E3"/>
    <w:rsid w:val="00B03912"/>
    <w:rsid w:val="00B22584"/>
    <w:rsid w:val="00B732A2"/>
    <w:rsid w:val="00C00F2F"/>
    <w:rsid w:val="00C30404"/>
    <w:rsid w:val="00CC4256"/>
    <w:rsid w:val="00D84705"/>
    <w:rsid w:val="00D91A3C"/>
    <w:rsid w:val="00E6761C"/>
    <w:rsid w:val="00E76BA6"/>
    <w:rsid w:val="00EC341D"/>
    <w:rsid w:val="00ED11EA"/>
    <w:rsid w:val="00F30DB7"/>
    <w:rsid w:val="00FC6797"/>
    <w:rsid w:val="00FE695C"/>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ABC2F"/>
  <w15:docId w15:val="{7EFEDB05-80A5-473B-9052-ACDFD1A9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5E8B"/>
    <w:pPr>
      <w:spacing w:line="276" w:lineRule="auto"/>
    </w:pPr>
    <w:rPr>
      <w:sz w:val="22"/>
      <w:szCs w:val="22"/>
    </w:rPr>
  </w:style>
  <w:style w:type="paragraph" w:styleId="Titre1">
    <w:name w:val="heading 1"/>
    <w:basedOn w:val="Normal"/>
    <w:next w:val="Normal"/>
    <w:link w:val="Titre1Car"/>
    <w:uiPriority w:val="9"/>
    <w:qFormat/>
    <w:pPr>
      <w:keepNext/>
      <w:keepLines/>
      <w:spacing w:before="400" w:after="120"/>
      <w:outlineLvl w:val="0"/>
    </w:pPr>
    <w:rPr>
      <w:sz w:val="40"/>
      <w:szCs w:val="40"/>
    </w:rPr>
  </w:style>
  <w:style w:type="paragraph" w:styleId="Titre2">
    <w:name w:val="heading 2"/>
    <w:basedOn w:val="Normal"/>
    <w:next w:val="Normal"/>
    <w:link w:val="Titre2Car"/>
    <w:autoRedefine/>
    <w:uiPriority w:val="9"/>
    <w:qFormat/>
    <w:rsid w:val="00B3408E"/>
    <w:pPr>
      <w:pageBreakBefore/>
      <w:spacing w:before="200" w:after="240" w:line="240" w:lineRule="auto"/>
      <w:outlineLvl w:val="1"/>
    </w:pPr>
    <w:rPr>
      <w:b/>
      <w:color w:val="00AABE"/>
      <w:sz w:val="28"/>
      <w:szCs w:val="28"/>
    </w:rPr>
  </w:style>
  <w:style w:type="paragraph" w:styleId="Titre3">
    <w:name w:val="heading 3"/>
    <w:basedOn w:val="Normal"/>
    <w:next w:val="Normal"/>
    <w:link w:val="Titre3Car"/>
    <w:autoRedefine/>
    <w:uiPriority w:val="9"/>
    <w:qFormat/>
    <w:rsid w:val="005820CD"/>
    <w:pPr>
      <w:keepNext/>
      <w:keepLines/>
      <w:pageBreakBefore/>
      <w:spacing w:before="120" w:after="200" w:line="240" w:lineRule="auto"/>
      <w:outlineLvl w:val="2"/>
    </w:pPr>
    <w:rPr>
      <w:b/>
      <w:color w:val="005F9A"/>
      <w:sz w:val="24"/>
      <w:szCs w:val="28"/>
    </w:rPr>
  </w:style>
  <w:style w:type="paragraph" w:styleId="Titre4">
    <w:name w:val="heading 4"/>
    <w:basedOn w:val="Normal"/>
    <w:next w:val="Normal"/>
    <w:link w:val="Titre4Car"/>
    <w:autoRedefine/>
    <w:uiPriority w:val="9"/>
    <w:qFormat/>
    <w:rsid w:val="004345A7"/>
    <w:pPr>
      <w:keepNext/>
      <w:keepLines/>
      <w:spacing w:before="200" w:after="120" w:line="240" w:lineRule="auto"/>
      <w:outlineLvl w:val="3"/>
    </w:pPr>
    <w:rPr>
      <w:b/>
      <w:sz w:val="20"/>
      <w:szCs w:val="24"/>
    </w:rPr>
  </w:style>
  <w:style w:type="paragraph" w:styleId="Titre5">
    <w:name w:val="heading 5"/>
    <w:basedOn w:val="Normal"/>
    <w:next w:val="Normal"/>
    <w:link w:val="Titre5Car"/>
    <w:uiPriority w:val="9"/>
    <w:qFormat/>
    <w:pPr>
      <w:keepNext/>
      <w:keepLines/>
      <w:spacing w:before="240" w:after="80"/>
      <w:outlineLvl w:val="4"/>
    </w:pPr>
    <w:rPr>
      <w:color w:val="666666"/>
    </w:rPr>
  </w:style>
  <w:style w:type="paragraph" w:styleId="Titre6">
    <w:name w:val="heading 6"/>
    <w:basedOn w:val="Normal"/>
    <w:next w:val="Normal"/>
    <w:link w:val="Titre6Car"/>
    <w:uiPriority w:val="9"/>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pPr>
      <w:keepNext/>
      <w:keepLines/>
      <w:spacing w:after="60"/>
    </w:pPr>
    <w:rPr>
      <w:sz w:val="52"/>
      <w:szCs w:val="52"/>
    </w:rPr>
  </w:style>
  <w:style w:type="paragraph" w:styleId="Sous-titre">
    <w:name w:val="Subtitle"/>
    <w:basedOn w:val="Normal"/>
    <w:next w:val="Normal"/>
    <w:link w:val="Sous-titreCar"/>
    <w:pPr>
      <w:keepNext/>
      <w:keepLines/>
      <w:spacing w:after="320"/>
    </w:pPr>
    <w:rPr>
      <w:color w:val="666666"/>
      <w:sz w:val="30"/>
      <w:szCs w:val="30"/>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tblPr>
      <w:tblStyleRowBandSize w:val="1"/>
      <w:tblStyleColBandSize w:val="1"/>
      <w:tblCellMar>
        <w:left w:w="115" w:type="dxa"/>
        <w:right w:w="115" w:type="dxa"/>
      </w:tblCellMar>
    </w:tblPr>
  </w:style>
  <w:style w:type="table" w:customStyle="1" w:styleId="a1">
    <w:basedOn w:val="TableauNormal"/>
    <w:tblPr>
      <w:tblStyleRowBandSize w:val="1"/>
      <w:tblStyleColBandSize w:val="1"/>
      <w:tblCellMar>
        <w:left w:w="115" w:type="dxa"/>
        <w:right w:w="115" w:type="dxa"/>
      </w:tblCellMar>
    </w:tblPr>
  </w:style>
  <w:style w:type="table" w:customStyle="1" w:styleId="a2">
    <w:basedOn w:val="TableauNormal"/>
    <w:tblPr>
      <w:tblStyleRowBandSize w:val="1"/>
      <w:tblStyleColBandSize w:val="1"/>
      <w:tblCellMar>
        <w:left w:w="115" w:type="dxa"/>
        <w:right w:w="115" w:type="dxa"/>
      </w:tblCellMar>
    </w:tblPr>
  </w:style>
  <w:style w:type="table" w:customStyle="1" w:styleId="a3">
    <w:basedOn w:val="TableauNormal"/>
    <w:tblPr>
      <w:tblStyleRowBandSize w:val="1"/>
      <w:tblStyleColBandSize w:val="1"/>
      <w:tblCellMar>
        <w:left w:w="115" w:type="dxa"/>
        <w:right w:w="115" w:type="dxa"/>
      </w:tblCellMar>
    </w:tblPr>
  </w:style>
  <w:style w:type="table" w:customStyle="1" w:styleId="a4">
    <w:basedOn w:val="TableauNormal"/>
    <w:tblPr>
      <w:tblStyleRowBandSize w:val="1"/>
      <w:tblStyleColBandSize w:val="1"/>
      <w:tblCellMar>
        <w:left w:w="115" w:type="dxa"/>
        <w:right w:w="115" w:type="dxa"/>
      </w:tblCellMar>
    </w:tblPr>
  </w:style>
  <w:style w:type="table" w:customStyle="1" w:styleId="a5">
    <w:basedOn w:val="TableauNormal"/>
    <w:tblPr>
      <w:tblStyleRowBandSize w:val="1"/>
      <w:tblStyleColBandSize w:val="1"/>
      <w:tblCellMar>
        <w:left w:w="115" w:type="dxa"/>
        <w:right w:w="115" w:type="dxa"/>
      </w:tblCellMar>
    </w:tblPr>
  </w:style>
  <w:style w:type="table" w:customStyle="1" w:styleId="a6">
    <w:basedOn w:val="TableauNormal"/>
    <w:tblPr>
      <w:tblStyleRowBandSize w:val="1"/>
      <w:tblStyleColBandSize w:val="1"/>
      <w:tblCellMar>
        <w:left w:w="115" w:type="dxa"/>
        <w:right w:w="115" w:type="dxa"/>
      </w:tblCellMar>
    </w:tblPr>
  </w:style>
  <w:style w:type="table" w:customStyle="1" w:styleId="a7">
    <w:basedOn w:val="TableauNormal"/>
    <w:tblPr>
      <w:tblStyleRowBandSize w:val="1"/>
      <w:tblStyleColBandSize w:val="1"/>
      <w:tblCellMar>
        <w:left w:w="115" w:type="dxa"/>
        <w:right w:w="115" w:type="dxa"/>
      </w:tblCellMar>
    </w:tblPr>
  </w:style>
  <w:style w:type="table" w:customStyle="1" w:styleId="a8">
    <w:basedOn w:val="TableauNormal"/>
    <w:tblPr>
      <w:tblStyleRowBandSize w:val="1"/>
      <w:tblStyleColBandSize w:val="1"/>
      <w:tblCellMar>
        <w:left w:w="115" w:type="dxa"/>
        <w:right w:w="115" w:type="dxa"/>
      </w:tblCellMar>
    </w:tblPr>
  </w:style>
  <w:style w:type="table" w:customStyle="1" w:styleId="a9">
    <w:basedOn w:val="TableauNormal"/>
    <w:tblPr>
      <w:tblStyleRowBandSize w:val="1"/>
      <w:tblStyleColBandSize w:val="1"/>
      <w:tblCellMar>
        <w:left w:w="115" w:type="dxa"/>
        <w:right w:w="115" w:type="dxa"/>
      </w:tblCellMar>
    </w:tblPr>
  </w:style>
  <w:style w:type="table" w:customStyle="1" w:styleId="aa">
    <w:basedOn w:val="TableauNormal"/>
    <w:tblPr>
      <w:tblStyleRowBandSize w:val="1"/>
      <w:tblStyleColBandSize w:val="1"/>
      <w:tblCellMar>
        <w:left w:w="115" w:type="dxa"/>
        <w:right w:w="115" w:type="dxa"/>
      </w:tblCellMar>
    </w:tblPr>
  </w:style>
  <w:style w:type="table" w:customStyle="1" w:styleId="ab">
    <w:basedOn w:val="TableauNormal"/>
    <w:tblPr>
      <w:tblStyleRowBandSize w:val="1"/>
      <w:tblStyleColBandSize w:val="1"/>
      <w:tblCellMar>
        <w:left w:w="115" w:type="dxa"/>
        <w:right w:w="115" w:type="dxa"/>
      </w:tblCellMar>
    </w:tblPr>
  </w:style>
  <w:style w:type="table" w:customStyle="1" w:styleId="ac">
    <w:basedOn w:val="TableauNormal"/>
    <w:tblPr>
      <w:tblStyleRowBandSize w:val="1"/>
      <w:tblStyleColBandSize w:val="1"/>
      <w:tblCellMar>
        <w:left w:w="115" w:type="dxa"/>
        <w:right w:w="115" w:type="dxa"/>
      </w:tblCellMar>
    </w:tblPr>
  </w:style>
  <w:style w:type="table" w:customStyle="1" w:styleId="ad">
    <w:basedOn w:val="TableauNormal"/>
    <w:tblPr>
      <w:tblStyleRowBandSize w:val="1"/>
      <w:tblStyleColBandSize w:val="1"/>
      <w:tblCellMar>
        <w:left w:w="115" w:type="dxa"/>
        <w:right w:w="115" w:type="dxa"/>
      </w:tblCellMar>
    </w:tblPr>
  </w:style>
  <w:style w:type="table" w:customStyle="1" w:styleId="ae">
    <w:basedOn w:val="TableauNormal"/>
    <w:tblPr>
      <w:tblStyleRowBandSize w:val="1"/>
      <w:tblStyleColBandSize w:val="1"/>
      <w:tblCellMar>
        <w:left w:w="115" w:type="dxa"/>
        <w:right w:w="115" w:type="dxa"/>
      </w:tblCellMar>
    </w:tblPr>
  </w:style>
  <w:style w:type="table" w:customStyle="1" w:styleId="af">
    <w:basedOn w:val="TableauNormal"/>
    <w:tblPr>
      <w:tblStyleRowBandSize w:val="1"/>
      <w:tblStyleColBandSize w:val="1"/>
      <w:tblCellMar>
        <w:left w:w="115" w:type="dxa"/>
        <w:right w:w="115" w:type="dxa"/>
      </w:tblCellMar>
    </w:tblPr>
  </w:style>
  <w:style w:type="table" w:customStyle="1" w:styleId="af0">
    <w:basedOn w:val="TableauNormal"/>
    <w:tblPr>
      <w:tblStyleRowBandSize w:val="1"/>
      <w:tblStyleColBandSize w:val="1"/>
      <w:tblCellMar>
        <w:left w:w="115" w:type="dxa"/>
        <w:right w:w="115" w:type="dxa"/>
      </w:tblCellMar>
    </w:tblPr>
  </w:style>
  <w:style w:type="paragraph" w:styleId="En-tte">
    <w:name w:val="header"/>
    <w:basedOn w:val="Normal"/>
    <w:link w:val="En-tteCar"/>
    <w:uiPriority w:val="99"/>
    <w:unhideWhenUsed/>
    <w:rsid w:val="008E1474"/>
    <w:pPr>
      <w:tabs>
        <w:tab w:val="center" w:pos="4513"/>
        <w:tab w:val="right" w:pos="9026"/>
      </w:tabs>
      <w:spacing w:line="240" w:lineRule="auto"/>
    </w:pPr>
  </w:style>
  <w:style w:type="character" w:customStyle="1" w:styleId="En-tteCar">
    <w:name w:val="En-tête Car"/>
    <w:basedOn w:val="Policepardfaut"/>
    <w:link w:val="En-tte"/>
    <w:uiPriority w:val="99"/>
    <w:rsid w:val="008E1474"/>
  </w:style>
  <w:style w:type="paragraph" w:styleId="Pieddepage">
    <w:name w:val="footer"/>
    <w:basedOn w:val="Normal"/>
    <w:link w:val="PieddepageCar"/>
    <w:uiPriority w:val="99"/>
    <w:unhideWhenUsed/>
    <w:rsid w:val="008E1474"/>
    <w:pPr>
      <w:tabs>
        <w:tab w:val="center" w:pos="4513"/>
        <w:tab w:val="right" w:pos="9026"/>
      </w:tabs>
      <w:spacing w:line="240" w:lineRule="auto"/>
    </w:pPr>
  </w:style>
  <w:style w:type="character" w:customStyle="1" w:styleId="PieddepageCar">
    <w:name w:val="Pied de page Car"/>
    <w:basedOn w:val="Policepardfaut"/>
    <w:link w:val="Pieddepage"/>
    <w:uiPriority w:val="99"/>
    <w:rsid w:val="008E1474"/>
  </w:style>
  <w:style w:type="paragraph" w:customStyle="1" w:styleId="section-title">
    <w:name w:val="section-title"/>
    <w:basedOn w:val="Normal"/>
    <w:link w:val="section-titleChar"/>
    <w:autoRedefine/>
    <w:qFormat/>
    <w:rsid w:val="00CC4256"/>
    <w:pPr>
      <w:spacing w:line="240" w:lineRule="auto"/>
    </w:pPr>
    <w:rPr>
      <w:b/>
    </w:rPr>
  </w:style>
  <w:style w:type="character" w:customStyle="1" w:styleId="section-titleChar">
    <w:name w:val="section-title Char"/>
    <w:link w:val="section-title"/>
    <w:rsid w:val="00CC4256"/>
    <w:rPr>
      <w:b/>
      <w:sz w:val="22"/>
      <w:szCs w:val="22"/>
    </w:rPr>
  </w:style>
  <w:style w:type="paragraph" w:styleId="Paragraphedeliste">
    <w:name w:val="List Paragraph"/>
    <w:basedOn w:val="Normal"/>
    <w:uiPriority w:val="34"/>
    <w:qFormat/>
    <w:rsid w:val="001545ED"/>
    <w:pPr>
      <w:ind w:left="720"/>
      <w:contextualSpacing/>
    </w:pPr>
  </w:style>
  <w:style w:type="table" w:styleId="Grilledutableau">
    <w:name w:val="Table Grid"/>
    <w:basedOn w:val="TableauNormal"/>
    <w:uiPriority w:val="39"/>
    <w:rsid w:val="001545ED"/>
    <w:rPr>
      <w:rFonts w:eastAsia="Calibri" w:cs="Calibri"/>
      <w:sz w:val="24"/>
      <w:szCs w:val="24"/>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uiPriority w:val="99"/>
    <w:unhideWhenUsed/>
    <w:rsid w:val="0024638D"/>
    <w:rPr>
      <w:vertAlign w:val="superscript"/>
      <w:lang w:val="fr-FR" w:eastAsia="fr-FR"/>
    </w:rPr>
  </w:style>
  <w:style w:type="paragraph" w:styleId="Notedebasdepage">
    <w:name w:val="footnote text"/>
    <w:basedOn w:val="Normal"/>
    <w:link w:val="NotedebasdepageCar"/>
    <w:uiPriority w:val="99"/>
    <w:unhideWhenUsed/>
    <w:rsid w:val="00C65E8B"/>
    <w:pPr>
      <w:spacing w:line="240" w:lineRule="auto"/>
    </w:pPr>
    <w:rPr>
      <w:sz w:val="20"/>
      <w:szCs w:val="20"/>
    </w:rPr>
  </w:style>
  <w:style w:type="character" w:customStyle="1" w:styleId="NotedebasdepageCar">
    <w:name w:val="Note de bas de page Car"/>
    <w:link w:val="Notedebasdepage"/>
    <w:uiPriority w:val="99"/>
    <w:rsid w:val="00C65E8B"/>
    <w:rPr>
      <w:sz w:val="20"/>
      <w:szCs w:val="20"/>
      <w:lang w:val="fr-FR" w:eastAsia="fr-FR"/>
    </w:rPr>
  </w:style>
  <w:style w:type="character" w:customStyle="1" w:styleId="Titre1Car">
    <w:name w:val="Titre 1 Car"/>
    <w:link w:val="Titre1"/>
    <w:uiPriority w:val="9"/>
    <w:rsid w:val="00921C48"/>
    <w:rPr>
      <w:sz w:val="40"/>
      <w:szCs w:val="40"/>
      <w:lang w:val="fr-FR" w:eastAsia="fr-FR"/>
    </w:rPr>
  </w:style>
  <w:style w:type="character" w:customStyle="1" w:styleId="Titre2Car">
    <w:name w:val="Titre 2 Car"/>
    <w:link w:val="Titre2"/>
    <w:uiPriority w:val="9"/>
    <w:rsid w:val="00B3408E"/>
    <w:rPr>
      <w:b/>
      <w:color w:val="00AABE"/>
      <w:sz w:val="28"/>
      <w:szCs w:val="28"/>
      <w:lang w:val="fr-FR" w:eastAsia="fr-FR"/>
    </w:rPr>
  </w:style>
  <w:style w:type="character" w:customStyle="1" w:styleId="Titre3Car">
    <w:name w:val="Titre 3 Car"/>
    <w:link w:val="Titre3"/>
    <w:uiPriority w:val="9"/>
    <w:rsid w:val="005820CD"/>
    <w:rPr>
      <w:b/>
      <w:color w:val="005F9A"/>
      <w:sz w:val="24"/>
      <w:szCs w:val="28"/>
      <w:lang w:val="fr-FR" w:eastAsia="fr-FR"/>
    </w:rPr>
  </w:style>
  <w:style w:type="character" w:customStyle="1" w:styleId="Titre4Car">
    <w:name w:val="Titre 4 Car"/>
    <w:link w:val="Titre4"/>
    <w:uiPriority w:val="9"/>
    <w:rsid w:val="004345A7"/>
    <w:rPr>
      <w:b/>
      <w:sz w:val="20"/>
      <w:szCs w:val="24"/>
      <w:lang w:val="fr-FR" w:eastAsia="fr-FR"/>
    </w:rPr>
  </w:style>
  <w:style w:type="character" w:customStyle="1" w:styleId="Titre5Car">
    <w:name w:val="Titre 5 Car"/>
    <w:link w:val="Titre5"/>
    <w:uiPriority w:val="9"/>
    <w:rsid w:val="00921C48"/>
    <w:rPr>
      <w:color w:val="666666"/>
      <w:lang w:val="fr-FR" w:eastAsia="fr-FR"/>
    </w:rPr>
  </w:style>
  <w:style w:type="character" w:customStyle="1" w:styleId="Titre6Car">
    <w:name w:val="Titre 6 Car"/>
    <w:link w:val="Titre6"/>
    <w:uiPriority w:val="9"/>
    <w:rsid w:val="00921C48"/>
    <w:rPr>
      <w:i/>
      <w:color w:val="666666"/>
      <w:lang w:val="fr-FR" w:eastAsia="fr-FR"/>
    </w:rPr>
  </w:style>
  <w:style w:type="character" w:customStyle="1" w:styleId="TitreCar">
    <w:name w:val="Titre Car"/>
    <w:link w:val="Titre"/>
    <w:uiPriority w:val="10"/>
    <w:rsid w:val="00921C48"/>
    <w:rPr>
      <w:sz w:val="52"/>
      <w:szCs w:val="52"/>
      <w:lang w:val="fr-FR" w:eastAsia="fr-FR"/>
    </w:rPr>
  </w:style>
  <w:style w:type="character" w:customStyle="1" w:styleId="Sous-titreCar">
    <w:name w:val="Sous-titre Car"/>
    <w:link w:val="Sous-titre"/>
    <w:rsid w:val="00921C48"/>
    <w:rPr>
      <w:color w:val="666666"/>
      <w:sz w:val="30"/>
      <w:szCs w:val="30"/>
      <w:lang w:val="fr-FR" w:eastAsia="fr-FR"/>
    </w:rPr>
  </w:style>
  <w:style w:type="numbering" w:customStyle="1" w:styleId="NoList1">
    <w:name w:val="No List1"/>
    <w:next w:val="Aucuneliste"/>
    <w:uiPriority w:val="99"/>
    <w:semiHidden/>
    <w:unhideWhenUsed/>
    <w:rsid w:val="00921C48"/>
  </w:style>
  <w:style w:type="paragraph" w:styleId="NormalWeb">
    <w:name w:val="Normal (Web)"/>
    <w:basedOn w:val="Normal"/>
    <w:uiPriority w:val="99"/>
    <w:unhideWhenUsed/>
    <w:rsid w:val="00921C48"/>
    <w:pPr>
      <w:spacing w:before="100" w:beforeAutospacing="1" w:after="100" w:afterAutospacing="1" w:line="240" w:lineRule="auto"/>
    </w:pPr>
    <w:rPr>
      <w:rFonts w:ascii="Times New Roman" w:eastAsia="Calibri" w:hAnsi="Times New Roman" w:cs="Times New Roman"/>
      <w:sz w:val="24"/>
      <w:szCs w:val="24"/>
    </w:rPr>
  </w:style>
  <w:style w:type="character" w:customStyle="1" w:styleId="Hyperlink1">
    <w:name w:val="Hyperlink1"/>
    <w:uiPriority w:val="99"/>
    <w:semiHidden/>
    <w:unhideWhenUsed/>
    <w:rsid w:val="00921C48"/>
    <w:rPr>
      <w:color w:val="0563C1"/>
      <w:u w:val="single"/>
      <w:lang w:val="fr-FR" w:eastAsia="fr-FR"/>
    </w:rPr>
  </w:style>
  <w:style w:type="character" w:customStyle="1" w:styleId="FollowedHyperlink1">
    <w:name w:val="FollowedHyperlink1"/>
    <w:uiPriority w:val="99"/>
    <w:semiHidden/>
    <w:unhideWhenUsed/>
    <w:rsid w:val="00921C48"/>
    <w:rPr>
      <w:color w:val="954F72"/>
      <w:u w:val="single"/>
      <w:lang w:val="fr-FR" w:eastAsia="fr-FR"/>
    </w:rPr>
  </w:style>
  <w:style w:type="character" w:styleId="Lienhypertexte">
    <w:name w:val="Hyperlink"/>
    <w:uiPriority w:val="99"/>
    <w:unhideWhenUsed/>
    <w:rsid w:val="00921C48"/>
    <w:rPr>
      <w:color w:val="0000FF"/>
      <w:u w:val="single"/>
      <w:lang w:val="fr-FR" w:eastAsia="fr-FR"/>
    </w:rPr>
  </w:style>
  <w:style w:type="character" w:styleId="Lienhypertextesuivivisit">
    <w:name w:val="FollowedHyperlink"/>
    <w:uiPriority w:val="99"/>
    <w:semiHidden/>
    <w:unhideWhenUsed/>
    <w:rsid w:val="00921C48"/>
    <w:rPr>
      <w:color w:val="800080"/>
      <w:u w:val="single"/>
      <w:lang w:val="fr-FR" w:eastAsia="fr-FR"/>
    </w:rPr>
  </w:style>
  <w:style w:type="numbering" w:customStyle="1" w:styleId="NoList2">
    <w:name w:val="No List2"/>
    <w:next w:val="Aucuneliste"/>
    <w:uiPriority w:val="99"/>
    <w:semiHidden/>
    <w:unhideWhenUsed/>
    <w:rsid w:val="00921C48"/>
  </w:style>
  <w:style w:type="character" w:styleId="lev">
    <w:name w:val="Strong"/>
    <w:uiPriority w:val="22"/>
    <w:qFormat/>
    <w:rsid w:val="00921C48"/>
    <w:rPr>
      <w:b/>
      <w:bCs/>
      <w:lang w:val="fr-FR" w:eastAsia="fr-FR"/>
    </w:rPr>
  </w:style>
  <w:style w:type="character" w:styleId="Accentuation">
    <w:name w:val="Emphasis"/>
    <w:uiPriority w:val="20"/>
    <w:qFormat/>
    <w:rsid w:val="00921C48"/>
    <w:rPr>
      <w:i/>
      <w:iCs/>
      <w:lang w:val="fr-FR" w:eastAsia="fr-FR"/>
    </w:rPr>
  </w:style>
  <w:style w:type="paragraph" w:styleId="Commentaire">
    <w:name w:val="annotation text"/>
    <w:basedOn w:val="Normal"/>
    <w:link w:val="CommentaireCar"/>
    <w:uiPriority w:val="99"/>
    <w:unhideWhenUsed/>
    <w:rsid w:val="00921C48"/>
    <w:pPr>
      <w:spacing w:line="240" w:lineRule="auto"/>
    </w:pPr>
    <w:rPr>
      <w:rFonts w:ascii="Calibri" w:eastAsia="Calibri" w:hAnsi="Calibri" w:cs="Calibri"/>
      <w:sz w:val="20"/>
      <w:szCs w:val="20"/>
    </w:rPr>
  </w:style>
  <w:style w:type="character" w:customStyle="1" w:styleId="CommentaireCar">
    <w:name w:val="Commentaire Car"/>
    <w:link w:val="Commentaire"/>
    <w:uiPriority w:val="99"/>
    <w:rsid w:val="00921C48"/>
    <w:rPr>
      <w:rFonts w:ascii="Calibri" w:eastAsia="Calibri" w:hAnsi="Calibri" w:cs="Calibri"/>
      <w:sz w:val="20"/>
      <w:szCs w:val="20"/>
      <w:lang w:val="fr-FR" w:eastAsia="fr-FR"/>
    </w:rPr>
  </w:style>
  <w:style w:type="character" w:styleId="Marquedecommentaire">
    <w:name w:val="annotation reference"/>
    <w:uiPriority w:val="99"/>
    <w:semiHidden/>
    <w:unhideWhenUsed/>
    <w:rsid w:val="00921C48"/>
    <w:rPr>
      <w:sz w:val="16"/>
      <w:szCs w:val="16"/>
      <w:lang w:val="fr-FR" w:eastAsia="fr-FR"/>
    </w:rPr>
  </w:style>
  <w:style w:type="paragraph" w:styleId="Textedebulles">
    <w:name w:val="Balloon Text"/>
    <w:basedOn w:val="Normal"/>
    <w:link w:val="TextedebullesCar"/>
    <w:uiPriority w:val="99"/>
    <w:semiHidden/>
    <w:unhideWhenUsed/>
    <w:rsid w:val="00921C48"/>
    <w:pPr>
      <w:spacing w:line="240" w:lineRule="auto"/>
    </w:pPr>
    <w:rPr>
      <w:rFonts w:ascii="Segoe UI" w:eastAsia="Calibri" w:hAnsi="Segoe UI" w:cs="Segoe UI"/>
      <w:sz w:val="18"/>
      <w:szCs w:val="18"/>
    </w:rPr>
  </w:style>
  <w:style w:type="character" w:customStyle="1" w:styleId="TextedebullesCar">
    <w:name w:val="Texte de bulles Car"/>
    <w:link w:val="Textedebulles"/>
    <w:uiPriority w:val="99"/>
    <w:semiHidden/>
    <w:rsid w:val="00921C48"/>
    <w:rPr>
      <w:rFonts w:ascii="Segoe UI" w:eastAsia="Calibri" w:hAnsi="Segoe UI" w:cs="Segoe UI"/>
      <w:sz w:val="18"/>
      <w:szCs w:val="18"/>
      <w:lang w:val="fr-FR" w:eastAsia="fr-FR"/>
    </w:rPr>
  </w:style>
  <w:style w:type="paragraph" w:customStyle="1" w:styleId="TOCHeading1">
    <w:name w:val="TOC Heading1"/>
    <w:basedOn w:val="Titre1"/>
    <w:next w:val="Normal"/>
    <w:uiPriority w:val="39"/>
    <w:unhideWhenUsed/>
    <w:qFormat/>
    <w:rsid w:val="00921C48"/>
    <w:pPr>
      <w:pageBreakBefore/>
      <w:spacing w:before="240" w:after="0" w:line="259" w:lineRule="auto"/>
      <w:jc w:val="center"/>
      <w:outlineLvl w:val="9"/>
    </w:pPr>
    <w:rPr>
      <w:rFonts w:ascii="Calibri Light" w:eastAsia="Times New Roman" w:hAnsi="Calibri Light" w:cs="Times New Roman"/>
      <w:b/>
      <w:color w:val="2E74B5"/>
      <w:sz w:val="32"/>
      <w:szCs w:val="32"/>
    </w:rPr>
  </w:style>
  <w:style w:type="paragraph" w:styleId="TM1">
    <w:name w:val="toc 1"/>
    <w:basedOn w:val="Normal"/>
    <w:next w:val="Normal"/>
    <w:autoRedefine/>
    <w:uiPriority w:val="39"/>
    <w:unhideWhenUsed/>
    <w:rsid w:val="00921C48"/>
    <w:pPr>
      <w:tabs>
        <w:tab w:val="right" w:leader="dot" w:pos="9736"/>
      </w:tabs>
      <w:spacing w:line="240" w:lineRule="auto"/>
    </w:pPr>
    <w:rPr>
      <w:rFonts w:eastAsia="Calibri"/>
      <w:b/>
      <w:noProof/>
      <w:sz w:val="28"/>
      <w:szCs w:val="28"/>
    </w:rPr>
  </w:style>
  <w:style w:type="paragraph" w:styleId="TM2">
    <w:name w:val="toc 2"/>
    <w:basedOn w:val="Normal"/>
    <w:next w:val="Normal"/>
    <w:autoRedefine/>
    <w:uiPriority w:val="39"/>
    <w:unhideWhenUsed/>
    <w:rsid w:val="00921C48"/>
    <w:pPr>
      <w:tabs>
        <w:tab w:val="right" w:leader="dot" w:pos="9736"/>
      </w:tabs>
      <w:spacing w:after="100" w:line="240" w:lineRule="auto"/>
      <w:ind w:left="240"/>
    </w:pPr>
    <w:rPr>
      <w:rFonts w:eastAsia="Calibri"/>
      <w:b/>
      <w:noProof/>
      <w:color w:val="005F9A"/>
      <w:sz w:val="24"/>
      <w:szCs w:val="24"/>
    </w:rPr>
  </w:style>
  <w:style w:type="paragraph" w:styleId="TM3">
    <w:name w:val="toc 3"/>
    <w:basedOn w:val="Normal"/>
    <w:next w:val="Normal"/>
    <w:autoRedefine/>
    <w:uiPriority w:val="39"/>
    <w:unhideWhenUsed/>
    <w:rsid w:val="00921C48"/>
    <w:pPr>
      <w:spacing w:after="100" w:line="240" w:lineRule="auto"/>
      <w:ind w:left="480"/>
    </w:pPr>
    <w:rPr>
      <w:rFonts w:ascii="Calibri" w:eastAsia="Calibri" w:hAnsi="Calibri" w:cs="Calibri"/>
      <w:sz w:val="24"/>
      <w:szCs w:val="24"/>
    </w:rPr>
  </w:style>
  <w:style w:type="paragraph" w:styleId="Objetducommentaire">
    <w:name w:val="annotation subject"/>
    <w:basedOn w:val="Commentaire"/>
    <w:next w:val="Commentaire"/>
    <w:link w:val="ObjetducommentaireCar"/>
    <w:uiPriority w:val="99"/>
    <w:semiHidden/>
    <w:unhideWhenUsed/>
    <w:rsid w:val="00921C48"/>
    <w:rPr>
      <w:b/>
      <w:bCs/>
    </w:rPr>
  </w:style>
  <w:style w:type="character" w:customStyle="1" w:styleId="ObjetducommentaireCar">
    <w:name w:val="Objet du commentaire Car"/>
    <w:link w:val="Objetducommentaire"/>
    <w:uiPriority w:val="99"/>
    <w:semiHidden/>
    <w:rsid w:val="00921C48"/>
    <w:rPr>
      <w:rFonts w:ascii="Calibri" w:eastAsia="Calibri" w:hAnsi="Calibri" w:cs="Calibri"/>
      <w:b/>
      <w:bCs/>
      <w:sz w:val="20"/>
      <w:szCs w:val="20"/>
      <w:lang w:val="fr-FR" w:eastAsia="fr-FR"/>
    </w:rPr>
  </w:style>
  <w:style w:type="paragraph" w:styleId="Rvision">
    <w:name w:val="Revision"/>
    <w:hidden/>
    <w:uiPriority w:val="99"/>
    <w:semiHidden/>
    <w:rsid w:val="00921C48"/>
    <w:rPr>
      <w:rFonts w:ascii="Calibri" w:eastAsia="Calibri" w:hAnsi="Calibri" w:cs="Calibri"/>
      <w:sz w:val="24"/>
      <w:szCs w:val="24"/>
    </w:rPr>
  </w:style>
  <w:style w:type="character" w:customStyle="1" w:styleId="markedcontent">
    <w:name w:val="markedcontent"/>
    <w:basedOn w:val="Policepardfaut"/>
    <w:rsid w:val="00921C48"/>
  </w:style>
  <w:style w:type="character" w:customStyle="1" w:styleId="UnresolvedMention1">
    <w:name w:val="Unresolved Mention1"/>
    <w:uiPriority w:val="99"/>
    <w:semiHidden/>
    <w:unhideWhenUsed/>
    <w:rsid w:val="00921C48"/>
    <w:rPr>
      <w:color w:val="605E5C"/>
      <w:lang w:val="fr-FR" w:eastAsia="fr-FR"/>
    </w:rPr>
  </w:style>
  <w:style w:type="paragraph" w:customStyle="1" w:styleId="BodyA">
    <w:name w:val="Body A"/>
    <w:rsid w:val="00921C48"/>
    <w:pPr>
      <w:pBdr>
        <w:top w:val="nil"/>
        <w:left w:val="nil"/>
        <w:bottom w:val="nil"/>
        <w:right w:val="nil"/>
        <w:between w:val="nil"/>
        <w:bar w:val="nil"/>
      </w:pBdr>
    </w:pPr>
    <w:rPr>
      <w:rFonts w:eastAsia="Arial Unicode MS" w:cs="Arial Unicode MS"/>
      <w:color w:val="000000"/>
      <w:bdr w:val="nil"/>
    </w:rPr>
  </w:style>
  <w:style w:type="character" w:customStyle="1" w:styleId="A10">
    <w:name w:val="A1"/>
    <w:uiPriority w:val="99"/>
    <w:rsid w:val="00921C48"/>
    <w:rPr>
      <w:rFonts w:cs="Gill Sans MT"/>
      <w:color w:val="000000"/>
      <w:lang w:val="fr-FR" w:eastAsia="fr-FR"/>
    </w:rPr>
  </w:style>
  <w:style w:type="numbering" w:customStyle="1" w:styleId="NoList3">
    <w:name w:val="No List3"/>
    <w:next w:val="Aucuneliste"/>
    <w:uiPriority w:val="99"/>
    <w:semiHidden/>
    <w:unhideWhenUsed/>
    <w:rsid w:val="00921C48"/>
  </w:style>
  <w:style w:type="character" w:customStyle="1" w:styleId="BalloonTextChar1">
    <w:name w:val="Balloon Text Char1"/>
    <w:uiPriority w:val="99"/>
    <w:semiHidden/>
    <w:rsid w:val="00921C48"/>
    <w:rPr>
      <w:rFonts w:ascii="Segoe UI" w:hAnsi="Segoe UI" w:cs="Segoe UI"/>
      <w:sz w:val="18"/>
      <w:szCs w:val="18"/>
      <w:lang w:val="fr-FR" w:eastAsia="fr-FR"/>
    </w:rPr>
  </w:style>
  <w:style w:type="paragraph" w:customStyle="1" w:styleId="TOCHeading2">
    <w:name w:val="TOC Heading2"/>
    <w:basedOn w:val="Titre1"/>
    <w:next w:val="Normal"/>
    <w:uiPriority w:val="39"/>
    <w:unhideWhenUsed/>
    <w:qFormat/>
    <w:rsid w:val="00921C48"/>
    <w:pPr>
      <w:pageBreakBefore/>
      <w:spacing w:before="240" w:after="0" w:line="259" w:lineRule="auto"/>
      <w:jc w:val="center"/>
      <w:outlineLvl w:val="9"/>
    </w:pPr>
    <w:rPr>
      <w:rFonts w:ascii="Calibri Light" w:eastAsia="Times New Roman" w:hAnsi="Calibri Light" w:cs="Times New Roman"/>
      <w:b/>
      <w:color w:val="2E74B5"/>
      <w:sz w:val="32"/>
      <w:szCs w:val="32"/>
    </w:rPr>
  </w:style>
  <w:style w:type="character" w:customStyle="1" w:styleId="CommentSubjectChar1">
    <w:name w:val="Comment Subject Char1"/>
    <w:uiPriority w:val="99"/>
    <w:semiHidden/>
    <w:rsid w:val="00921C48"/>
    <w:rPr>
      <w:rFonts w:ascii="Calibri" w:eastAsia="Calibri" w:hAnsi="Calibri" w:cs="Calibri"/>
      <w:b/>
      <w:bCs/>
      <w:sz w:val="20"/>
      <w:szCs w:val="20"/>
      <w:lang w:val="fr-FR" w:eastAsia="fr-FR"/>
    </w:rPr>
  </w:style>
  <w:style w:type="table" w:customStyle="1" w:styleId="TableGrid1">
    <w:name w:val="Table Grid1"/>
    <w:basedOn w:val="TableauNormal"/>
    <w:next w:val="Grilledutableau"/>
    <w:uiPriority w:val="39"/>
    <w:rsid w:val="00921C48"/>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ucuneliste"/>
    <w:uiPriority w:val="99"/>
    <w:semiHidden/>
    <w:unhideWhenUsed/>
    <w:rsid w:val="00921C48"/>
  </w:style>
  <w:style w:type="numbering" w:customStyle="1" w:styleId="NoList11">
    <w:name w:val="No List11"/>
    <w:next w:val="Aucuneliste"/>
    <w:uiPriority w:val="99"/>
    <w:semiHidden/>
    <w:unhideWhenUsed/>
    <w:rsid w:val="00921C48"/>
  </w:style>
  <w:style w:type="paragraph" w:customStyle="1" w:styleId="TOCHeading3">
    <w:name w:val="TOC Heading3"/>
    <w:basedOn w:val="Titre1"/>
    <w:next w:val="Normal"/>
    <w:uiPriority w:val="39"/>
    <w:unhideWhenUsed/>
    <w:qFormat/>
    <w:rsid w:val="00921C48"/>
    <w:pPr>
      <w:pageBreakBefore/>
      <w:spacing w:before="240" w:after="0" w:line="259" w:lineRule="auto"/>
      <w:jc w:val="center"/>
      <w:outlineLvl w:val="9"/>
    </w:pPr>
    <w:rPr>
      <w:rFonts w:ascii="Calibri Light" w:eastAsia="Times New Roman" w:hAnsi="Calibri Light" w:cs="Times New Roman"/>
      <w:b/>
      <w:color w:val="2E74B5"/>
      <w:sz w:val="32"/>
      <w:szCs w:val="32"/>
    </w:rPr>
  </w:style>
  <w:style w:type="table" w:customStyle="1" w:styleId="TableGrid2">
    <w:name w:val="Table Grid2"/>
    <w:basedOn w:val="TableauNormal"/>
    <w:next w:val="Grilledutableau"/>
    <w:uiPriority w:val="39"/>
    <w:rsid w:val="00921C48"/>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ucuneliste"/>
    <w:uiPriority w:val="99"/>
    <w:semiHidden/>
    <w:unhideWhenUsed/>
    <w:rsid w:val="00921C48"/>
  </w:style>
  <w:style w:type="numbering" w:customStyle="1" w:styleId="NoList12">
    <w:name w:val="No List12"/>
    <w:next w:val="Aucuneliste"/>
    <w:uiPriority w:val="99"/>
    <w:semiHidden/>
    <w:unhideWhenUsed/>
    <w:rsid w:val="00921C48"/>
  </w:style>
  <w:style w:type="paragraph" w:customStyle="1" w:styleId="TOCHeading4">
    <w:name w:val="TOC Heading4"/>
    <w:basedOn w:val="Titre1"/>
    <w:next w:val="Normal"/>
    <w:uiPriority w:val="39"/>
    <w:unhideWhenUsed/>
    <w:qFormat/>
    <w:rsid w:val="00921C48"/>
    <w:pPr>
      <w:pageBreakBefore/>
      <w:spacing w:before="240" w:after="0" w:line="259" w:lineRule="auto"/>
      <w:jc w:val="center"/>
      <w:outlineLvl w:val="9"/>
    </w:pPr>
    <w:rPr>
      <w:rFonts w:ascii="Calibri Light" w:eastAsia="Times New Roman" w:hAnsi="Calibri Light" w:cs="Times New Roman"/>
      <w:b/>
      <w:color w:val="2E74B5"/>
      <w:sz w:val="32"/>
      <w:szCs w:val="32"/>
    </w:rPr>
  </w:style>
  <w:style w:type="table" w:customStyle="1" w:styleId="TableGrid3">
    <w:name w:val="Table Grid3"/>
    <w:basedOn w:val="TableauNormal"/>
    <w:next w:val="Grilledutableau"/>
    <w:uiPriority w:val="39"/>
    <w:rsid w:val="00921C48"/>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ucuneliste"/>
    <w:uiPriority w:val="99"/>
    <w:semiHidden/>
    <w:unhideWhenUsed/>
    <w:rsid w:val="00921C48"/>
  </w:style>
  <w:style w:type="paragraph" w:customStyle="1" w:styleId="TOCHeading5">
    <w:name w:val="TOC Heading5"/>
    <w:basedOn w:val="Titre1"/>
    <w:next w:val="Normal"/>
    <w:uiPriority w:val="39"/>
    <w:unhideWhenUsed/>
    <w:qFormat/>
    <w:rsid w:val="00921C48"/>
    <w:pPr>
      <w:pageBreakBefore/>
      <w:spacing w:before="240" w:after="0" w:line="259" w:lineRule="auto"/>
      <w:jc w:val="center"/>
      <w:outlineLvl w:val="9"/>
    </w:pPr>
    <w:rPr>
      <w:rFonts w:ascii="Calibri Light" w:eastAsia="Times New Roman" w:hAnsi="Calibri Light" w:cs="Times New Roman"/>
      <w:b/>
      <w:color w:val="2E74B5"/>
      <w:sz w:val="32"/>
      <w:szCs w:val="32"/>
    </w:rPr>
  </w:style>
  <w:style w:type="table" w:customStyle="1" w:styleId="TableGrid4">
    <w:name w:val="Table Grid4"/>
    <w:basedOn w:val="TableauNormal"/>
    <w:next w:val="Grilledutableau"/>
    <w:uiPriority w:val="39"/>
    <w:rsid w:val="00921C48"/>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ucuneliste"/>
    <w:uiPriority w:val="99"/>
    <w:semiHidden/>
    <w:unhideWhenUsed/>
    <w:rsid w:val="00921C48"/>
  </w:style>
  <w:style w:type="numbering" w:customStyle="1" w:styleId="NoList13">
    <w:name w:val="No List13"/>
    <w:next w:val="Aucuneliste"/>
    <w:uiPriority w:val="99"/>
    <w:semiHidden/>
    <w:unhideWhenUsed/>
    <w:rsid w:val="00921C48"/>
  </w:style>
  <w:style w:type="paragraph" w:customStyle="1" w:styleId="TOCHeading6">
    <w:name w:val="TOC Heading6"/>
    <w:basedOn w:val="Titre1"/>
    <w:next w:val="Normal"/>
    <w:uiPriority w:val="39"/>
    <w:unhideWhenUsed/>
    <w:qFormat/>
    <w:rsid w:val="00921C48"/>
    <w:pPr>
      <w:pageBreakBefore/>
      <w:spacing w:before="240" w:after="0" w:line="259" w:lineRule="auto"/>
      <w:jc w:val="center"/>
      <w:outlineLvl w:val="9"/>
    </w:pPr>
    <w:rPr>
      <w:rFonts w:ascii="Calibri Light" w:eastAsia="Times New Roman" w:hAnsi="Calibri Light" w:cs="Times New Roman"/>
      <w:b/>
      <w:color w:val="2E74B5"/>
      <w:sz w:val="32"/>
      <w:szCs w:val="32"/>
    </w:rPr>
  </w:style>
  <w:style w:type="table" w:customStyle="1" w:styleId="TableGrid5">
    <w:name w:val="Table Grid5"/>
    <w:basedOn w:val="TableauNormal"/>
    <w:next w:val="Grilledutableau"/>
    <w:uiPriority w:val="39"/>
    <w:rsid w:val="00921C48"/>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921C48"/>
    <w:pPr>
      <w:spacing w:after="100" w:line="259" w:lineRule="auto"/>
      <w:ind w:left="660"/>
    </w:pPr>
    <w:rPr>
      <w:rFonts w:ascii="Calibri" w:eastAsia="Calibri" w:hAnsi="Calibri" w:cs="Calibri"/>
    </w:rPr>
  </w:style>
  <w:style w:type="numbering" w:customStyle="1" w:styleId="NoList8">
    <w:name w:val="No List8"/>
    <w:next w:val="Aucuneliste"/>
    <w:uiPriority w:val="99"/>
    <w:semiHidden/>
    <w:unhideWhenUsed/>
    <w:rsid w:val="00921C48"/>
  </w:style>
  <w:style w:type="numbering" w:customStyle="1" w:styleId="NoList14">
    <w:name w:val="No List14"/>
    <w:next w:val="Aucuneliste"/>
    <w:uiPriority w:val="99"/>
    <w:semiHidden/>
    <w:unhideWhenUsed/>
    <w:rsid w:val="00921C48"/>
  </w:style>
  <w:style w:type="paragraph" w:customStyle="1" w:styleId="TOCHeading7">
    <w:name w:val="TOC Heading7"/>
    <w:basedOn w:val="Titre1"/>
    <w:next w:val="Normal"/>
    <w:uiPriority w:val="39"/>
    <w:unhideWhenUsed/>
    <w:qFormat/>
    <w:rsid w:val="00921C48"/>
    <w:pPr>
      <w:pageBreakBefore/>
      <w:spacing w:before="240" w:after="0" w:line="259" w:lineRule="auto"/>
      <w:jc w:val="center"/>
      <w:outlineLvl w:val="9"/>
    </w:pPr>
    <w:rPr>
      <w:rFonts w:ascii="Calibri Light" w:eastAsia="Times New Roman" w:hAnsi="Calibri Light" w:cs="Times New Roman"/>
      <w:b/>
      <w:color w:val="2E74B5"/>
      <w:sz w:val="32"/>
      <w:szCs w:val="32"/>
    </w:rPr>
  </w:style>
  <w:style w:type="table" w:customStyle="1" w:styleId="TableGrid6">
    <w:name w:val="Table Grid6"/>
    <w:basedOn w:val="TableauNormal"/>
    <w:next w:val="Grilledutableau"/>
    <w:uiPriority w:val="39"/>
    <w:rsid w:val="00921C48"/>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921C48"/>
    <w:pPr>
      <w:spacing w:after="100" w:line="259" w:lineRule="auto"/>
      <w:ind w:left="880"/>
    </w:pPr>
    <w:rPr>
      <w:rFonts w:ascii="Cambria" w:eastAsia="Malgun Gothic" w:hAnsi="Cambria"/>
    </w:rPr>
  </w:style>
  <w:style w:type="paragraph" w:styleId="TM6">
    <w:name w:val="toc 6"/>
    <w:basedOn w:val="Normal"/>
    <w:next w:val="Normal"/>
    <w:autoRedefine/>
    <w:uiPriority w:val="39"/>
    <w:unhideWhenUsed/>
    <w:rsid w:val="00921C48"/>
    <w:pPr>
      <w:spacing w:after="100" w:line="259" w:lineRule="auto"/>
      <w:ind w:left="1100"/>
    </w:pPr>
    <w:rPr>
      <w:rFonts w:ascii="Cambria" w:eastAsia="Malgun Gothic" w:hAnsi="Cambria"/>
    </w:rPr>
  </w:style>
  <w:style w:type="paragraph" w:styleId="TM7">
    <w:name w:val="toc 7"/>
    <w:basedOn w:val="Normal"/>
    <w:next w:val="Normal"/>
    <w:autoRedefine/>
    <w:uiPriority w:val="39"/>
    <w:unhideWhenUsed/>
    <w:rsid w:val="00921C48"/>
    <w:pPr>
      <w:spacing w:after="100" w:line="259" w:lineRule="auto"/>
      <w:ind w:left="1320"/>
    </w:pPr>
    <w:rPr>
      <w:rFonts w:ascii="Cambria" w:eastAsia="Malgun Gothic" w:hAnsi="Cambria"/>
    </w:rPr>
  </w:style>
  <w:style w:type="paragraph" w:styleId="TM8">
    <w:name w:val="toc 8"/>
    <w:basedOn w:val="Normal"/>
    <w:next w:val="Normal"/>
    <w:autoRedefine/>
    <w:uiPriority w:val="39"/>
    <w:unhideWhenUsed/>
    <w:rsid w:val="00921C48"/>
    <w:pPr>
      <w:spacing w:after="100" w:line="259" w:lineRule="auto"/>
      <w:ind w:left="1540"/>
    </w:pPr>
    <w:rPr>
      <w:rFonts w:ascii="Cambria" w:eastAsia="Malgun Gothic" w:hAnsi="Cambria"/>
    </w:rPr>
  </w:style>
  <w:style w:type="paragraph" w:styleId="TM9">
    <w:name w:val="toc 9"/>
    <w:basedOn w:val="Normal"/>
    <w:next w:val="Normal"/>
    <w:autoRedefine/>
    <w:uiPriority w:val="39"/>
    <w:unhideWhenUsed/>
    <w:rsid w:val="00921C48"/>
    <w:pPr>
      <w:spacing w:after="100" w:line="259" w:lineRule="auto"/>
      <w:ind w:left="1760"/>
    </w:pPr>
    <w:rPr>
      <w:rFonts w:ascii="Cambria" w:eastAsia="Malgun Gothic" w:hAnsi="Cambria"/>
    </w:rPr>
  </w:style>
  <w:style w:type="character" w:styleId="Mentionnonrsolue">
    <w:name w:val="Unresolved Mention"/>
    <w:uiPriority w:val="99"/>
    <w:semiHidden/>
    <w:unhideWhenUsed/>
    <w:rsid w:val="00F41BA5"/>
    <w:rPr>
      <w:color w:val="605E5C"/>
      <w:lang w:val="fr-FR" w:eastAsia="fr-FR"/>
    </w:rPr>
  </w:style>
  <w:style w:type="paragraph" w:customStyle="1" w:styleId="Indicator">
    <w:name w:val="Indicator"/>
    <w:basedOn w:val="Titre3"/>
    <w:link w:val="IndicatorChar"/>
    <w:qFormat/>
    <w:rsid w:val="00CC4256"/>
    <w:pPr>
      <w:pageBreakBefore w:val="0"/>
      <w:spacing w:before="240" w:after="120" w:line="288" w:lineRule="auto"/>
      <w:jc w:val="both"/>
    </w:pPr>
    <w:rPr>
      <w:color w:val="auto"/>
      <w:sz w:val="28"/>
      <w:szCs w:val="20"/>
      <w:lang w:eastAsia="fr-CH"/>
    </w:rPr>
  </w:style>
  <w:style w:type="character" w:customStyle="1" w:styleId="IndicatorChar">
    <w:name w:val="Indicator Char"/>
    <w:basedOn w:val="Policepardfaut"/>
    <w:link w:val="Indicator"/>
    <w:rsid w:val="00CC4256"/>
    <w:rPr>
      <w:b/>
      <w:sz w:val="28"/>
      <w:lang w:eastAsia="fr-CH"/>
    </w:rPr>
  </w:style>
  <w:style w:type="paragraph" w:customStyle="1" w:styleId="Dimension">
    <w:name w:val="Dimension"/>
    <w:basedOn w:val="Titre4"/>
    <w:link w:val="DimensionChar"/>
    <w:qFormat/>
    <w:rsid w:val="00CC4256"/>
    <w:pPr>
      <w:pageBreakBefore/>
      <w:spacing w:before="240" w:line="288" w:lineRule="auto"/>
      <w:jc w:val="both"/>
    </w:pPr>
    <w:rPr>
      <w:sz w:val="24"/>
      <w:szCs w:val="20"/>
      <w:lang w:eastAsia="fr-CH"/>
    </w:rPr>
  </w:style>
  <w:style w:type="character" w:customStyle="1" w:styleId="DimensionChar">
    <w:name w:val="Dimension Char"/>
    <w:basedOn w:val="Policepardfaut"/>
    <w:link w:val="Dimension"/>
    <w:rsid w:val="00CC4256"/>
    <w:rPr>
      <w:b/>
      <w:sz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dea.int/sites/default/files/publications/presidential-veto-powers-primer.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ur-lex.europa.eu/content/techleg/FR-guide-de-redaction-legislativ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fd.org/sites/default/files/2022-01/WFD_DeVrieze_2020_PLSinEurop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892409/OPC_drafting_guidance_June_2020-1.pdf" TargetMode="External"/><Relationship Id="rId5" Type="http://schemas.openxmlformats.org/officeDocument/2006/relationships/styles" Target="styles.xml"/><Relationship Id="rId15" Type="http://schemas.openxmlformats.org/officeDocument/2006/relationships/hyperlink" Target="https://www.wfd.org/sites/default/files/2022-05/principles-of-post-legislative-scrutiny-by-parliaments.pdf" TargetMode="External"/><Relationship Id="rId10" Type="http://schemas.openxmlformats.org/officeDocument/2006/relationships/hyperlink" Target="http://www.pco.govt.nz/clear-drafting/"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govpartnership.org/wp-content/uploads/2020/08/Regulatory-Governance-in-OGP-.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parliamentaryindicator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079E031E72FF47BEA1AD9C109E019C" ma:contentTypeVersion="0" ma:contentTypeDescription="Create a new document." ma:contentTypeScope="" ma:versionID="455ebd7967df7d29f225feacafa48d4a">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5A171-3E3D-46BE-879C-20A242BCCD0D}">
  <ds:schemaRefs>
    <ds:schemaRef ds:uri="http://schemas.microsoft.com/sharepoint/v3/contenttype/forms"/>
  </ds:schemaRefs>
</ds:datastoreItem>
</file>

<file path=customXml/itemProps2.xml><?xml version="1.0" encoding="utf-8"?>
<ds:datastoreItem xmlns:ds="http://schemas.openxmlformats.org/officeDocument/2006/customXml" ds:itemID="{E330B177-F5E6-4135-8576-985A85E89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35B922-2DA9-4E51-BD04-A717F1178D2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7271</Words>
  <Characters>39996</Characters>
  <Application>Microsoft Office Word</Application>
  <DocSecurity>0</DocSecurity>
  <Lines>333</Lines>
  <Paragraphs>94</Paragraphs>
  <ScaleCrop>false</ScaleCrop>
  <HeadingPairs>
    <vt:vector size="6" baseType="variant">
      <vt:variant>
        <vt:lpstr>Title</vt:lpstr>
      </vt:variant>
      <vt:variant>
        <vt:i4>1</vt:i4>
      </vt:variant>
      <vt:variant>
        <vt:lpstr>Titre</vt:lpstr>
      </vt:variant>
      <vt:variant>
        <vt:i4>1</vt:i4>
      </vt:variant>
      <vt:variant>
        <vt:lpstr>Titres</vt:lpstr>
      </vt:variant>
      <vt:variant>
        <vt:i4>8</vt:i4>
      </vt:variant>
    </vt:vector>
  </HeadingPairs>
  <TitlesOfParts>
    <vt:vector size="10" baseType="lpstr">
      <vt:lpstr/>
      <vt:lpstr/>
      <vt:lpstr>    Indicateur 1.6 : Élaboration des lois</vt:lpstr>
      <vt:lpstr>        Aspect 1.6.1 : Pouvoirs en matière d’élaboration des lois</vt:lpstr>
      <vt:lpstr>        Aspect 1.6.2 : Élaboration et modification de la Constitution</vt:lpstr>
      <vt:lpstr>        Aspect 1.6.3 : Procédure législative</vt:lpstr>
      <vt:lpstr>        Aspect 1.6.4 : Rédaction des textes de loi</vt:lpstr>
      <vt:lpstr>        Aspect 1.6.5 : Promulgation </vt:lpstr>
      <vt:lpstr>        Aspect 1.6.6 : Publication officielle</vt:lpstr>
      <vt:lpstr>        Aspect 1.6.7 : Suivi de l’application des lois</vt:lpstr>
    </vt:vector>
  </TitlesOfParts>
  <Company/>
  <LinksUpToDate>false</LinksUpToDate>
  <CharactersWithSpaces>47173</CharactersWithSpaces>
  <SharedDoc>false</SharedDoc>
  <HLinks>
    <vt:vector size="42" baseType="variant">
      <vt:variant>
        <vt:i4>7209033</vt:i4>
      </vt:variant>
      <vt:variant>
        <vt:i4>18</vt:i4>
      </vt:variant>
      <vt:variant>
        <vt:i4>0</vt:i4>
      </vt:variant>
      <vt:variant>
        <vt:i4>5</vt:i4>
      </vt:variant>
      <vt:variant>
        <vt:lpwstr>https://www.wfd.org/wp-content/uploads/2020/02/WFD_DeVrieze_2020_PLSinEurope.pdf</vt:lpwstr>
      </vt:variant>
      <vt:variant>
        <vt:lpwstr/>
      </vt:variant>
      <vt:variant>
        <vt:i4>1703962</vt:i4>
      </vt:variant>
      <vt:variant>
        <vt:i4>15</vt:i4>
      </vt:variant>
      <vt:variant>
        <vt:i4>0</vt:i4>
      </vt:variant>
      <vt:variant>
        <vt:i4>5</vt:i4>
      </vt:variant>
      <vt:variant>
        <vt:lpwstr>https://www.wfd.org/wp-content/uploads/2018/07/Principles-of-Post-Legislative-Scrutiny-by-Parliaments.pdf</vt:lpwstr>
      </vt:variant>
      <vt:variant>
        <vt:lpwstr/>
      </vt:variant>
      <vt:variant>
        <vt:i4>7078001</vt:i4>
      </vt:variant>
      <vt:variant>
        <vt:i4>12</vt:i4>
      </vt:variant>
      <vt:variant>
        <vt:i4>0</vt:i4>
      </vt:variant>
      <vt:variant>
        <vt:i4>5</vt:i4>
      </vt:variant>
      <vt:variant>
        <vt:lpwstr>https://www.opengovpartnership.org/wp-content/uploads/2020/08/Regulatory-Governance-in-OGP-.pdf</vt:lpwstr>
      </vt:variant>
      <vt:variant>
        <vt:lpwstr/>
      </vt:variant>
      <vt:variant>
        <vt:i4>15</vt:i4>
      </vt:variant>
      <vt:variant>
        <vt:i4>9</vt:i4>
      </vt:variant>
      <vt:variant>
        <vt:i4>0</vt:i4>
      </vt:variant>
      <vt:variant>
        <vt:i4>5</vt:i4>
      </vt:variant>
      <vt:variant>
        <vt:lpwstr>https://common.ipu.org/sites/programmes/Programmes/RESOURCE-CENTRE/B-projects/indicators/07-Final publication/02-edited/01-in-progress/International IDEA Constitution-Building Primer 14</vt:lpwstr>
      </vt:variant>
      <vt:variant>
        <vt:lpwstr/>
      </vt:variant>
      <vt:variant>
        <vt:i4>3276817</vt:i4>
      </vt:variant>
      <vt:variant>
        <vt:i4>6</vt:i4>
      </vt:variant>
      <vt:variant>
        <vt:i4>0</vt:i4>
      </vt:variant>
      <vt:variant>
        <vt:i4>5</vt:i4>
      </vt:variant>
      <vt:variant>
        <vt:lpwstr>https://assets.publishing.service.gov.uk/government/uploads/system/uploads/attachment_data/file/892409/OPC_drafting_guidance_June_2020-1.pdf</vt:lpwstr>
      </vt:variant>
      <vt:variant>
        <vt:lpwstr/>
      </vt:variant>
      <vt:variant>
        <vt:i4>3473533</vt:i4>
      </vt:variant>
      <vt:variant>
        <vt:i4>3</vt:i4>
      </vt:variant>
      <vt:variant>
        <vt:i4>0</vt:i4>
      </vt:variant>
      <vt:variant>
        <vt:i4>5</vt:i4>
      </vt:variant>
      <vt:variant>
        <vt:lpwstr>http://www.pco.govt.nz/clear-drafting/</vt:lpwstr>
      </vt:variant>
      <vt:variant>
        <vt:lpwstr/>
      </vt:variant>
      <vt:variant>
        <vt:i4>6422587</vt:i4>
      </vt:variant>
      <vt:variant>
        <vt:i4>0</vt:i4>
      </vt:variant>
      <vt:variant>
        <vt:i4>0</vt:i4>
      </vt:variant>
      <vt:variant>
        <vt:i4>5</vt:i4>
      </vt:variant>
      <vt:variant>
        <vt:lpwstr>https://eur-lex.europa.eu/content/techleg/KB0213228ENN.pdf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Andy Richardson</cp:lastModifiedBy>
  <cp:revision>25</cp:revision>
  <dcterms:created xsi:type="dcterms:W3CDTF">2023-08-17T13:12:00Z</dcterms:created>
  <dcterms:modified xsi:type="dcterms:W3CDTF">2023-10-19T04:54:00Z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0x0101007A079E031E72FF47BEA1AD9C109E019C</vt:lpwstr>
  </property>
</Properties>
</file>