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D305" w14:textId="77777777" w:rsidR="00E732E0" w:rsidRPr="00933F4C" w:rsidRDefault="005E46F2" w:rsidP="00933F4C">
      <w:pPr>
        <w:pStyle w:val="Indicator"/>
        <w:rPr>
          <w:lang w:val="fr-CH"/>
        </w:rPr>
      </w:pPr>
      <w:bookmarkStart w:id="0" w:name="_heading=h.dwzfkwchlp2g"/>
      <w:bookmarkEnd w:id="0"/>
      <w:r w:rsidRPr="00933F4C">
        <w:rPr>
          <w:lang w:val="fr-CH"/>
        </w:rPr>
        <w:t>Indicateur 1.7</w:t>
      </w:r>
      <w:r w:rsidR="00AE2048" w:rsidRPr="00933F4C">
        <w:rPr>
          <w:lang w:val="fr-CH"/>
        </w:rPr>
        <w:t> :</w:t>
      </w:r>
      <w:r w:rsidRPr="00933F4C">
        <w:rPr>
          <w:lang w:val="fr-CH"/>
        </w:rPr>
        <w:t xml:space="preserve"> Contrôle</w:t>
      </w:r>
    </w:p>
    <w:p w14:paraId="00983C64" w14:textId="77777777" w:rsidR="00E732E0" w:rsidRPr="00933F4C" w:rsidRDefault="005E46F2" w:rsidP="00933F4C">
      <w:pPr>
        <w:pStyle w:val="section-title"/>
        <w:rPr>
          <w:lang w:val="en-GB" w:eastAsia="fr-CH"/>
        </w:rPr>
      </w:pPr>
      <w:r w:rsidRPr="00933F4C">
        <w:rPr>
          <w:lang w:val="en-GB" w:eastAsia="fr-CH"/>
        </w:rPr>
        <w:t>À propos de l</w:t>
      </w:r>
      <w:r w:rsidR="003E677A" w:rsidRPr="00933F4C">
        <w:rPr>
          <w:lang w:val="en-GB" w:eastAsia="fr-CH"/>
        </w:rPr>
        <w:t>’</w:t>
      </w:r>
      <w:r w:rsidRPr="00933F4C">
        <w:rPr>
          <w:lang w:val="en-GB" w:eastAsia="fr-CH"/>
        </w:rPr>
        <w:t>indicateur</w:t>
      </w:r>
    </w:p>
    <w:p w14:paraId="6B516613" w14:textId="77777777" w:rsidR="00E732E0" w:rsidRPr="0093204F" w:rsidRDefault="005E46F2">
      <w:pPr>
        <w:spacing w:line="240" w:lineRule="auto"/>
        <w:rPr>
          <w:sz w:val="20"/>
        </w:rPr>
      </w:pPr>
      <w:r w:rsidRPr="0093204F">
        <w:rPr>
          <w:sz w:val="20"/>
        </w:rPr>
        <w:t>Le contrôle parlementaire est l</w:t>
      </w:r>
      <w:r w:rsidR="003E677A" w:rsidRPr="0093204F">
        <w:rPr>
          <w:sz w:val="20"/>
        </w:rPr>
        <w:t>’</w:t>
      </w:r>
      <w:r w:rsidRPr="0093204F">
        <w:rPr>
          <w:sz w:val="20"/>
        </w:rPr>
        <w:t>une des fonctions essentielles du parlement. Il vise à promouvoir les libertés et le bien-être des citoyens et à améliorer la redevabilité et la transparence de l</w:t>
      </w:r>
      <w:r w:rsidR="003E677A" w:rsidRPr="0093204F">
        <w:rPr>
          <w:sz w:val="20"/>
        </w:rPr>
        <w:t>’</w:t>
      </w:r>
      <w:r w:rsidRPr="0093204F">
        <w:rPr>
          <w:sz w:val="20"/>
        </w:rPr>
        <w:t xml:space="preserve">exécutif. </w:t>
      </w:r>
    </w:p>
    <w:p w14:paraId="2CC5C504" w14:textId="77777777" w:rsidR="00E732E0" w:rsidRPr="0093204F" w:rsidRDefault="00E732E0">
      <w:pPr>
        <w:spacing w:line="240" w:lineRule="auto"/>
        <w:rPr>
          <w:sz w:val="20"/>
        </w:rPr>
      </w:pPr>
    </w:p>
    <w:p w14:paraId="3A23EEDD" w14:textId="77777777" w:rsidR="00E732E0" w:rsidRPr="0093204F" w:rsidRDefault="005E46F2">
      <w:pPr>
        <w:spacing w:line="240" w:lineRule="auto"/>
        <w:rPr>
          <w:sz w:val="20"/>
        </w:rPr>
      </w:pPr>
      <w:r w:rsidRPr="0093204F">
        <w:rPr>
          <w:sz w:val="20"/>
        </w:rPr>
        <w:t>Le contrôle permet d</w:t>
      </w:r>
      <w:r w:rsidR="003E677A" w:rsidRPr="0093204F">
        <w:rPr>
          <w:sz w:val="20"/>
        </w:rPr>
        <w:t>’</w:t>
      </w:r>
      <w:r w:rsidRPr="0093204F">
        <w:rPr>
          <w:sz w:val="20"/>
        </w:rPr>
        <w:t>évaluer l</w:t>
      </w:r>
      <w:r w:rsidR="003E677A" w:rsidRPr="0093204F">
        <w:rPr>
          <w:sz w:val="20"/>
        </w:rPr>
        <w:t>’</w:t>
      </w:r>
      <w:r w:rsidRPr="0093204F">
        <w:rPr>
          <w:sz w:val="20"/>
        </w:rPr>
        <w:t>impact de l</w:t>
      </w:r>
      <w:r w:rsidR="003E677A" w:rsidRPr="0093204F">
        <w:rPr>
          <w:sz w:val="20"/>
        </w:rPr>
        <w:t>’</w:t>
      </w:r>
      <w:r w:rsidRPr="0093204F">
        <w:rPr>
          <w:sz w:val="20"/>
        </w:rPr>
        <w:t>action gouvernementale sur la société, de s</w:t>
      </w:r>
      <w:r w:rsidR="003E677A" w:rsidRPr="0093204F">
        <w:rPr>
          <w:sz w:val="20"/>
        </w:rPr>
        <w:t>’</w:t>
      </w:r>
      <w:r w:rsidRPr="0093204F">
        <w:rPr>
          <w:sz w:val="20"/>
        </w:rPr>
        <w:t>assurer que suffisamment de ressources sont allouées à la mise en œuvre des programmes gouvernementaux, de recenser les répercussions imprévues ou négatives des politiques et de l</w:t>
      </w:r>
      <w:r w:rsidR="003E677A" w:rsidRPr="0093204F">
        <w:rPr>
          <w:sz w:val="20"/>
        </w:rPr>
        <w:t>’</w:t>
      </w:r>
      <w:r w:rsidRPr="0093204F">
        <w:rPr>
          <w:sz w:val="20"/>
        </w:rPr>
        <w:t xml:space="preserve">action gouvernementales et de contrôler le respect des engagements pris aux niveaux national et international. </w:t>
      </w:r>
    </w:p>
    <w:p w14:paraId="0F8F67E9" w14:textId="77777777" w:rsidR="00E732E0" w:rsidRPr="0093204F" w:rsidRDefault="00E732E0">
      <w:pPr>
        <w:spacing w:line="240" w:lineRule="auto"/>
        <w:rPr>
          <w:sz w:val="20"/>
        </w:rPr>
      </w:pPr>
    </w:p>
    <w:p w14:paraId="0B91FE09" w14:textId="77777777" w:rsidR="00E732E0" w:rsidRPr="0093204F" w:rsidRDefault="005E46F2">
      <w:pPr>
        <w:spacing w:line="240" w:lineRule="auto"/>
        <w:rPr>
          <w:sz w:val="20"/>
          <w:szCs w:val="20"/>
        </w:rPr>
      </w:pPr>
      <w:r w:rsidRPr="0093204F">
        <w:rPr>
          <w:sz w:val="20"/>
        </w:rPr>
        <w:t>Le contrôle parlementaire doit être effectué de manière rigoureuse, systématique, constructive et transparente en s</w:t>
      </w:r>
      <w:r w:rsidR="003E677A" w:rsidRPr="0093204F">
        <w:rPr>
          <w:sz w:val="20"/>
        </w:rPr>
        <w:t>’</w:t>
      </w:r>
      <w:r w:rsidRPr="0093204F">
        <w:rPr>
          <w:sz w:val="20"/>
        </w:rPr>
        <w:t>appuyant sur des données concrètes, avec le concours des organisations et organismes concernés et des citoyens.</w:t>
      </w:r>
    </w:p>
    <w:p w14:paraId="7ACB4F12" w14:textId="77777777" w:rsidR="00E732E0" w:rsidRPr="0093204F" w:rsidRDefault="00E732E0">
      <w:pPr>
        <w:spacing w:line="240" w:lineRule="auto"/>
        <w:rPr>
          <w:sz w:val="20"/>
          <w:szCs w:val="20"/>
        </w:rPr>
      </w:pPr>
    </w:p>
    <w:p w14:paraId="64A56165" w14:textId="77777777" w:rsidR="00E732E0" w:rsidRPr="0093204F" w:rsidRDefault="005E46F2">
      <w:pPr>
        <w:spacing w:line="240" w:lineRule="auto"/>
        <w:rPr>
          <w:sz w:val="20"/>
          <w:szCs w:val="20"/>
        </w:rPr>
      </w:pPr>
      <w:r w:rsidRPr="0093204F">
        <w:rPr>
          <w:sz w:val="20"/>
        </w:rPr>
        <w:t>L</w:t>
      </w:r>
      <w:r w:rsidR="003E677A" w:rsidRPr="0093204F">
        <w:rPr>
          <w:sz w:val="20"/>
        </w:rPr>
        <w:t>’</w:t>
      </w:r>
      <w:r w:rsidRPr="0093204F">
        <w:rPr>
          <w:sz w:val="20"/>
        </w:rPr>
        <w:t>indicateur comprend les aspects suivants</w:t>
      </w:r>
      <w:r w:rsidR="00AE2048" w:rsidRPr="0093204F">
        <w:rPr>
          <w:sz w:val="20"/>
        </w:rPr>
        <w:t> :</w:t>
      </w:r>
    </w:p>
    <w:p w14:paraId="37964346" w14:textId="77777777" w:rsidR="00E732E0" w:rsidRPr="0093204F" w:rsidRDefault="00E732E0">
      <w:pPr>
        <w:tabs>
          <w:tab w:val="left" w:pos="3150"/>
        </w:tabs>
        <w:spacing w:line="240" w:lineRule="auto"/>
        <w:ind w:firstLine="360"/>
        <w:rPr>
          <w:sz w:val="20"/>
          <w:szCs w:val="20"/>
        </w:rPr>
      </w:pPr>
    </w:p>
    <w:p w14:paraId="1A9F9745" w14:textId="77777777" w:rsidR="00E732E0" w:rsidRPr="0093204F" w:rsidRDefault="005E46F2">
      <w:pPr>
        <w:numPr>
          <w:ilvl w:val="0"/>
          <w:numId w:val="30"/>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1.7.1</w:t>
      </w:r>
      <w:r w:rsidR="00AE2048" w:rsidRPr="0093204F">
        <w:rPr>
          <w:color w:val="000000"/>
          <w:sz w:val="20"/>
        </w:rPr>
        <w:t> :</w:t>
      </w:r>
      <w:r w:rsidRPr="0093204F">
        <w:rPr>
          <w:color w:val="000000"/>
          <w:sz w:val="20"/>
        </w:rPr>
        <w:t xml:space="preserve"> Élection et révocation de l</w:t>
      </w:r>
      <w:r w:rsidR="003E677A" w:rsidRPr="0093204F">
        <w:rPr>
          <w:color w:val="000000"/>
          <w:sz w:val="20"/>
        </w:rPr>
        <w:t>’</w:t>
      </w:r>
      <w:r w:rsidRPr="0093204F">
        <w:rPr>
          <w:color w:val="000000"/>
          <w:sz w:val="20"/>
        </w:rPr>
        <w:t>exécutif</w:t>
      </w:r>
    </w:p>
    <w:p w14:paraId="777AE670" w14:textId="77777777" w:rsidR="00E732E0" w:rsidRPr="0093204F" w:rsidRDefault="00E732E0">
      <w:pPr>
        <w:pBdr>
          <w:top w:val="nil"/>
          <w:left w:val="nil"/>
          <w:bottom w:val="nil"/>
          <w:right w:val="nil"/>
          <w:between w:val="nil"/>
        </w:pBdr>
        <w:tabs>
          <w:tab w:val="left" w:pos="567"/>
        </w:tabs>
        <w:spacing w:line="240" w:lineRule="auto"/>
        <w:ind w:left="562"/>
        <w:rPr>
          <w:color w:val="000000"/>
          <w:sz w:val="20"/>
          <w:szCs w:val="20"/>
        </w:rPr>
      </w:pPr>
    </w:p>
    <w:p w14:paraId="40E7559E" w14:textId="77777777" w:rsidR="00E732E0" w:rsidRPr="0093204F" w:rsidRDefault="005E46F2">
      <w:pPr>
        <w:numPr>
          <w:ilvl w:val="0"/>
          <w:numId w:val="30"/>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1.7.2</w:t>
      </w:r>
      <w:r w:rsidR="00AE2048" w:rsidRPr="0093204F">
        <w:rPr>
          <w:color w:val="000000"/>
          <w:sz w:val="20"/>
        </w:rPr>
        <w:t> :</w:t>
      </w:r>
      <w:r w:rsidRPr="0093204F">
        <w:rPr>
          <w:color w:val="000000"/>
          <w:sz w:val="20"/>
        </w:rPr>
        <w:t xml:space="preserve"> Accès aux informations détenues par l</w:t>
      </w:r>
      <w:r w:rsidR="003E677A" w:rsidRPr="0093204F">
        <w:rPr>
          <w:color w:val="000000"/>
          <w:sz w:val="20"/>
        </w:rPr>
        <w:t>’</w:t>
      </w:r>
      <w:r w:rsidRPr="0093204F">
        <w:rPr>
          <w:color w:val="000000"/>
          <w:sz w:val="20"/>
        </w:rPr>
        <w:t>exécutif</w:t>
      </w:r>
    </w:p>
    <w:p w14:paraId="05CC5CDA" w14:textId="77777777" w:rsidR="00E732E0" w:rsidRPr="0093204F" w:rsidRDefault="00E732E0">
      <w:pPr>
        <w:pBdr>
          <w:top w:val="nil"/>
          <w:left w:val="nil"/>
          <w:bottom w:val="nil"/>
          <w:right w:val="nil"/>
          <w:between w:val="nil"/>
        </w:pBdr>
        <w:tabs>
          <w:tab w:val="left" w:pos="567"/>
        </w:tabs>
        <w:spacing w:line="240" w:lineRule="auto"/>
        <w:ind w:left="562"/>
        <w:rPr>
          <w:color w:val="000000"/>
          <w:sz w:val="20"/>
          <w:szCs w:val="20"/>
        </w:rPr>
      </w:pPr>
    </w:p>
    <w:p w14:paraId="0C12D17E" w14:textId="77777777" w:rsidR="00E732E0" w:rsidRPr="0093204F" w:rsidRDefault="005E46F2">
      <w:pPr>
        <w:numPr>
          <w:ilvl w:val="0"/>
          <w:numId w:val="30"/>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1.7.3</w:t>
      </w:r>
      <w:r w:rsidR="00AE2048" w:rsidRPr="0093204F">
        <w:rPr>
          <w:color w:val="000000"/>
          <w:sz w:val="20"/>
        </w:rPr>
        <w:t> :</w:t>
      </w:r>
      <w:r w:rsidRPr="0093204F">
        <w:rPr>
          <w:color w:val="000000"/>
          <w:sz w:val="20"/>
        </w:rPr>
        <w:t xml:space="preserve"> Convocation de l</w:t>
      </w:r>
      <w:r w:rsidR="003E677A" w:rsidRPr="0093204F">
        <w:rPr>
          <w:color w:val="000000"/>
          <w:sz w:val="20"/>
        </w:rPr>
        <w:t>’</w:t>
      </w:r>
      <w:r w:rsidRPr="0093204F">
        <w:rPr>
          <w:color w:val="000000"/>
          <w:sz w:val="20"/>
        </w:rPr>
        <w:t>exécutif en commission</w:t>
      </w:r>
    </w:p>
    <w:p w14:paraId="48FB8E63" w14:textId="77777777" w:rsidR="00E732E0" w:rsidRPr="0093204F" w:rsidRDefault="00E732E0">
      <w:pPr>
        <w:pBdr>
          <w:top w:val="nil"/>
          <w:left w:val="nil"/>
          <w:bottom w:val="nil"/>
          <w:right w:val="nil"/>
          <w:between w:val="nil"/>
        </w:pBdr>
        <w:tabs>
          <w:tab w:val="left" w:pos="567"/>
        </w:tabs>
        <w:spacing w:line="240" w:lineRule="auto"/>
        <w:ind w:left="562"/>
        <w:rPr>
          <w:color w:val="000000"/>
          <w:sz w:val="20"/>
          <w:szCs w:val="20"/>
        </w:rPr>
      </w:pPr>
    </w:p>
    <w:p w14:paraId="75924DF8" w14:textId="77777777" w:rsidR="00E732E0" w:rsidRPr="0093204F" w:rsidRDefault="005E46F2">
      <w:pPr>
        <w:numPr>
          <w:ilvl w:val="0"/>
          <w:numId w:val="30"/>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1.7.4</w:t>
      </w:r>
      <w:r w:rsidR="00AE2048" w:rsidRPr="0093204F">
        <w:rPr>
          <w:color w:val="000000"/>
          <w:sz w:val="20"/>
        </w:rPr>
        <w:t> :</w:t>
      </w:r>
      <w:r w:rsidRPr="0093204F">
        <w:rPr>
          <w:color w:val="000000"/>
          <w:sz w:val="20"/>
        </w:rPr>
        <w:t xml:space="preserve"> Convocation de l</w:t>
      </w:r>
      <w:r w:rsidR="003E677A" w:rsidRPr="0093204F">
        <w:rPr>
          <w:color w:val="000000"/>
          <w:sz w:val="20"/>
        </w:rPr>
        <w:t>’</w:t>
      </w:r>
      <w:r w:rsidRPr="0093204F">
        <w:rPr>
          <w:color w:val="000000"/>
          <w:sz w:val="20"/>
        </w:rPr>
        <w:t>exécutif en plénière</w:t>
      </w:r>
    </w:p>
    <w:p w14:paraId="08C6136A" w14:textId="77777777" w:rsidR="00E732E0" w:rsidRPr="0093204F" w:rsidRDefault="00E732E0">
      <w:pPr>
        <w:pBdr>
          <w:top w:val="nil"/>
          <w:left w:val="nil"/>
          <w:bottom w:val="nil"/>
          <w:right w:val="nil"/>
          <w:between w:val="nil"/>
        </w:pBdr>
        <w:tabs>
          <w:tab w:val="left" w:pos="567"/>
        </w:tabs>
        <w:spacing w:line="240" w:lineRule="auto"/>
        <w:ind w:left="562"/>
        <w:rPr>
          <w:color w:val="000000"/>
          <w:sz w:val="20"/>
          <w:szCs w:val="20"/>
        </w:rPr>
      </w:pPr>
    </w:p>
    <w:p w14:paraId="31E387C6" w14:textId="77777777" w:rsidR="00E732E0" w:rsidRPr="0093204F" w:rsidRDefault="005E46F2">
      <w:pPr>
        <w:numPr>
          <w:ilvl w:val="0"/>
          <w:numId w:val="30"/>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1.7.5</w:t>
      </w:r>
      <w:r w:rsidR="00AE2048" w:rsidRPr="0093204F">
        <w:rPr>
          <w:color w:val="000000"/>
          <w:sz w:val="20"/>
        </w:rPr>
        <w:t> :</w:t>
      </w:r>
      <w:r w:rsidRPr="0093204F">
        <w:rPr>
          <w:color w:val="000000"/>
          <w:sz w:val="20"/>
        </w:rPr>
        <w:t xml:space="preserve"> Questions</w:t>
      </w:r>
    </w:p>
    <w:p w14:paraId="00DC8E9A" w14:textId="77777777" w:rsidR="00E732E0" w:rsidRPr="0093204F" w:rsidRDefault="00E732E0">
      <w:pPr>
        <w:pBdr>
          <w:top w:val="nil"/>
          <w:left w:val="nil"/>
          <w:bottom w:val="nil"/>
          <w:right w:val="nil"/>
          <w:between w:val="nil"/>
        </w:pBdr>
        <w:tabs>
          <w:tab w:val="left" w:pos="567"/>
        </w:tabs>
        <w:spacing w:line="240" w:lineRule="auto"/>
        <w:ind w:left="562"/>
        <w:rPr>
          <w:color w:val="000000"/>
          <w:sz w:val="20"/>
          <w:szCs w:val="20"/>
        </w:rPr>
      </w:pPr>
    </w:p>
    <w:p w14:paraId="28574AFE" w14:textId="77777777" w:rsidR="00E732E0" w:rsidRPr="0093204F" w:rsidRDefault="005E46F2">
      <w:pPr>
        <w:numPr>
          <w:ilvl w:val="0"/>
          <w:numId w:val="30"/>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1.7.6</w:t>
      </w:r>
      <w:r w:rsidR="00AE2048" w:rsidRPr="0093204F">
        <w:rPr>
          <w:color w:val="000000"/>
          <w:sz w:val="20"/>
        </w:rPr>
        <w:t> :</w:t>
      </w:r>
      <w:r w:rsidRPr="0093204F">
        <w:rPr>
          <w:color w:val="000000"/>
          <w:sz w:val="20"/>
        </w:rPr>
        <w:t xml:space="preserve"> Auditions</w:t>
      </w:r>
    </w:p>
    <w:p w14:paraId="37E4A9B9" w14:textId="77777777" w:rsidR="00E732E0" w:rsidRPr="0093204F" w:rsidRDefault="00E732E0">
      <w:pPr>
        <w:pBdr>
          <w:top w:val="nil"/>
          <w:left w:val="nil"/>
          <w:bottom w:val="nil"/>
          <w:right w:val="nil"/>
          <w:between w:val="nil"/>
        </w:pBdr>
        <w:tabs>
          <w:tab w:val="left" w:pos="567"/>
        </w:tabs>
        <w:spacing w:line="240" w:lineRule="auto"/>
        <w:ind w:left="562"/>
        <w:rPr>
          <w:color w:val="000000"/>
          <w:sz w:val="20"/>
          <w:szCs w:val="20"/>
        </w:rPr>
      </w:pPr>
    </w:p>
    <w:p w14:paraId="5A4FED11" w14:textId="77777777" w:rsidR="00E732E0" w:rsidRPr="0093204F" w:rsidRDefault="005E46F2">
      <w:pPr>
        <w:numPr>
          <w:ilvl w:val="0"/>
          <w:numId w:val="30"/>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1.7.7</w:t>
      </w:r>
      <w:r w:rsidR="00AE2048" w:rsidRPr="0093204F">
        <w:rPr>
          <w:color w:val="000000"/>
          <w:sz w:val="20"/>
        </w:rPr>
        <w:t> :</w:t>
      </w:r>
      <w:r w:rsidRPr="0093204F">
        <w:rPr>
          <w:color w:val="000000"/>
          <w:sz w:val="20"/>
        </w:rPr>
        <w:t xml:space="preserve"> Commissions d</w:t>
      </w:r>
      <w:r w:rsidR="003E677A" w:rsidRPr="0093204F">
        <w:rPr>
          <w:color w:val="000000"/>
          <w:sz w:val="20"/>
        </w:rPr>
        <w:t>’</w:t>
      </w:r>
      <w:r w:rsidRPr="0093204F">
        <w:rPr>
          <w:color w:val="000000"/>
          <w:sz w:val="20"/>
        </w:rPr>
        <w:t>enquête parlementaires</w:t>
      </w:r>
    </w:p>
    <w:p w14:paraId="47469904" w14:textId="77777777" w:rsidR="00E732E0" w:rsidRPr="0093204F" w:rsidRDefault="00E732E0">
      <w:pPr>
        <w:tabs>
          <w:tab w:val="left" w:pos="3150"/>
        </w:tabs>
        <w:spacing w:line="240" w:lineRule="auto"/>
        <w:ind w:firstLine="360"/>
        <w:rPr>
          <w:sz w:val="20"/>
          <w:szCs w:val="20"/>
        </w:rPr>
      </w:pPr>
    </w:p>
    <w:p w14:paraId="7A69013F" w14:textId="77777777" w:rsidR="00E732E0" w:rsidRPr="0093204F" w:rsidRDefault="00E732E0">
      <w:pPr>
        <w:tabs>
          <w:tab w:val="left" w:pos="3150"/>
        </w:tabs>
        <w:spacing w:line="240" w:lineRule="auto"/>
        <w:ind w:firstLine="360"/>
        <w:rPr>
          <w:sz w:val="20"/>
          <w:szCs w:val="20"/>
        </w:rPr>
      </w:pPr>
    </w:p>
    <w:p w14:paraId="2961C314" w14:textId="77777777" w:rsidR="00E732E0" w:rsidRPr="0093204F" w:rsidRDefault="00E732E0">
      <w:pPr>
        <w:spacing w:line="240" w:lineRule="auto"/>
        <w:rPr>
          <w:sz w:val="20"/>
          <w:szCs w:val="20"/>
        </w:rPr>
      </w:pPr>
    </w:p>
    <w:p w14:paraId="26858D0A" w14:textId="77777777" w:rsidR="00E732E0" w:rsidRPr="0093204F" w:rsidRDefault="00E732E0">
      <w:pPr>
        <w:spacing w:line="240" w:lineRule="auto"/>
        <w:rPr>
          <w:sz w:val="20"/>
          <w:szCs w:val="20"/>
        </w:rPr>
      </w:pPr>
    </w:p>
    <w:p w14:paraId="6C808A01" w14:textId="77777777" w:rsidR="00E732E0" w:rsidRPr="0093204F" w:rsidRDefault="00E732E0">
      <w:pPr>
        <w:spacing w:line="240" w:lineRule="auto"/>
        <w:rPr>
          <w:sz w:val="20"/>
          <w:szCs w:val="20"/>
        </w:rPr>
      </w:pPr>
    </w:p>
    <w:p w14:paraId="1A3B2C3F" w14:textId="77777777" w:rsidR="00E732E0" w:rsidRPr="0093204F" w:rsidRDefault="00E732E0">
      <w:pPr>
        <w:spacing w:line="240" w:lineRule="auto"/>
        <w:rPr>
          <w:sz w:val="20"/>
          <w:szCs w:val="20"/>
        </w:rPr>
      </w:pPr>
    </w:p>
    <w:p w14:paraId="6B1D254E" w14:textId="77777777" w:rsidR="00E732E0" w:rsidRPr="0093204F" w:rsidRDefault="00E732E0">
      <w:pPr>
        <w:spacing w:line="240" w:lineRule="auto"/>
        <w:rPr>
          <w:sz w:val="20"/>
          <w:szCs w:val="20"/>
        </w:rPr>
      </w:pPr>
    </w:p>
    <w:p w14:paraId="582D18EC" w14:textId="77777777" w:rsidR="00E732E0" w:rsidRPr="0093204F" w:rsidRDefault="00E732E0">
      <w:pPr>
        <w:spacing w:line="240" w:lineRule="auto"/>
        <w:rPr>
          <w:sz w:val="20"/>
          <w:szCs w:val="20"/>
        </w:rPr>
      </w:pPr>
    </w:p>
    <w:p w14:paraId="5521EBAD" w14:textId="77777777" w:rsidR="00E732E0" w:rsidRPr="0093204F" w:rsidRDefault="005E46F2" w:rsidP="00933F4C">
      <w:pPr>
        <w:pStyle w:val="Dimension"/>
      </w:pPr>
      <w:bookmarkStart w:id="1" w:name="_heading=h.i7z7b27j9k49"/>
      <w:bookmarkEnd w:id="1"/>
      <w:r w:rsidRPr="0093204F">
        <w:lastRenderedPageBreak/>
        <w:t>Aspect 1.7.1</w:t>
      </w:r>
      <w:r w:rsidR="00AE2048" w:rsidRPr="0093204F">
        <w:t> :</w:t>
      </w:r>
      <w:r w:rsidRPr="0093204F">
        <w:t xml:space="preserve"> Élection et révocation de l</w:t>
      </w:r>
      <w:r w:rsidR="003E677A" w:rsidRPr="0093204F">
        <w:t>’</w:t>
      </w:r>
      <w:r w:rsidRPr="0093204F">
        <w:t>exécutif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346"/>
      </w:tblGrid>
      <w:tr w:rsidR="00E732E0" w:rsidRPr="0093204F" w14:paraId="73A14B85" w14:textId="77777777">
        <w:tc>
          <w:tcPr>
            <w:tcW w:w="9350" w:type="dxa"/>
            <w:shd w:val="clear" w:color="auto" w:fill="EEEEEE"/>
          </w:tcPr>
          <w:p w14:paraId="115B32CD" w14:textId="77777777" w:rsidR="00E732E0" w:rsidRPr="0093204F" w:rsidRDefault="005E46F2">
            <w:pPr>
              <w:spacing w:line="240" w:lineRule="auto"/>
              <w:rPr>
                <w:rFonts w:eastAsia="Calibri" w:cs="Calibri"/>
                <w:sz w:val="20"/>
                <w:szCs w:val="20"/>
              </w:rPr>
            </w:pPr>
            <w:r w:rsidRPr="0093204F">
              <w:rPr>
                <w:sz w:val="20"/>
              </w:rPr>
              <w:t>Cet aspect s</w:t>
            </w:r>
            <w:r w:rsidR="003E677A" w:rsidRPr="0093204F">
              <w:rPr>
                <w:sz w:val="20"/>
              </w:rPr>
              <w:t>’</w:t>
            </w:r>
            <w:r w:rsidRPr="0093204F">
              <w:rPr>
                <w:sz w:val="20"/>
              </w:rPr>
              <w:t>applique aux éléments suivants</w:t>
            </w:r>
            <w:r w:rsidR="00AE2048" w:rsidRPr="0093204F">
              <w:rPr>
                <w:sz w:val="20"/>
              </w:rPr>
              <w:t> :</w:t>
            </w:r>
          </w:p>
          <w:p w14:paraId="72B8ABF9" w14:textId="77777777" w:rsidR="00E732E0" w:rsidRPr="0093204F" w:rsidRDefault="005E46F2">
            <w:pPr>
              <w:pStyle w:val="Paragraphedeliste"/>
              <w:numPr>
                <w:ilvl w:val="0"/>
                <w:numId w:val="38"/>
              </w:numPr>
              <w:spacing w:line="240" w:lineRule="auto"/>
              <w:rPr>
                <w:rFonts w:eastAsia="Calibri" w:cs="Calibri"/>
                <w:sz w:val="20"/>
                <w:szCs w:val="20"/>
              </w:rPr>
            </w:pPr>
            <w:r w:rsidRPr="0093204F">
              <w:rPr>
                <w:sz w:val="20"/>
              </w:rPr>
              <w:t>Indicateur 1.7</w:t>
            </w:r>
            <w:r w:rsidR="00AE2048" w:rsidRPr="0093204F">
              <w:rPr>
                <w:sz w:val="20"/>
              </w:rPr>
              <w:t> :</w:t>
            </w:r>
            <w:r w:rsidRPr="0093204F">
              <w:rPr>
                <w:sz w:val="20"/>
              </w:rPr>
              <w:t xml:space="preserve"> Contrôle</w:t>
            </w:r>
          </w:p>
          <w:p w14:paraId="31AA76EE" w14:textId="77777777" w:rsidR="00E732E0" w:rsidRPr="0093204F" w:rsidRDefault="005E46F2">
            <w:pPr>
              <w:numPr>
                <w:ilvl w:val="0"/>
                <w:numId w:val="39"/>
              </w:numPr>
              <w:spacing w:line="240" w:lineRule="auto"/>
              <w:rPr>
                <w:rFonts w:eastAsia="Calibri" w:cs="Calibri"/>
                <w:sz w:val="24"/>
                <w:szCs w:val="24"/>
              </w:rPr>
            </w:pPr>
            <w:r w:rsidRPr="0093204F">
              <w:rPr>
                <w:sz w:val="20"/>
              </w:rPr>
              <w:t>Cible 1</w:t>
            </w:r>
            <w:r w:rsidR="00AE2048" w:rsidRPr="0093204F">
              <w:rPr>
                <w:sz w:val="20"/>
              </w:rPr>
              <w:t> :</w:t>
            </w:r>
            <w:r w:rsidRPr="0093204F">
              <w:rPr>
                <w:sz w:val="20"/>
              </w:rPr>
              <w:t xml:space="preserve"> Des parlements efficaces</w:t>
            </w:r>
          </w:p>
        </w:tc>
      </w:tr>
    </w:tbl>
    <w:p w14:paraId="0DDB1CF7" w14:textId="77777777" w:rsidR="00E732E0" w:rsidRPr="0093204F" w:rsidRDefault="005E46F2" w:rsidP="00933F4C">
      <w:pPr>
        <w:pStyle w:val="section-title"/>
      </w:pPr>
      <w:r w:rsidRPr="0093204F">
        <w:t>À propos de l</w:t>
      </w:r>
      <w:r w:rsidR="003E677A" w:rsidRPr="0093204F">
        <w:t>’</w:t>
      </w:r>
      <w:r w:rsidRPr="0093204F">
        <w:t>aspect</w:t>
      </w:r>
    </w:p>
    <w:p w14:paraId="29F2D5B9" w14:textId="77777777" w:rsidR="00E732E0" w:rsidRPr="0093204F" w:rsidRDefault="005E46F2">
      <w:pPr>
        <w:spacing w:line="240" w:lineRule="auto"/>
        <w:rPr>
          <w:color w:val="000000"/>
          <w:sz w:val="20"/>
        </w:rPr>
      </w:pPr>
      <w:r w:rsidRPr="0093204F">
        <w:rPr>
          <w:color w:val="000000"/>
          <w:sz w:val="20"/>
        </w:rPr>
        <w:t>Cet aspect porte sur trois pouvoirs fondamentaux du parlement concernant l</w:t>
      </w:r>
      <w:r w:rsidR="003E677A" w:rsidRPr="0093204F">
        <w:rPr>
          <w:color w:val="000000"/>
          <w:sz w:val="20"/>
        </w:rPr>
        <w:t>’</w:t>
      </w:r>
      <w:r w:rsidRPr="0093204F">
        <w:rPr>
          <w:color w:val="000000"/>
          <w:sz w:val="20"/>
        </w:rPr>
        <w:t>élection et la révocation de l</w:t>
      </w:r>
      <w:r w:rsidR="003E677A" w:rsidRPr="0093204F">
        <w:rPr>
          <w:color w:val="000000"/>
          <w:sz w:val="20"/>
        </w:rPr>
        <w:t>’</w:t>
      </w:r>
      <w:r w:rsidRPr="0093204F">
        <w:rPr>
          <w:color w:val="000000"/>
          <w:sz w:val="20"/>
        </w:rPr>
        <w:t>exécutif, à savoir</w:t>
      </w:r>
      <w:r w:rsidR="00AE2048" w:rsidRPr="0093204F">
        <w:rPr>
          <w:color w:val="000000"/>
          <w:sz w:val="20"/>
        </w:rPr>
        <w:t> :</w:t>
      </w:r>
    </w:p>
    <w:p w14:paraId="63FDD134" w14:textId="77777777" w:rsidR="00E732E0" w:rsidRPr="0093204F" w:rsidRDefault="005E46F2">
      <w:pPr>
        <w:pStyle w:val="Paragraphedeliste"/>
        <w:numPr>
          <w:ilvl w:val="0"/>
          <w:numId w:val="41"/>
        </w:numPr>
        <w:spacing w:line="240" w:lineRule="auto"/>
        <w:rPr>
          <w:color w:val="000000"/>
          <w:sz w:val="20"/>
        </w:rPr>
      </w:pPr>
      <w:r w:rsidRPr="0093204F">
        <w:rPr>
          <w:color w:val="000000"/>
          <w:sz w:val="20"/>
        </w:rPr>
        <w:t>le pouvoir d</w:t>
      </w:r>
      <w:r w:rsidR="003E677A" w:rsidRPr="0093204F">
        <w:rPr>
          <w:color w:val="000000"/>
          <w:sz w:val="20"/>
        </w:rPr>
        <w:t>’</w:t>
      </w:r>
      <w:r w:rsidRPr="0093204F">
        <w:rPr>
          <w:color w:val="000000"/>
          <w:sz w:val="20"/>
        </w:rPr>
        <w:t>élire le chef de l</w:t>
      </w:r>
      <w:r w:rsidR="003E677A" w:rsidRPr="0093204F">
        <w:rPr>
          <w:color w:val="000000"/>
          <w:sz w:val="20"/>
        </w:rPr>
        <w:t>’</w:t>
      </w:r>
      <w:r w:rsidRPr="0093204F">
        <w:rPr>
          <w:color w:val="000000"/>
          <w:sz w:val="20"/>
        </w:rPr>
        <w:t>État/du gouvernement</w:t>
      </w:r>
    </w:p>
    <w:p w14:paraId="1B4F9E2C" w14:textId="77777777" w:rsidR="00E732E0" w:rsidRPr="0093204F" w:rsidRDefault="005E46F2">
      <w:pPr>
        <w:pStyle w:val="Paragraphedeliste"/>
        <w:numPr>
          <w:ilvl w:val="0"/>
          <w:numId w:val="41"/>
        </w:numPr>
        <w:spacing w:line="240" w:lineRule="auto"/>
        <w:rPr>
          <w:color w:val="000000"/>
          <w:sz w:val="20"/>
        </w:rPr>
      </w:pPr>
      <w:r w:rsidRPr="0093204F">
        <w:rPr>
          <w:color w:val="000000"/>
          <w:sz w:val="20"/>
        </w:rPr>
        <w:t>le pouvoir d</w:t>
      </w:r>
      <w:r w:rsidR="003E677A" w:rsidRPr="0093204F">
        <w:rPr>
          <w:color w:val="000000"/>
          <w:sz w:val="20"/>
        </w:rPr>
        <w:t>’</w:t>
      </w:r>
      <w:r w:rsidRPr="0093204F">
        <w:rPr>
          <w:color w:val="000000"/>
          <w:sz w:val="20"/>
        </w:rPr>
        <w:t>organiser un vote de confiance à l</w:t>
      </w:r>
      <w:r w:rsidR="003E677A" w:rsidRPr="0093204F">
        <w:rPr>
          <w:color w:val="000000"/>
          <w:sz w:val="20"/>
        </w:rPr>
        <w:t>’</w:t>
      </w:r>
      <w:r w:rsidRPr="0093204F">
        <w:rPr>
          <w:color w:val="000000"/>
          <w:sz w:val="20"/>
        </w:rPr>
        <w:t>égard de l</w:t>
      </w:r>
      <w:r w:rsidR="003E677A" w:rsidRPr="0093204F">
        <w:rPr>
          <w:color w:val="000000"/>
          <w:sz w:val="20"/>
        </w:rPr>
        <w:t>’</w:t>
      </w:r>
      <w:r w:rsidRPr="0093204F">
        <w:rPr>
          <w:color w:val="000000"/>
          <w:sz w:val="20"/>
        </w:rPr>
        <w:t>exécutif</w:t>
      </w:r>
    </w:p>
    <w:p w14:paraId="5873AF23" w14:textId="77777777" w:rsidR="00E732E0" w:rsidRPr="0093204F" w:rsidRDefault="005E46F2">
      <w:pPr>
        <w:pStyle w:val="Paragraphedeliste"/>
        <w:numPr>
          <w:ilvl w:val="0"/>
          <w:numId w:val="41"/>
        </w:numPr>
        <w:spacing w:line="240" w:lineRule="auto"/>
        <w:rPr>
          <w:color w:val="000000"/>
          <w:sz w:val="20"/>
        </w:rPr>
      </w:pPr>
      <w:r w:rsidRPr="0093204F">
        <w:rPr>
          <w:color w:val="000000"/>
          <w:sz w:val="20"/>
        </w:rPr>
        <w:t>le pouvoir de censurer ou de destituer le chef de l</w:t>
      </w:r>
      <w:r w:rsidR="003E677A" w:rsidRPr="0093204F">
        <w:rPr>
          <w:color w:val="000000"/>
          <w:sz w:val="20"/>
        </w:rPr>
        <w:t>’</w:t>
      </w:r>
      <w:r w:rsidRPr="0093204F">
        <w:rPr>
          <w:color w:val="000000"/>
          <w:sz w:val="20"/>
        </w:rPr>
        <w:t>État/du gouvernement ou des ministres.</w:t>
      </w:r>
    </w:p>
    <w:p w14:paraId="6912B18C" w14:textId="77777777" w:rsidR="00E732E0" w:rsidRPr="0093204F" w:rsidRDefault="00E732E0">
      <w:pPr>
        <w:spacing w:line="240" w:lineRule="auto"/>
        <w:rPr>
          <w:color w:val="000000"/>
          <w:sz w:val="20"/>
        </w:rPr>
      </w:pPr>
    </w:p>
    <w:p w14:paraId="0D322DEA" w14:textId="77777777" w:rsidR="00E732E0" w:rsidRPr="0093204F" w:rsidRDefault="005E46F2">
      <w:pPr>
        <w:spacing w:line="240" w:lineRule="auto"/>
        <w:rPr>
          <w:color w:val="000000"/>
          <w:sz w:val="20"/>
        </w:rPr>
      </w:pPr>
      <w:r w:rsidRPr="0093204F">
        <w:rPr>
          <w:color w:val="000000"/>
          <w:sz w:val="20"/>
        </w:rPr>
        <w:t xml:space="preserve">Le mandat du parlement concernant ces pouvoirs varie selon les systèmes politiques. Le mandat du parlement est généralement fixé par la Constitution et précisé dans des lois et dans le règlement du parlement. </w:t>
      </w:r>
    </w:p>
    <w:p w14:paraId="59182C9E" w14:textId="77777777" w:rsidR="00E732E0" w:rsidRPr="0093204F" w:rsidRDefault="00E732E0">
      <w:pPr>
        <w:spacing w:line="240" w:lineRule="auto"/>
        <w:rPr>
          <w:color w:val="000000"/>
          <w:sz w:val="20"/>
        </w:rPr>
      </w:pPr>
    </w:p>
    <w:p w14:paraId="0F749599" w14:textId="77777777" w:rsidR="00E732E0" w:rsidRPr="0093204F" w:rsidRDefault="005E46F2">
      <w:pPr>
        <w:spacing w:line="240" w:lineRule="auto"/>
        <w:rPr>
          <w:color w:val="000000"/>
          <w:sz w:val="20"/>
        </w:rPr>
      </w:pPr>
      <w:r w:rsidRPr="0093204F">
        <w:rPr>
          <w:color w:val="000000"/>
          <w:sz w:val="20"/>
        </w:rPr>
        <w:t>Dans certains pays, le parlement peut jouer un rôle direct dans l</w:t>
      </w:r>
      <w:r w:rsidR="003E677A" w:rsidRPr="0093204F">
        <w:rPr>
          <w:color w:val="000000"/>
          <w:sz w:val="20"/>
        </w:rPr>
        <w:t>’</w:t>
      </w:r>
      <w:r w:rsidRPr="0093204F">
        <w:rPr>
          <w:color w:val="000000"/>
          <w:sz w:val="20"/>
        </w:rPr>
        <w:t>élection du chef de l</w:t>
      </w:r>
      <w:r w:rsidR="003E677A" w:rsidRPr="0093204F">
        <w:rPr>
          <w:color w:val="000000"/>
          <w:sz w:val="20"/>
        </w:rPr>
        <w:t>’</w:t>
      </w:r>
      <w:r w:rsidRPr="0093204F">
        <w:rPr>
          <w:color w:val="000000"/>
          <w:sz w:val="20"/>
        </w:rPr>
        <w:t>État/du gouvernement, tandis que dans d</w:t>
      </w:r>
      <w:r w:rsidR="003E677A" w:rsidRPr="0093204F">
        <w:rPr>
          <w:color w:val="000000"/>
          <w:sz w:val="20"/>
        </w:rPr>
        <w:t>’</w:t>
      </w:r>
      <w:r w:rsidRPr="0093204F">
        <w:rPr>
          <w:color w:val="000000"/>
          <w:sz w:val="20"/>
        </w:rPr>
        <w:t>autres, le parlement n</w:t>
      </w:r>
      <w:r w:rsidR="003E677A" w:rsidRPr="0093204F">
        <w:rPr>
          <w:color w:val="000000"/>
          <w:sz w:val="20"/>
        </w:rPr>
        <w:t>’</w:t>
      </w:r>
      <w:r w:rsidRPr="0093204F">
        <w:rPr>
          <w:color w:val="000000"/>
          <w:sz w:val="20"/>
        </w:rPr>
        <w:t>a qu</w:t>
      </w:r>
      <w:r w:rsidR="003E677A" w:rsidRPr="0093204F">
        <w:rPr>
          <w:color w:val="000000"/>
          <w:sz w:val="20"/>
        </w:rPr>
        <w:t>’</w:t>
      </w:r>
      <w:r w:rsidRPr="0093204F">
        <w:rPr>
          <w:color w:val="000000"/>
          <w:sz w:val="20"/>
        </w:rPr>
        <w:t>un rôle limité, voire nul, dans ce processus. Le sens donné au "vote de confiance à l</w:t>
      </w:r>
      <w:r w:rsidR="003E677A" w:rsidRPr="0093204F">
        <w:rPr>
          <w:color w:val="000000"/>
          <w:sz w:val="20"/>
        </w:rPr>
        <w:t>’</w:t>
      </w:r>
      <w:r w:rsidRPr="0093204F">
        <w:rPr>
          <w:color w:val="000000"/>
          <w:sz w:val="20"/>
        </w:rPr>
        <w:t>égard de l</w:t>
      </w:r>
      <w:r w:rsidR="003E677A" w:rsidRPr="0093204F">
        <w:rPr>
          <w:color w:val="000000"/>
          <w:sz w:val="20"/>
        </w:rPr>
        <w:t>’</w:t>
      </w:r>
      <w:r w:rsidRPr="0093204F">
        <w:rPr>
          <w:color w:val="000000"/>
          <w:sz w:val="20"/>
        </w:rPr>
        <w:t>exécutif" varie également d</w:t>
      </w:r>
      <w:r w:rsidR="003E677A" w:rsidRPr="0093204F">
        <w:rPr>
          <w:color w:val="000000"/>
          <w:sz w:val="20"/>
        </w:rPr>
        <w:t>’</w:t>
      </w:r>
      <w:r w:rsidRPr="0093204F">
        <w:rPr>
          <w:color w:val="000000"/>
          <w:sz w:val="20"/>
        </w:rPr>
        <w:t>un système politique à l</w:t>
      </w:r>
      <w:r w:rsidR="003E677A" w:rsidRPr="0093204F">
        <w:rPr>
          <w:color w:val="000000"/>
          <w:sz w:val="20"/>
        </w:rPr>
        <w:t>’</w:t>
      </w:r>
      <w:r w:rsidRPr="0093204F">
        <w:rPr>
          <w:color w:val="000000"/>
          <w:sz w:val="20"/>
        </w:rPr>
        <w:t xml:space="preserve">autre. Le sens retenu </w:t>
      </w:r>
      <w:r w:rsidR="00752795" w:rsidRPr="0093204F">
        <w:rPr>
          <w:color w:val="000000"/>
          <w:sz w:val="20"/>
        </w:rPr>
        <w:t>ici</w:t>
      </w:r>
      <w:r w:rsidRPr="0093204F">
        <w:rPr>
          <w:color w:val="000000"/>
          <w:sz w:val="20"/>
        </w:rPr>
        <w:t xml:space="preserve"> correspond au pouvoir du parlement de retirer sa confiance s</w:t>
      </w:r>
      <w:r w:rsidR="003E677A" w:rsidRPr="0093204F">
        <w:rPr>
          <w:color w:val="000000"/>
          <w:sz w:val="20"/>
        </w:rPr>
        <w:t>’</w:t>
      </w:r>
      <w:r w:rsidRPr="0093204F">
        <w:rPr>
          <w:color w:val="000000"/>
          <w:sz w:val="20"/>
        </w:rPr>
        <w:t>il considère que l</w:t>
      </w:r>
      <w:r w:rsidR="003E677A" w:rsidRPr="0093204F">
        <w:rPr>
          <w:color w:val="000000"/>
          <w:sz w:val="20"/>
        </w:rPr>
        <w:t>’</w:t>
      </w:r>
      <w:r w:rsidRPr="0093204F">
        <w:rPr>
          <w:color w:val="000000"/>
          <w:sz w:val="20"/>
        </w:rPr>
        <w:t>exécutif dans son ensemble, ou certains de ses membres, ne s</w:t>
      </w:r>
      <w:r w:rsidR="003E677A" w:rsidRPr="0093204F">
        <w:rPr>
          <w:color w:val="000000"/>
          <w:sz w:val="20"/>
        </w:rPr>
        <w:t>’</w:t>
      </w:r>
      <w:r w:rsidRPr="0093204F">
        <w:rPr>
          <w:color w:val="000000"/>
          <w:sz w:val="20"/>
        </w:rPr>
        <w:t>acquittent pas de leurs fonctions.</w:t>
      </w:r>
    </w:p>
    <w:p w14:paraId="069BCD27" w14:textId="77777777" w:rsidR="00E732E0" w:rsidRPr="0093204F" w:rsidRDefault="00E732E0">
      <w:pPr>
        <w:spacing w:line="240" w:lineRule="auto"/>
        <w:rPr>
          <w:color w:val="000000"/>
          <w:sz w:val="20"/>
        </w:rPr>
      </w:pPr>
    </w:p>
    <w:p w14:paraId="2219F7FC" w14:textId="77777777" w:rsidR="00E732E0" w:rsidRPr="0093204F" w:rsidRDefault="005E46F2">
      <w:pPr>
        <w:spacing w:line="240" w:lineRule="auto"/>
        <w:rPr>
          <w:color w:val="000000"/>
          <w:sz w:val="20"/>
        </w:rPr>
      </w:pPr>
      <w:r w:rsidRPr="0093204F">
        <w:rPr>
          <w:color w:val="000000"/>
          <w:sz w:val="20"/>
        </w:rPr>
        <w:t>Dans les systèmes parlementaires, le mandat de l</w:t>
      </w:r>
      <w:r w:rsidR="003E677A" w:rsidRPr="0093204F">
        <w:rPr>
          <w:color w:val="000000"/>
          <w:sz w:val="20"/>
        </w:rPr>
        <w:t>’</w:t>
      </w:r>
      <w:r w:rsidRPr="0093204F">
        <w:rPr>
          <w:color w:val="000000"/>
          <w:sz w:val="20"/>
        </w:rPr>
        <w:t>exécutif dépend généralement du soutien continu du parlement, lequel a le pouvoir, le cas échéant, de renverser le gouvernement par un vote de défiance. Dans ce type de système, des règles et des critères clairs doivent être établ</w:t>
      </w:r>
      <w:r w:rsidR="00752795" w:rsidRPr="0093204F">
        <w:rPr>
          <w:color w:val="000000"/>
          <w:sz w:val="20"/>
        </w:rPr>
        <w:t>i</w:t>
      </w:r>
      <w:r w:rsidRPr="0093204F">
        <w:rPr>
          <w:color w:val="000000"/>
          <w:sz w:val="20"/>
        </w:rPr>
        <w:t>s pour</w:t>
      </w:r>
      <w:r w:rsidR="00AE2048" w:rsidRPr="0093204F">
        <w:rPr>
          <w:color w:val="000000"/>
          <w:sz w:val="20"/>
        </w:rPr>
        <w:t> :</w:t>
      </w:r>
      <w:r w:rsidRPr="0093204F">
        <w:rPr>
          <w:color w:val="000000"/>
          <w:sz w:val="20"/>
        </w:rPr>
        <w:t xml:space="preserve"> la nomination des candidats à la fonction de chef de l</w:t>
      </w:r>
      <w:r w:rsidR="003E677A" w:rsidRPr="0093204F">
        <w:rPr>
          <w:color w:val="000000"/>
          <w:sz w:val="20"/>
        </w:rPr>
        <w:t>’</w:t>
      </w:r>
      <w:r w:rsidRPr="0093204F">
        <w:rPr>
          <w:color w:val="000000"/>
          <w:sz w:val="20"/>
        </w:rPr>
        <w:t>État/du gouvernement et celle des membres du gouvernement</w:t>
      </w:r>
      <w:r w:rsidR="003E677A" w:rsidRPr="0093204F">
        <w:rPr>
          <w:color w:val="000000"/>
          <w:sz w:val="20"/>
        </w:rPr>
        <w:t> </w:t>
      </w:r>
      <w:r w:rsidRPr="0093204F">
        <w:rPr>
          <w:color w:val="000000"/>
          <w:sz w:val="20"/>
        </w:rPr>
        <w:t>; la procédure d</w:t>
      </w:r>
      <w:r w:rsidR="003E677A" w:rsidRPr="0093204F">
        <w:rPr>
          <w:color w:val="000000"/>
          <w:sz w:val="20"/>
        </w:rPr>
        <w:t>’</w:t>
      </w:r>
      <w:r w:rsidRPr="0093204F">
        <w:rPr>
          <w:color w:val="000000"/>
          <w:sz w:val="20"/>
        </w:rPr>
        <w:t>examen du programme de gouvernement proposé et la composition du gouvernement</w:t>
      </w:r>
      <w:r w:rsidR="003E677A" w:rsidRPr="0093204F">
        <w:rPr>
          <w:color w:val="000000"/>
          <w:sz w:val="20"/>
        </w:rPr>
        <w:t> </w:t>
      </w:r>
      <w:r w:rsidRPr="0093204F">
        <w:rPr>
          <w:color w:val="000000"/>
          <w:sz w:val="20"/>
        </w:rPr>
        <w:t>; les délais à respecter</w:t>
      </w:r>
      <w:r w:rsidR="003E677A" w:rsidRPr="0093204F">
        <w:rPr>
          <w:color w:val="000000"/>
          <w:sz w:val="20"/>
        </w:rPr>
        <w:t> </w:t>
      </w:r>
      <w:r w:rsidRPr="0093204F">
        <w:rPr>
          <w:color w:val="000000"/>
          <w:sz w:val="20"/>
        </w:rPr>
        <w:t>; et le quorum requis pour obtenir la confiance du parlement dans l</w:t>
      </w:r>
      <w:r w:rsidR="003E677A" w:rsidRPr="0093204F">
        <w:rPr>
          <w:color w:val="000000"/>
          <w:sz w:val="20"/>
        </w:rPr>
        <w:t>’</w:t>
      </w:r>
      <w:r w:rsidRPr="0093204F">
        <w:rPr>
          <w:color w:val="000000"/>
          <w:sz w:val="20"/>
        </w:rPr>
        <w:t>exécutif.</w:t>
      </w:r>
    </w:p>
    <w:p w14:paraId="594B3578" w14:textId="77777777" w:rsidR="00E732E0" w:rsidRPr="0093204F" w:rsidRDefault="00E732E0">
      <w:pPr>
        <w:spacing w:line="240" w:lineRule="auto"/>
        <w:rPr>
          <w:color w:val="000000"/>
          <w:sz w:val="20"/>
        </w:rPr>
      </w:pPr>
    </w:p>
    <w:p w14:paraId="354F1BE7" w14:textId="77777777" w:rsidR="00E732E0" w:rsidRPr="0093204F" w:rsidRDefault="005E46F2">
      <w:pPr>
        <w:spacing w:line="240" w:lineRule="auto"/>
        <w:rPr>
          <w:color w:val="000000"/>
          <w:sz w:val="20"/>
        </w:rPr>
      </w:pPr>
      <w:r w:rsidRPr="0093204F">
        <w:rPr>
          <w:color w:val="000000"/>
          <w:sz w:val="20"/>
        </w:rPr>
        <w:t>Dans les systèmes présidentiels, le chef de l</w:t>
      </w:r>
      <w:r w:rsidR="003E677A" w:rsidRPr="0093204F">
        <w:rPr>
          <w:color w:val="000000"/>
          <w:sz w:val="20"/>
        </w:rPr>
        <w:t>’</w:t>
      </w:r>
      <w:r w:rsidRPr="0093204F">
        <w:rPr>
          <w:color w:val="000000"/>
          <w:sz w:val="20"/>
        </w:rPr>
        <w:t>État/du gouvernement élu au suffrage direct demeure responsable devant les citoyens pendant toute la durée de son mandat. Le parlement est généralement habilité à approuver individuellement les ministres et les membres du gouvernement, et des règles claires doivent être établies pour</w:t>
      </w:r>
      <w:r w:rsidR="00AE2048" w:rsidRPr="0093204F">
        <w:rPr>
          <w:color w:val="000000"/>
          <w:sz w:val="20"/>
        </w:rPr>
        <w:t> :</w:t>
      </w:r>
      <w:r w:rsidR="003E677A" w:rsidRPr="0093204F">
        <w:rPr>
          <w:color w:val="000000"/>
          <w:sz w:val="20"/>
        </w:rPr>
        <w:t xml:space="preserve"> </w:t>
      </w:r>
      <w:r w:rsidRPr="0093204F">
        <w:rPr>
          <w:color w:val="000000"/>
          <w:sz w:val="20"/>
        </w:rPr>
        <w:t>la présentation des candidatures pour approbation</w:t>
      </w:r>
      <w:r w:rsidR="003E677A" w:rsidRPr="0093204F">
        <w:rPr>
          <w:color w:val="000000"/>
          <w:sz w:val="20"/>
        </w:rPr>
        <w:t> </w:t>
      </w:r>
      <w:r w:rsidRPr="0093204F">
        <w:rPr>
          <w:color w:val="000000"/>
          <w:sz w:val="20"/>
        </w:rPr>
        <w:t>; les procédures d</w:t>
      </w:r>
      <w:r w:rsidR="003E677A" w:rsidRPr="0093204F">
        <w:rPr>
          <w:color w:val="000000"/>
          <w:sz w:val="20"/>
        </w:rPr>
        <w:t>’</w:t>
      </w:r>
      <w:r w:rsidRPr="0093204F">
        <w:rPr>
          <w:color w:val="000000"/>
          <w:sz w:val="20"/>
        </w:rPr>
        <w:t>audition</w:t>
      </w:r>
      <w:r w:rsidR="003E677A" w:rsidRPr="0093204F">
        <w:rPr>
          <w:color w:val="000000"/>
          <w:sz w:val="20"/>
        </w:rPr>
        <w:t> </w:t>
      </w:r>
      <w:r w:rsidRPr="0093204F">
        <w:rPr>
          <w:color w:val="000000"/>
          <w:sz w:val="20"/>
        </w:rPr>
        <w:t>;</w:t>
      </w:r>
      <w:r w:rsidR="003E677A" w:rsidRPr="0093204F">
        <w:rPr>
          <w:color w:val="000000"/>
          <w:sz w:val="20"/>
        </w:rPr>
        <w:t> </w:t>
      </w:r>
      <w:r w:rsidRPr="0093204F">
        <w:rPr>
          <w:color w:val="000000"/>
          <w:sz w:val="20"/>
        </w:rPr>
        <w:t>et le quorum requis pour la prise de décision finale. En général, le parlement dispose également de mécanismes permettant de destituer le chef de l</w:t>
      </w:r>
      <w:r w:rsidR="003E677A" w:rsidRPr="0093204F">
        <w:rPr>
          <w:color w:val="000000"/>
          <w:sz w:val="20"/>
        </w:rPr>
        <w:t>’</w:t>
      </w:r>
      <w:r w:rsidRPr="0093204F">
        <w:rPr>
          <w:color w:val="000000"/>
          <w:sz w:val="20"/>
        </w:rPr>
        <w:t>État/du gouvernement ou des ministres en cas de manquement à leurs obligations constitutionnelles ou de conduite illégale.</w:t>
      </w:r>
    </w:p>
    <w:p w14:paraId="36EE488E" w14:textId="77777777" w:rsidR="00E732E0" w:rsidRPr="0093204F" w:rsidRDefault="00E732E0">
      <w:pPr>
        <w:spacing w:line="240" w:lineRule="auto"/>
        <w:rPr>
          <w:color w:val="000000"/>
          <w:sz w:val="20"/>
        </w:rPr>
      </w:pPr>
    </w:p>
    <w:p w14:paraId="6E624F0B" w14:textId="77777777" w:rsidR="00E732E0" w:rsidRPr="0093204F" w:rsidRDefault="005E46F2">
      <w:pPr>
        <w:spacing w:line="240" w:lineRule="auto"/>
        <w:rPr>
          <w:color w:val="000000"/>
          <w:sz w:val="20"/>
          <w:szCs w:val="20"/>
        </w:rPr>
      </w:pPr>
      <w:r w:rsidRPr="0093204F">
        <w:rPr>
          <w:color w:val="000000"/>
          <w:sz w:val="20"/>
        </w:rPr>
        <w:t xml:space="preserve">Indépendamment des spécificités propres à chaque pays, il est important que les pouvoirs du parlement dans ces domaines soient clairement </w:t>
      </w:r>
      <w:r w:rsidR="00B02210" w:rsidRPr="0093204F">
        <w:rPr>
          <w:color w:val="000000"/>
          <w:sz w:val="20"/>
        </w:rPr>
        <w:t xml:space="preserve">énoncés </w:t>
      </w:r>
      <w:r w:rsidRPr="0093204F">
        <w:rPr>
          <w:color w:val="000000"/>
          <w:sz w:val="20"/>
        </w:rPr>
        <w:t>dans le cadre juridique, et que les procédures y afférentes soient clairement définies et appliquées de manière cohérente dans la pratique.</w:t>
      </w:r>
    </w:p>
    <w:p w14:paraId="4C7F4292" w14:textId="77777777" w:rsidR="00E732E0" w:rsidRPr="0093204F" w:rsidRDefault="005E46F2" w:rsidP="00933F4C">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732E0" w:rsidRPr="0093204F" w14:paraId="7D363BE9"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929B255" w14:textId="77777777" w:rsidR="00E732E0" w:rsidRPr="0093204F" w:rsidRDefault="005E46F2">
            <w:pPr>
              <w:spacing w:line="240" w:lineRule="auto"/>
              <w:rPr>
                <w:i/>
                <w:sz w:val="20"/>
                <w:szCs w:val="20"/>
              </w:rPr>
            </w:pPr>
            <w:r w:rsidRPr="0093204F">
              <w:rPr>
                <w:i/>
                <w:sz w:val="20"/>
              </w:rPr>
              <w:t>Après une analyse comparative, les parlements pourraient par exemple viser les objectifs suivants en ce qui concerne l</w:t>
            </w:r>
            <w:r w:rsidR="003E677A" w:rsidRPr="0093204F">
              <w:rPr>
                <w:i/>
                <w:sz w:val="20"/>
              </w:rPr>
              <w:t>’</w:t>
            </w:r>
            <w:r w:rsidRPr="0093204F">
              <w:rPr>
                <w:i/>
                <w:sz w:val="20"/>
              </w:rPr>
              <w:t>élection et la révocation de l</w:t>
            </w:r>
            <w:r w:rsidR="003E677A" w:rsidRPr="0093204F">
              <w:rPr>
                <w:i/>
                <w:sz w:val="20"/>
              </w:rPr>
              <w:t>’</w:t>
            </w:r>
            <w:r w:rsidRPr="0093204F">
              <w:rPr>
                <w:i/>
                <w:sz w:val="20"/>
              </w:rPr>
              <w:t>exécutif</w:t>
            </w:r>
            <w:r w:rsidR="00AE2048" w:rsidRPr="0093204F">
              <w:rPr>
                <w:i/>
                <w:sz w:val="20"/>
              </w:rPr>
              <w:t> :</w:t>
            </w:r>
          </w:p>
          <w:p w14:paraId="5FAB31CE" w14:textId="77777777" w:rsidR="00E732E0" w:rsidRPr="0093204F" w:rsidRDefault="00E732E0">
            <w:pPr>
              <w:spacing w:line="240" w:lineRule="auto"/>
              <w:rPr>
                <w:sz w:val="20"/>
                <w:szCs w:val="20"/>
              </w:rPr>
            </w:pPr>
          </w:p>
          <w:p w14:paraId="45A29E40" w14:textId="77777777" w:rsidR="00E732E0" w:rsidRPr="0093204F" w:rsidRDefault="005E46F2">
            <w:pPr>
              <w:spacing w:line="240" w:lineRule="auto"/>
              <w:rPr>
                <w:sz w:val="20"/>
              </w:rPr>
            </w:pPr>
            <w:r w:rsidRPr="0093204F">
              <w:rPr>
                <w:sz w:val="20"/>
              </w:rPr>
              <w:t>La Constitution établit clairement le mandat du parlement concernant ses pouvoirs</w:t>
            </w:r>
            <w:r w:rsidR="00AE2048" w:rsidRPr="0093204F">
              <w:rPr>
                <w:sz w:val="20"/>
              </w:rPr>
              <w:t> :</w:t>
            </w:r>
          </w:p>
          <w:p w14:paraId="0A9DE51B" w14:textId="77777777" w:rsidR="00E732E0" w:rsidRPr="0093204F" w:rsidRDefault="005E46F2">
            <w:pPr>
              <w:pStyle w:val="Paragraphedeliste"/>
              <w:numPr>
                <w:ilvl w:val="0"/>
                <w:numId w:val="41"/>
              </w:numPr>
              <w:spacing w:line="240" w:lineRule="auto"/>
              <w:rPr>
                <w:sz w:val="20"/>
              </w:rPr>
            </w:pPr>
            <w:r w:rsidRPr="0093204F">
              <w:rPr>
                <w:sz w:val="20"/>
              </w:rPr>
              <w:t>le pouvoir d</w:t>
            </w:r>
            <w:r w:rsidR="003E677A" w:rsidRPr="0093204F">
              <w:rPr>
                <w:sz w:val="20"/>
              </w:rPr>
              <w:t>’</w:t>
            </w:r>
            <w:r w:rsidRPr="0093204F">
              <w:rPr>
                <w:sz w:val="20"/>
              </w:rPr>
              <w:t>élire le chef de l</w:t>
            </w:r>
            <w:r w:rsidR="003E677A" w:rsidRPr="0093204F">
              <w:rPr>
                <w:sz w:val="20"/>
              </w:rPr>
              <w:t>’</w:t>
            </w:r>
            <w:r w:rsidRPr="0093204F">
              <w:rPr>
                <w:sz w:val="20"/>
              </w:rPr>
              <w:t>État/du gouvernement</w:t>
            </w:r>
          </w:p>
          <w:p w14:paraId="666AE6D7" w14:textId="77777777" w:rsidR="00E732E0" w:rsidRPr="0093204F" w:rsidRDefault="005E46F2">
            <w:pPr>
              <w:pStyle w:val="Paragraphedeliste"/>
              <w:numPr>
                <w:ilvl w:val="0"/>
                <w:numId w:val="41"/>
              </w:numPr>
              <w:spacing w:line="240" w:lineRule="auto"/>
              <w:rPr>
                <w:sz w:val="20"/>
              </w:rPr>
            </w:pPr>
            <w:r w:rsidRPr="0093204F">
              <w:rPr>
                <w:color w:val="000000"/>
                <w:sz w:val="20"/>
              </w:rPr>
              <w:t>le pouvoir d</w:t>
            </w:r>
            <w:r w:rsidR="003E677A" w:rsidRPr="0093204F">
              <w:rPr>
                <w:color w:val="000000"/>
                <w:sz w:val="20"/>
              </w:rPr>
              <w:t>’</w:t>
            </w:r>
            <w:r w:rsidRPr="0093204F">
              <w:rPr>
                <w:color w:val="000000"/>
                <w:sz w:val="20"/>
              </w:rPr>
              <w:t>organiser un vote de confiance à l</w:t>
            </w:r>
            <w:r w:rsidR="003E677A" w:rsidRPr="0093204F">
              <w:rPr>
                <w:color w:val="000000"/>
                <w:sz w:val="20"/>
              </w:rPr>
              <w:t>’</w:t>
            </w:r>
            <w:r w:rsidRPr="0093204F">
              <w:rPr>
                <w:color w:val="000000"/>
                <w:sz w:val="20"/>
              </w:rPr>
              <w:t>égard de l</w:t>
            </w:r>
            <w:r w:rsidR="003E677A" w:rsidRPr="0093204F">
              <w:rPr>
                <w:color w:val="000000"/>
                <w:sz w:val="20"/>
              </w:rPr>
              <w:t>’</w:t>
            </w:r>
            <w:r w:rsidRPr="0093204F">
              <w:rPr>
                <w:color w:val="000000"/>
                <w:sz w:val="20"/>
              </w:rPr>
              <w:t>exécutif</w:t>
            </w:r>
          </w:p>
          <w:p w14:paraId="2E26C27D" w14:textId="77777777" w:rsidR="00E732E0" w:rsidRPr="0093204F" w:rsidRDefault="005E46F2">
            <w:pPr>
              <w:pStyle w:val="Paragraphedeliste"/>
              <w:numPr>
                <w:ilvl w:val="0"/>
                <w:numId w:val="41"/>
              </w:numPr>
              <w:spacing w:line="240" w:lineRule="auto"/>
              <w:rPr>
                <w:sz w:val="20"/>
              </w:rPr>
            </w:pPr>
            <w:r w:rsidRPr="0093204F">
              <w:rPr>
                <w:color w:val="000000"/>
                <w:sz w:val="20"/>
              </w:rPr>
              <w:t>le pouvoir de censurer ou de destituer le chef de l</w:t>
            </w:r>
            <w:r w:rsidR="003E677A" w:rsidRPr="0093204F">
              <w:rPr>
                <w:color w:val="000000"/>
                <w:sz w:val="20"/>
              </w:rPr>
              <w:t>’</w:t>
            </w:r>
            <w:r w:rsidRPr="0093204F">
              <w:rPr>
                <w:color w:val="000000"/>
                <w:sz w:val="20"/>
              </w:rPr>
              <w:t xml:space="preserve">État/du gouvernement ou des ministres </w:t>
            </w:r>
          </w:p>
          <w:p w14:paraId="1FFFFCF8" w14:textId="77777777" w:rsidR="00E732E0" w:rsidRPr="0093204F" w:rsidRDefault="00E732E0">
            <w:pPr>
              <w:spacing w:line="240" w:lineRule="auto"/>
              <w:rPr>
                <w:sz w:val="20"/>
              </w:rPr>
            </w:pPr>
          </w:p>
          <w:p w14:paraId="3A987B7A" w14:textId="77777777" w:rsidR="00E732E0" w:rsidRPr="0093204F" w:rsidRDefault="005E46F2">
            <w:pPr>
              <w:spacing w:line="240" w:lineRule="auto"/>
              <w:rPr>
                <w:sz w:val="20"/>
                <w:szCs w:val="20"/>
              </w:rPr>
            </w:pPr>
            <w:r w:rsidRPr="0093204F">
              <w:rPr>
                <w:sz w:val="20"/>
              </w:rPr>
              <w:lastRenderedPageBreak/>
              <w:t xml:space="preserve">Des procédures de mise en œuvre de ces pouvoirs sont clairement établies par la loi et dans la pratique. </w:t>
            </w:r>
          </w:p>
          <w:p w14:paraId="06C5D8CE" w14:textId="77777777" w:rsidR="00E732E0" w:rsidRPr="0093204F" w:rsidRDefault="00E732E0">
            <w:pPr>
              <w:spacing w:line="240" w:lineRule="auto"/>
              <w:rPr>
                <w:sz w:val="20"/>
                <w:szCs w:val="20"/>
              </w:rPr>
            </w:pPr>
          </w:p>
          <w:p w14:paraId="6F1B165F" w14:textId="77777777" w:rsidR="00E732E0" w:rsidRPr="0093204F" w:rsidRDefault="00E732E0">
            <w:pPr>
              <w:spacing w:line="240" w:lineRule="auto"/>
              <w:rPr>
                <w:sz w:val="20"/>
                <w:szCs w:val="20"/>
              </w:rPr>
            </w:pPr>
          </w:p>
        </w:tc>
      </w:tr>
    </w:tbl>
    <w:p w14:paraId="74B43FC0" w14:textId="77777777" w:rsidR="00E732E0" w:rsidRPr="0093204F" w:rsidRDefault="005E46F2" w:rsidP="00933F4C">
      <w:pPr>
        <w:pStyle w:val="section-title"/>
      </w:pPr>
      <w:r w:rsidRPr="0093204F">
        <w:lastRenderedPageBreak/>
        <w:t>Évaluation</w:t>
      </w:r>
    </w:p>
    <w:p w14:paraId="41FEA62E" w14:textId="77777777" w:rsidR="00E732E0" w:rsidRPr="0093204F" w:rsidRDefault="005E46F2">
      <w:pPr>
        <w:spacing w:line="240" w:lineRule="auto"/>
        <w:rPr>
          <w:sz w:val="20"/>
          <w:szCs w:val="20"/>
        </w:rPr>
      </w:pPr>
      <w:r w:rsidRPr="0093204F">
        <w:rPr>
          <w:color w:val="000000"/>
          <w:sz w:val="20"/>
        </w:rPr>
        <w:t>L</w:t>
      </w:r>
      <w:r w:rsidR="003E677A" w:rsidRPr="0093204F">
        <w:rPr>
          <w:color w:val="000000"/>
          <w:sz w:val="20"/>
        </w:rPr>
        <w:t>’</w:t>
      </w:r>
      <w:r w:rsidRPr="0093204F">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3E677A" w:rsidRPr="0093204F">
        <w:rPr>
          <w:color w:val="000000"/>
          <w:sz w:val="20"/>
        </w:rPr>
        <w:t>’</w:t>
      </w:r>
      <w:r w:rsidRPr="0093204F">
        <w:rPr>
          <w:color w:val="000000"/>
          <w:sz w:val="20"/>
        </w:rPr>
        <w:t>appui de votre appréciation.</w:t>
      </w:r>
      <w:r w:rsidRPr="0093204F">
        <w:rPr>
          <w:sz w:val="20"/>
        </w:rPr>
        <w:t xml:space="preserve"> </w:t>
      </w:r>
    </w:p>
    <w:p w14:paraId="613A0F3F" w14:textId="77777777" w:rsidR="00E732E0" w:rsidRPr="0093204F" w:rsidRDefault="00E732E0">
      <w:pPr>
        <w:spacing w:line="240" w:lineRule="auto"/>
        <w:rPr>
          <w:sz w:val="20"/>
          <w:szCs w:val="20"/>
        </w:rPr>
      </w:pPr>
    </w:p>
    <w:p w14:paraId="0B67CA3E" w14:textId="77777777" w:rsidR="00E732E0" w:rsidRPr="0093204F" w:rsidRDefault="005E46F2">
      <w:pPr>
        <w:spacing w:line="240" w:lineRule="auto"/>
        <w:rPr>
          <w:sz w:val="20"/>
          <w:szCs w:val="20"/>
        </w:rPr>
      </w:pPr>
      <w:r w:rsidRPr="0093204F">
        <w:rPr>
          <w:sz w:val="20"/>
        </w:rPr>
        <w:t>Exemples d</w:t>
      </w:r>
      <w:r w:rsidR="003E677A" w:rsidRPr="0093204F">
        <w:rPr>
          <w:sz w:val="20"/>
        </w:rPr>
        <w:t>’</w:t>
      </w:r>
      <w:r w:rsidRPr="0093204F">
        <w:rPr>
          <w:sz w:val="20"/>
        </w:rPr>
        <w:t>éléments permettant d</w:t>
      </w:r>
      <w:r w:rsidR="003E677A" w:rsidRPr="0093204F">
        <w:rPr>
          <w:sz w:val="20"/>
        </w:rPr>
        <w:t>’</w:t>
      </w:r>
      <w:r w:rsidRPr="0093204F">
        <w:rPr>
          <w:sz w:val="20"/>
        </w:rPr>
        <w:t>étayer l</w:t>
      </w:r>
      <w:r w:rsidR="003E677A" w:rsidRPr="0093204F">
        <w:rPr>
          <w:sz w:val="20"/>
        </w:rPr>
        <w:t>’</w:t>
      </w:r>
      <w:r w:rsidRPr="0093204F">
        <w:rPr>
          <w:sz w:val="20"/>
        </w:rPr>
        <w:t>évaluation</w:t>
      </w:r>
      <w:r w:rsidR="00AE2048" w:rsidRPr="0093204F">
        <w:rPr>
          <w:sz w:val="20"/>
        </w:rPr>
        <w:t> :</w:t>
      </w:r>
    </w:p>
    <w:p w14:paraId="27C664A6" w14:textId="77777777" w:rsidR="00E732E0" w:rsidRPr="0093204F" w:rsidRDefault="00E732E0">
      <w:pPr>
        <w:spacing w:line="240" w:lineRule="auto"/>
        <w:rPr>
          <w:sz w:val="20"/>
          <w:szCs w:val="20"/>
        </w:rPr>
      </w:pPr>
    </w:p>
    <w:p w14:paraId="010FE9A8" w14:textId="77777777" w:rsidR="00E732E0" w:rsidRPr="0093204F" w:rsidRDefault="005E46F2">
      <w:pPr>
        <w:numPr>
          <w:ilvl w:val="0"/>
          <w:numId w:val="31"/>
        </w:numPr>
        <w:pBdr>
          <w:top w:val="nil"/>
          <w:left w:val="nil"/>
          <w:bottom w:val="nil"/>
          <w:right w:val="nil"/>
          <w:between w:val="nil"/>
        </w:pBdr>
        <w:spacing w:line="240" w:lineRule="auto"/>
        <w:rPr>
          <w:color w:val="000000"/>
          <w:sz w:val="20"/>
          <w:szCs w:val="20"/>
        </w:rPr>
      </w:pPr>
      <w:r w:rsidRPr="0093204F">
        <w:rPr>
          <w:color w:val="000000"/>
          <w:sz w:val="20"/>
        </w:rPr>
        <w:t>Dispositions de la Constitution ou autres éléments du cadre juridique concernant les procédures relatives à l</w:t>
      </w:r>
      <w:r w:rsidR="003E677A" w:rsidRPr="0093204F">
        <w:rPr>
          <w:color w:val="000000"/>
          <w:sz w:val="20"/>
        </w:rPr>
        <w:t>’</w:t>
      </w:r>
      <w:r w:rsidRPr="0093204F">
        <w:rPr>
          <w:color w:val="000000"/>
          <w:sz w:val="20"/>
        </w:rPr>
        <w:t>élection du chef de l</w:t>
      </w:r>
      <w:r w:rsidR="003E677A" w:rsidRPr="0093204F">
        <w:rPr>
          <w:color w:val="000000"/>
          <w:sz w:val="20"/>
        </w:rPr>
        <w:t>’</w:t>
      </w:r>
      <w:r w:rsidRPr="0093204F">
        <w:rPr>
          <w:color w:val="000000"/>
          <w:sz w:val="20"/>
        </w:rPr>
        <w:t>État/du gouvernement, au vote de confiance à l</w:t>
      </w:r>
      <w:r w:rsidR="003E677A" w:rsidRPr="0093204F">
        <w:rPr>
          <w:color w:val="000000"/>
          <w:sz w:val="20"/>
        </w:rPr>
        <w:t>’</w:t>
      </w:r>
      <w:r w:rsidRPr="0093204F">
        <w:rPr>
          <w:color w:val="000000"/>
          <w:sz w:val="20"/>
        </w:rPr>
        <w:t>égard de l</w:t>
      </w:r>
      <w:r w:rsidR="003E677A" w:rsidRPr="0093204F">
        <w:rPr>
          <w:color w:val="000000"/>
          <w:sz w:val="20"/>
        </w:rPr>
        <w:t>’</w:t>
      </w:r>
      <w:r w:rsidRPr="0093204F">
        <w:rPr>
          <w:color w:val="000000"/>
          <w:sz w:val="20"/>
        </w:rPr>
        <w:t>exécutif et à la censure, ou à la destitution du chef de l</w:t>
      </w:r>
      <w:r w:rsidR="003E677A" w:rsidRPr="0093204F">
        <w:rPr>
          <w:color w:val="000000"/>
          <w:sz w:val="20"/>
        </w:rPr>
        <w:t>’</w:t>
      </w:r>
      <w:r w:rsidRPr="0093204F">
        <w:rPr>
          <w:color w:val="000000"/>
          <w:sz w:val="20"/>
        </w:rPr>
        <w:t>État/du gouvernement ou des ministres</w:t>
      </w:r>
    </w:p>
    <w:p w14:paraId="5A839218" w14:textId="77777777" w:rsidR="00E732E0" w:rsidRPr="0093204F" w:rsidRDefault="005E46F2">
      <w:pPr>
        <w:numPr>
          <w:ilvl w:val="0"/>
          <w:numId w:val="31"/>
        </w:numPr>
        <w:pBdr>
          <w:top w:val="nil"/>
          <w:left w:val="nil"/>
          <w:bottom w:val="nil"/>
          <w:right w:val="nil"/>
          <w:between w:val="nil"/>
        </w:pBdr>
        <w:spacing w:line="240" w:lineRule="auto"/>
        <w:rPr>
          <w:color w:val="000000"/>
          <w:sz w:val="20"/>
          <w:szCs w:val="20"/>
        </w:rPr>
      </w:pPr>
      <w:r w:rsidRPr="0093204F">
        <w:rPr>
          <w:color w:val="000000"/>
          <w:sz w:val="20"/>
        </w:rPr>
        <w:t>Dispositions du règlement du parlement concernant les procédures relatives à l</w:t>
      </w:r>
      <w:r w:rsidR="003E677A" w:rsidRPr="0093204F">
        <w:rPr>
          <w:color w:val="000000"/>
          <w:sz w:val="20"/>
        </w:rPr>
        <w:t>’</w:t>
      </w:r>
      <w:r w:rsidRPr="0093204F">
        <w:rPr>
          <w:color w:val="000000"/>
          <w:sz w:val="20"/>
        </w:rPr>
        <w:t>élection du chef de l</w:t>
      </w:r>
      <w:r w:rsidR="003E677A" w:rsidRPr="0093204F">
        <w:rPr>
          <w:color w:val="000000"/>
          <w:sz w:val="20"/>
        </w:rPr>
        <w:t>’</w:t>
      </w:r>
      <w:r w:rsidRPr="0093204F">
        <w:rPr>
          <w:color w:val="000000"/>
          <w:sz w:val="20"/>
        </w:rPr>
        <w:t>État/du gouvernement, au vote de confiance à l</w:t>
      </w:r>
      <w:r w:rsidR="003E677A" w:rsidRPr="0093204F">
        <w:rPr>
          <w:color w:val="000000"/>
          <w:sz w:val="20"/>
        </w:rPr>
        <w:t>’</w:t>
      </w:r>
      <w:r w:rsidRPr="0093204F">
        <w:rPr>
          <w:color w:val="000000"/>
          <w:sz w:val="20"/>
        </w:rPr>
        <w:t>égard de l</w:t>
      </w:r>
      <w:r w:rsidR="003E677A" w:rsidRPr="0093204F">
        <w:rPr>
          <w:color w:val="000000"/>
          <w:sz w:val="20"/>
        </w:rPr>
        <w:t>’</w:t>
      </w:r>
      <w:r w:rsidRPr="0093204F">
        <w:rPr>
          <w:color w:val="000000"/>
          <w:sz w:val="20"/>
        </w:rPr>
        <w:t>exécutif et à la censure, ou à la destitution du chef de l</w:t>
      </w:r>
      <w:r w:rsidR="003E677A" w:rsidRPr="0093204F">
        <w:rPr>
          <w:color w:val="000000"/>
          <w:sz w:val="20"/>
        </w:rPr>
        <w:t>’</w:t>
      </w:r>
      <w:r w:rsidRPr="0093204F">
        <w:rPr>
          <w:color w:val="000000"/>
          <w:sz w:val="20"/>
        </w:rPr>
        <w:t>État/du gouvernement ou des ministres</w:t>
      </w:r>
    </w:p>
    <w:p w14:paraId="0488882D" w14:textId="77777777" w:rsidR="00E732E0" w:rsidRPr="0093204F" w:rsidRDefault="005E46F2">
      <w:pPr>
        <w:numPr>
          <w:ilvl w:val="0"/>
          <w:numId w:val="31"/>
        </w:numPr>
        <w:pBdr>
          <w:top w:val="nil"/>
          <w:left w:val="nil"/>
          <w:bottom w:val="nil"/>
          <w:right w:val="nil"/>
          <w:between w:val="nil"/>
        </w:pBdr>
        <w:spacing w:line="240" w:lineRule="auto"/>
        <w:rPr>
          <w:color w:val="000000"/>
          <w:sz w:val="20"/>
          <w:szCs w:val="20"/>
        </w:rPr>
      </w:pPr>
      <w:r w:rsidRPr="0093204F">
        <w:rPr>
          <w:color w:val="000000"/>
          <w:sz w:val="20"/>
        </w:rPr>
        <w:t>Exemples de décisions prises par le parlement ou ses commissions concernant les votes de confiance ou de défiance à l</w:t>
      </w:r>
      <w:r w:rsidR="003E677A" w:rsidRPr="0093204F">
        <w:rPr>
          <w:color w:val="000000"/>
          <w:sz w:val="20"/>
        </w:rPr>
        <w:t>’</w:t>
      </w:r>
      <w:r w:rsidRPr="0093204F">
        <w:rPr>
          <w:color w:val="000000"/>
          <w:sz w:val="20"/>
        </w:rPr>
        <w:t>égard de l</w:t>
      </w:r>
      <w:r w:rsidR="003E677A" w:rsidRPr="0093204F">
        <w:rPr>
          <w:color w:val="000000"/>
          <w:sz w:val="20"/>
        </w:rPr>
        <w:t>’</w:t>
      </w:r>
      <w:r w:rsidRPr="0093204F">
        <w:rPr>
          <w:color w:val="000000"/>
          <w:sz w:val="20"/>
        </w:rPr>
        <w:t>exécutif et la censure ou la destitution du chef de l</w:t>
      </w:r>
      <w:r w:rsidR="003E677A" w:rsidRPr="0093204F">
        <w:rPr>
          <w:color w:val="000000"/>
          <w:sz w:val="20"/>
        </w:rPr>
        <w:t>’</w:t>
      </w:r>
      <w:r w:rsidRPr="0093204F">
        <w:rPr>
          <w:color w:val="000000"/>
          <w:sz w:val="20"/>
        </w:rPr>
        <w:t>État/du gouvernement ou des ministres</w:t>
      </w:r>
    </w:p>
    <w:p w14:paraId="04DCE30B" w14:textId="77777777" w:rsidR="00E732E0" w:rsidRPr="0093204F" w:rsidRDefault="00E732E0">
      <w:pPr>
        <w:spacing w:line="240" w:lineRule="auto"/>
        <w:rPr>
          <w:sz w:val="20"/>
          <w:szCs w:val="20"/>
        </w:rPr>
      </w:pPr>
    </w:p>
    <w:p w14:paraId="28FED56B" w14:textId="77777777" w:rsidR="00E732E0" w:rsidRPr="0093204F" w:rsidRDefault="005E46F2">
      <w:pPr>
        <w:spacing w:line="240" w:lineRule="auto"/>
        <w:rPr>
          <w:sz w:val="20"/>
          <w:szCs w:val="20"/>
        </w:rPr>
      </w:pPr>
      <w:r w:rsidRPr="0093204F">
        <w:rPr>
          <w:sz w:val="20"/>
        </w:rPr>
        <w:t>Le cas échéant, merci de bien vouloir communiquer des observations ou exemples supplémentaires pour étayer l</w:t>
      </w:r>
      <w:r w:rsidR="003E677A" w:rsidRPr="0093204F">
        <w:rPr>
          <w:sz w:val="20"/>
        </w:rPr>
        <w:t>’</w:t>
      </w:r>
      <w:r w:rsidRPr="0093204F">
        <w:rPr>
          <w:sz w:val="20"/>
        </w:rPr>
        <w:t>évaluation.</w:t>
      </w:r>
    </w:p>
    <w:p w14:paraId="534E3B18" w14:textId="77777777" w:rsidR="00E732E0" w:rsidRPr="0093204F" w:rsidRDefault="00E732E0">
      <w:pPr>
        <w:spacing w:line="240" w:lineRule="auto"/>
        <w:rPr>
          <w:sz w:val="20"/>
          <w:szCs w:val="20"/>
        </w:rPr>
      </w:pPr>
    </w:p>
    <w:p w14:paraId="7B3DDDA9" w14:textId="77777777" w:rsidR="00E732E0" w:rsidRPr="0093204F" w:rsidRDefault="005E46F2">
      <w:pPr>
        <w:pStyle w:val="Titre4"/>
      </w:pPr>
      <w:bookmarkStart w:id="2" w:name="_heading=h.1bo5t4mvy6oi"/>
      <w:bookmarkEnd w:id="2"/>
      <w:r w:rsidRPr="0093204F">
        <w:t>Critère d</w:t>
      </w:r>
      <w:r w:rsidR="003E677A" w:rsidRPr="0093204F">
        <w:t>’</w:t>
      </w:r>
      <w:r w:rsidRPr="0093204F">
        <w:t>évaluation n° 1</w:t>
      </w:r>
      <w:r w:rsidR="00AE2048" w:rsidRPr="0093204F">
        <w:t> :</w:t>
      </w:r>
      <w:r w:rsidRPr="0093204F">
        <w:t xml:space="preserve"> Élection du chef de l</w:t>
      </w:r>
      <w:r w:rsidR="003E677A" w:rsidRPr="0093204F">
        <w:t>’</w:t>
      </w:r>
      <w:r w:rsidRPr="0093204F">
        <w:t xml:space="preserve">État/du gouvernement </w:t>
      </w:r>
    </w:p>
    <w:p w14:paraId="0F6D8359" w14:textId="77777777" w:rsidR="00E732E0" w:rsidRPr="0093204F" w:rsidRDefault="005E46F2">
      <w:pPr>
        <w:spacing w:line="240" w:lineRule="auto"/>
        <w:rPr>
          <w:sz w:val="20"/>
          <w:szCs w:val="20"/>
        </w:rPr>
      </w:pPr>
      <w:r w:rsidRPr="0093204F">
        <w:rPr>
          <w:sz w:val="20"/>
        </w:rPr>
        <w:t>La Constitution définit des règles et des critères clairs concernant l</w:t>
      </w:r>
      <w:r w:rsidR="003E677A" w:rsidRPr="0093204F">
        <w:rPr>
          <w:sz w:val="20"/>
        </w:rPr>
        <w:t>’</w:t>
      </w:r>
      <w:r w:rsidRPr="0093204F">
        <w:rPr>
          <w:sz w:val="20"/>
        </w:rPr>
        <w:t>élection du chef de l</w:t>
      </w:r>
      <w:r w:rsidR="003E677A" w:rsidRPr="0093204F">
        <w:rPr>
          <w:sz w:val="20"/>
        </w:rPr>
        <w:t>’</w:t>
      </w:r>
      <w:r w:rsidRPr="0093204F">
        <w:rPr>
          <w:sz w:val="20"/>
        </w:rPr>
        <w:t>État/du gouvernement et, le cas échéant, le rôle joué par le parlement dans cette élection.</w:t>
      </w:r>
      <w:r w:rsidRPr="0093204F">
        <w:rPr>
          <w:color w:val="000000"/>
          <w:sz w:val="20"/>
        </w:rPr>
        <w:t xml:space="preserve"> </w:t>
      </w:r>
    </w:p>
    <w:p w14:paraId="7754B6FC"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11FF1EC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FCD098" w14:textId="77777777" w:rsidR="00E732E0" w:rsidRPr="0093204F" w:rsidRDefault="005E46F2">
            <w:pPr>
              <w:jc w:val="center"/>
              <w:rPr>
                <w:rFonts w:eastAsia="Calibri"/>
                <w:sz w:val="20"/>
                <w:szCs w:val="20"/>
              </w:rPr>
            </w:pPr>
            <w:r w:rsidRPr="0093204F">
              <w:rPr>
                <w:sz w:val="20"/>
              </w:rPr>
              <w:t>Néant</w:t>
            </w:r>
          </w:p>
          <w:p w14:paraId="08DB123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559367" w14:textId="77777777" w:rsidR="00E732E0" w:rsidRPr="0093204F" w:rsidRDefault="005E46F2">
            <w:pPr>
              <w:jc w:val="center"/>
              <w:rPr>
                <w:rFonts w:eastAsia="Calibri"/>
                <w:sz w:val="20"/>
                <w:szCs w:val="20"/>
              </w:rPr>
            </w:pPr>
            <w:r w:rsidRPr="0093204F">
              <w:rPr>
                <w:sz w:val="20"/>
              </w:rPr>
              <w:t xml:space="preserve">Médiocre </w:t>
            </w:r>
          </w:p>
          <w:p w14:paraId="0904B9B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54D55B" w14:textId="77777777" w:rsidR="00E732E0" w:rsidRPr="0093204F" w:rsidRDefault="005E46F2">
            <w:pPr>
              <w:jc w:val="center"/>
              <w:rPr>
                <w:rFonts w:eastAsia="Calibri"/>
                <w:sz w:val="20"/>
                <w:szCs w:val="20"/>
              </w:rPr>
            </w:pPr>
            <w:r w:rsidRPr="0093204F">
              <w:rPr>
                <w:sz w:val="20"/>
              </w:rPr>
              <w:t>Moyen</w:t>
            </w:r>
          </w:p>
          <w:p w14:paraId="7289C8E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EDB670" w14:textId="77777777" w:rsidR="00E732E0" w:rsidRPr="0093204F" w:rsidRDefault="005E46F2">
            <w:pPr>
              <w:jc w:val="center"/>
              <w:rPr>
                <w:rFonts w:eastAsia="Calibri"/>
                <w:sz w:val="20"/>
                <w:szCs w:val="20"/>
              </w:rPr>
            </w:pPr>
            <w:r w:rsidRPr="0093204F">
              <w:rPr>
                <w:sz w:val="20"/>
              </w:rPr>
              <w:t>Bon</w:t>
            </w:r>
          </w:p>
          <w:p w14:paraId="7C7CC33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5A480F" w14:textId="77777777" w:rsidR="00E732E0" w:rsidRPr="0093204F" w:rsidRDefault="005E46F2">
            <w:pPr>
              <w:jc w:val="center"/>
              <w:rPr>
                <w:rFonts w:eastAsia="Calibri"/>
                <w:sz w:val="20"/>
                <w:szCs w:val="20"/>
              </w:rPr>
            </w:pPr>
            <w:r w:rsidRPr="0093204F">
              <w:rPr>
                <w:sz w:val="20"/>
              </w:rPr>
              <w:t>Très bon</w:t>
            </w:r>
          </w:p>
          <w:p w14:paraId="778B4615"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50C7D47" w14:textId="77777777" w:rsidR="00E732E0" w:rsidRPr="0093204F" w:rsidRDefault="005E46F2">
            <w:pPr>
              <w:jc w:val="center"/>
              <w:rPr>
                <w:rFonts w:eastAsia="Calibri"/>
                <w:sz w:val="20"/>
                <w:szCs w:val="20"/>
              </w:rPr>
            </w:pPr>
            <w:r w:rsidRPr="0093204F">
              <w:rPr>
                <w:sz w:val="20"/>
              </w:rPr>
              <w:t>Excellent</w:t>
            </w:r>
          </w:p>
          <w:p w14:paraId="3B2EEB2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53A365E"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C0D83"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sz w:val="20"/>
              </w:rPr>
              <w:t> </w:t>
            </w:r>
            <w:r w:rsidR="00AE2048" w:rsidRPr="0093204F">
              <w:rPr>
                <w:color w:val="005F9A"/>
                <w:sz w:val="20"/>
              </w:rPr>
              <w:t>:</w:t>
            </w:r>
          </w:p>
          <w:p w14:paraId="17AF18EF" w14:textId="77777777" w:rsidR="00E732E0" w:rsidRPr="0093204F" w:rsidRDefault="00E732E0">
            <w:pPr>
              <w:rPr>
                <w:rFonts w:eastAsia="Calibri"/>
                <w:color w:val="0000FF"/>
                <w:sz w:val="20"/>
                <w:szCs w:val="20"/>
              </w:rPr>
            </w:pPr>
          </w:p>
          <w:p w14:paraId="335C4119" w14:textId="77777777" w:rsidR="00E732E0" w:rsidRPr="0093204F" w:rsidRDefault="00E732E0">
            <w:pPr>
              <w:rPr>
                <w:rFonts w:eastAsia="Calibri"/>
                <w:color w:val="0000FF"/>
                <w:sz w:val="20"/>
                <w:szCs w:val="20"/>
              </w:rPr>
            </w:pPr>
          </w:p>
        </w:tc>
      </w:tr>
    </w:tbl>
    <w:p w14:paraId="5544AFA1" w14:textId="77777777" w:rsidR="00E732E0" w:rsidRPr="0093204F" w:rsidRDefault="00E732E0">
      <w:pPr>
        <w:spacing w:line="240" w:lineRule="auto"/>
        <w:rPr>
          <w:sz w:val="20"/>
          <w:szCs w:val="20"/>
        </w:rPr>
      </w:pPr>
    </w:p>
    <w:p w14:paraId="47129A84" w14:textId="77777777" w:rsidR="00E732E0" w:rsidRPr="0093204F" w:rsidRDefault="005E46F2">
      <w:pPr>
        <w:pStyle w:val="Titre4"/>
      </w:pPr>
      <w:bookmarkStart w:id="3" w:name="_heading=h.woy3r85nsjll"/>
      <w:bookmarkEnd w:id="3"/>
      <w:r w:rsidRPr="0093204F">
        <w:t>Critère d</w:t>
      </w:r>
      <w:r w:rsidR="003E677A" w:rsidRPr="0093204F">
        <w:t>’</w:t>
      </w:r>
      <w:r w:rsidRPr="0093204F">
        <w:t>évaluation n° 2</w:t>
      </w:r>
      <w:r w:rsidR="00AE2048" w:rsidRPr="0093204F">
        <w:t> :</w:t>
      </w:r>
      <w:r w:rsidRPr="0093204F">
        <w:t xml:space="preserve"> Vote de confiance à l</w:t>
      </w:r>
      <w:r w:rsidR="003E677A" w:rsidRPr="0093204F">
        <w:t>’</w:t>
      </w:r>
      <w:r w:rsidRPr="0093204F">
        <w:t>égard de l</w:t>
      </w:r>
      <w:r w:rsidR="003E677A" w:rsidRPr="0093204F">
        <w:t>’</w:t>
      </w:r>
      <w:r w:rsidRPr="0093204F">
        <w:t xml:space="preserve">exécutif </w:t>
      </w:r>
    </w:p>
    <w:p w14:paraId="2FBE8A6D" w14:textId="77777777" w:rsidR="00E732E0" w:rsidRPr="0093204F" w:rsidRDefault="005E46F2">
      <w:pPr>
        <w:spacing w:line="240" w:lineRule="auto"/>
        <w:rPr>
          <w:sz w:val="20"/>
          <w:szCs w:val="20"/>
        </w:rPr>
      </w:pPr>
      <w:r w:rsidRPr="0093204F">
        <w:rPr>
          <w:sz w:val="20"/>
        </w:rPr>
        <w:t>Dans les systèmes où l</w:t>
      </w:r>
      <w:r w:rsidR="003E677A" w:rsidRPr="0093204F">
        <w:rPr>
          <w:sz w:val="20"/>
        </w:rPr>
        <w:t>’</w:t>
      </w:r>
      <w:r w:rsidRPr="0093204F">
        <w:rPr>
          <w:sz w:val="20"/>
        </w:rPr>
        <w:t>exécutif a besoin de la confiance du parlement pour gouverner, le cadre juridique fixe des règles et des critères clairs concernant l</w:t>
      </w:r>
      <w:r w:rsidR="003E677A" w:rsidRPr="0093204F">
        <w:rPr>
          <w:sz w:val="20"/>
        </w:rPr>
        <w:t>’</w:t>
      </w:r>
      <w:r w:rsidRPr="0093204F">
        <w:rPr>
          <w:sz w:val="20"/>
        </w:rPr>
        <w:t>obtention de cette confiance. Dans les systèmes qui ne reposent pas sur le vote de confiance du parlement, ce dernier approuve les ministres et les membres du gouvernement individuellement.</w:t>
      </w:r>
    </w:p>
    <w:p w14:paraId="3BD15496"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4BACF3F"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A6C1ED" w14:textId="77777777" w:rsidR="00E732E0" w:rsidRPr="0093204F" w:rsidRDefault="005E46F2">
            <w:pPr>
              <w:jc w:val="center"/>
              <w:rPr>
                <w:rFonts w:eastAsia="Calibri"/>
                <w:sz w:val="20"/>
                <w:szCs w:val="20"/>
              </w:rPr>
            </w:pPr>
            <w:r w:rsidRPr="0093204F">
              <w:rPr>
                <w:sz w:val="20"/>
              </w:rPr>
              <w:t>Néant</w:t>
            </w:r>
          </w:p>
          <w:p w14:paraId="606A8D3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B87B4D" w14:textId="77777777" w:rsidR="00E732E0" w:rsidRPr="0093204F" w:rsidRDefault="005E46F2">
            <w:pPr>
              <w:jc w:val="center"/>
              <w:rPr>
                <w:rFonts w:eastAsia="Calibri"/>
                <w:sz w:val="20"/>
                <w:szCs w:val="20"/>
              </w:rPr>
            </w:pPr>
            <w:r w:rsidRPr="0093204F">
              <w:rPr>
                <w:sz w:val="20"/>
              </w:rPr>
              <w:t xml:space="preserve">Médiocre </w:t>
            </w:r>
          </w:p>
          <w:p w14:paraId="2A5F30A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D993D7" w14:textId="77777777" w:rsidR="00E732E0" w:rsidRPr="0093204F" w:rsidRDefault="005E46F2">
            <w:pPr>
              <w:jc w:val="center"/>
              <w:rPr>
                <w:rFonts w:eastAsia="Calibri"/>
                <w:sz w:val="20"/>
                <w:szCs w:val="20"/>
              </w:rPr>
            </w:pPr>
            <w:r w:rsidRPr="0093204F">
              <w:rPr>
                <w:sz w:val="20"/>
              </w:rPr>
              <w:t>Moyen</w:t>
            </w:r>
          </w:p>
          <w:p w14:paraId="5609628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163441" w14:textId="77777777" w:rsidR="00E732E0" w:rsidRPr="0093204F" w:rsidRDefault="005E46F2">
            <w:pPr>
              <w:jc w:val="center"/>
              <w:rPr>
                <w:rFonts w:eastAsia="Calibri"/>
                <w:sz w:val="20"/>
                <w:szCs w:val="20"/>
              </w:rPr>
            </w:pPr>
            <w:r w:rsidRPr="0093204F">
              <w:rPr>
                <w:sz w:val="20"/>
              </w:rPr>
              <w:t>Bon</w:t>
            </w:r>
          </w:p>
          <w:p w14:paraId="0BDF7F9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2DFBB4" w14:textId="77777777" w:rsidR="00E732E0" w:rsidRPr="0093204F" w:rsidRDefault="005E46F2">
            <w:pPr>
              <w:jc w:val="center"/>
              <w:rPr>
                <w:rFonts w:eastAsia="Calibri"/>
                <w:sz w:val="20"/>
                <w:szCs w:val="20"/>
              </w:rPr>
            </w:pPr>
            <w:r w:rsidRPr="0093204F">
              <w:rPr>
                <w:sz w:val="20"/>
              </w:rPr>
              <w:t>Très bon</w:t>
            </w:r>
          </w:p>
          <w:p w14:paraId="371DDEF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FFE8005" w14:textId="77777777" w:rsidR="00E732E0" w:rsidRPr="0093204F" w:rsidRDefault="005E46F2">
            <w:pPr>
              <w:jc w:val="center"/>
              <w:rPr>
                <w:rFonts w:eastAsia="Calibri"/>
                <w:sz w:val="20"/>
                <w:szCs w:val="20"/>
              </w:rPr>
            </w:pPr>
            <w:r w:rsidRPr="0093204F">
              <w:rPr>
                <w:sz w:val="20"/>
              </w:rPr>
              <w:t>Excellent</w:t>
            </w:r>
          </w:p>
          <w:p w14:paraId="318209B2"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18C24A5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D9F11"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sz w:val="20"/>
              </w:rPr>
              <w:t> </w:t>
            </w:r>
            <w:r w:rsidR="00AE2048" w:rsidRPr="0093204F">
              <w:rPr>
                <w:color w:val="005F9A"/>
                <w:sz w:val="20"/>
              </w:rPr>
              <w:t>:</w:t>
            </w:r>
          </w:p>
          <w:p w14:paraId="38BC40B1" w14:textId="77777777" w:rsidR="00E732E0" w:rsidRPr="0093204F" w:rsidRDefault="00E732E0">
            <w:pPr>
              <w:rPr>
                <w:rFonts w:eastAsia="Calibri"/>
                <w:color w:val="0000FF"/>
                <w:sz w:val="20"/>
                <w:szCs w:val="20"/>
              </w:rPr>
            </w:pPr>
          </w:p>
          <w:p w14:paraId="290AA756" w14:textId="77777777" w:rsidR="00E732E0" w:rsidRPr="0093204F" w:rsidRDefault="00E732E0">
            <w:pPr>
              <w:rPr>
                <w:rFonts w:eastAsia="Calibri"/>
                <w:color w:val="0000FF"/>
                <w:sz w:val="20"/>
                <w:szCs w:val="20"/>
              </w:rPr>
            </w:pPr>
          </w:p>
        </w:tc>
      </w:tr>
    </w:tbl>
    <w:p w14:paraId="70AA92A4" w14:textId="77777777" w:rsidR="00E732E0" w:rsidRPr="0093204F" w:rsidRDefault="00E732E0">
      <w:pPr>
        <w:spacing w:line="240" w:lineRule="auto"/>
        <w:rPr>
          <w:sz w:val="20"/>
          <w:szCs w:val="20"/>
        </w:rPr>
      </w:pPr>
    </w:p>
    <w:p w14:paraId="5AC88FC4" w14:textId="77777777" w:rsidR="00E732E0" w:rsidRPr="0093204F" w:rsidRDefault="005E46F2">
      <w:pPr>
        <w:pStyle w:val="Titre4"/>
      </w:pPr>
      <w:bookmarkStart w:id="4" w:name="_heading=h.hi11bfasfucp"/>
      <w:bookmarkEnd w:id="4"/>
      <w:r w:rsidRPr="0093204F">
        <w:t>Critère d</w:t>
      </w:r>
      <w:r w:rsidR="003E677A" w:rsidRPr="0093204F">
        <w:t>’</w:t>
      </w:r>
      <w:r w:rsidRPr="0093204F">
        <w:t>évaluation n° 3</w:t>
      </w:r>
      <w:r w:rsidR="00AE2048" w:rsidRPr="0093204F">
        <w:t> :</w:t>
      </w:r>
      <w:r w:rsidRPr="0093204F">
        <w:t xml:space="preserve"> Censure ou destitution de l</w:t>
      </w:r>
      <w:r w:rsidR="003E677A" w:rsidRPr="0093204F">
        <w:t>’</w:t>
      </w:r>
      <w:r w:rsidRPr="0093204F">
        <w:t>exécutif</w:t>
      </w:r>
    </w:p>
    <w:p w14:paraId="5B404B83" w14:textId="77777777" w:rsidR="00E732E0" w:rsidRPr="0093204F" w:rsidRDefault="005E46F2">
      <w:pPr>
        <w:spacing w:line="240" w:lineRule="auto"/>
        <w:rPr>
          <w:sz w:val="20"/>
        </w:rPr>
      </w:pPr>
      <w:r w:rsidRPr="0093204F">
        <w:rPr>
          <w:sz w:val="20"/>
        </w:rPr>
        <w:t>Le parlement a le pouvoir de révoquer le chef de l</w:t>
      </w:r>
      <w:r w:rsidR="003E677A" w:rsidRPr="0093204F">
        <w:rPr>
          <w:sz w:val="20"/>
        </w:rPr>
        <w:t>’</w:t>
      </w:r>
      <w:r w:rsidRPr="0093204F">
        <w:rPr>
          <w:sz w:val="20"/>
        </w:rPr>
        <w:t>État/du gouvernement ou les ministres en cas de manquement à leurs obligations constitutionnelles ou de conduite illégale, par le biais d</w:t>
      </w:r>
      <w:r w:rsidR="003E677A" w:rsidRPr="0093204F">
        <w:rPr>
          <w:sz w:val="20"/>
        </w:rPr>
        <w:t>’</w:t>
      </w:r>
      <w:r w:rsidRPr="0093204F">
        <w:rPr>
          <w:sz w:val="20"/>
        </w:rPr>
        <w:t xml:space="preserve">une procédure de censure ou de destitution. Les règles et les critères qui régissent ces processus sont clairement définis dans le cadre juridique et dans le règlement du parlement. </w:t>
      </w:r>
    </w:p>
    <w:p w14:paraId="4C9DBD5A"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1405630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75FA96" w14:textId="77777777" w:rsidR="00E732E0" w:rsidRPr="0093204F" w:rsidRDefault="005E46F2">
            <w:pPr>
              <w:jc w:val="center"/>
              <w:rPr>
                <w:rFonts w:eastAsia="Calibri"/>
                <w:sz w:val="20"/>
                <w:szCs w:val="20"/>
              </w:rPr>
            </w:pPr>
            <w:r w:rsidRPr="0093204F">
              <w:rPr>
                <w:sz w:val="20"/>
              </w:rPr>
              <w:t>Néant</w:t>
            </w:r>
          </w:p>
          <w:p w14:paraId="7B1B44F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3207A8" w14:textId="77777777" w:rsidR="00E732E0" w:rsidRPr="0093204F" w:rsidRDefault="005E46F2">
            <w:pPr>
              <w:jc w:val="center"/>
              <w:rPr>
                <w:rFonts w:eastAsia="Calibri"/>
                <w:sz w:val="20"/>
                <w:szCs w:val="20"/>
              </w:rPr>
            </w:pPr>
            <w:r w:rsidRPr="0093204F">
              <w:rPr>
                <w:sz w:val="20"/>
              </w:rPr>
              <w:t xml:space="preserve">Médiocre </w:t>
            </w:r>
          </w:p>
          <w:p w14:paraId="7A5C93F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A56610" w14:textId="77777777" w:rsidR="00E732E0" w:rsidRPr="0093204F" w:rsidRDefault="005E46F2">
            <w:pPr>
              <w:jc w:val="center"/>
              <w:rPr>
                <w:rFonts w:eastAsia="Calibri"/>
                <w:sz w:val="20"/>
                <w:szCs w:val="20"/>
              </w:rPr>
            </w:pPr>
            <w:r w:rsidRPr="0093204F">
              <w:rPr>
                <w:sz w:val="20"/>
              </w:rPr>
              <w:t>Moyen</w:t>
            </w:r>
          </w:p>
          <w:p w14:paraId="00494D0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1DD261" w14:textId="77777777" w:rsidR="00E732E0" w:rsidRPr="0093204F" w:rsidRDefault="005E46F2">
            <w:pPr>
              <w:jc w:val="center"/>
              <w:rPr>
                <w:rFonts w:eastAsia="Calibri"/>
                <w:sz w:val="20"/>
                <w:szCs w:val="20"/>
              </w:rPr>
            </w:pPr>
            <w:r w:rsidRPr="0093204F">
              <w:rPr>
                <w:sz w:val="20"/>
              </w:rPr>
              <w:t>Bon</w:t>
            </w:r>
          </w:p>
          <w:p w14:paraId="6E1C80D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88C49B" w14:textId="77777777" w:rsidR="00E732E0" w:rsidRPr="0093204F" w:rsidRDefault="005E46F2">
            <w:pPr>
              <w:jc w:val="center"/>
              <w:rPr>
                <w:rFonts w:eastAsia="Calibri"/>
                <w:sz w:val="20"/>
                <w:szCs w:val="20"/>
              </w:rPr>
            </w:pPr>
            <w:r w:rsidRPr="0093204F">
              <w:rPr>
                <w:sz w:val="20"/>
              </w:rPr>
              <w:t>Très bon</w:t>
            </w:r>
          </w:p>
          <w:p w14:paraId="57EB596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AD0CDBA" w14:textId="77777777" w:rsidR="00E732E0" w:rsidRPr="0093204F" w:rsidRDefault="005E46F2">
            <w:pPr>
              <w:jc w:val="center"/>
              <w:rPr>
                <w:rFonts w:eastAsia="Calibri"/>
                <w:sz w:val="20"/>
                <w:szCs w:val="20"/>
              </w:rPr>
            </w:pPr>
            <w:r w:rsidRPr="0093204F">
              <w:rPr>
                <w:sz w:val="20"/>
              </w:rPr>
              <w:t>Excellent</w:t>
            </w:r>
          </w:p>
          <w:p w14:paraId="3771639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4B370635"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5DE76"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sz w:val="20"/>
              </w:rPr>
              <w:t> </w:t>
            </w:r>
            <w:r w:rsidR="00AE2048" w:rsidRPr="0093204F">
              <w:rPr>
                <w:color w:val="005F9A"/>
                <w:sz w:val="20"/>
              </w:rPr>
              <w:t>:</w:t>
            </w:r>
          </w:p>
          <w:p w14:paraId="35242E8F" w14:textId="77777777" w:rsidR="00E732E0" w:rsidRPr="0093204F" w:rsidRDefault="00E732E0">
            <w:pPr>
              <w:rPr>
                <w:rFonts w:eastAsia="Calibri"/>
                <w:color w:val="0000FF"/>
                <w:sz w:val="20"/>
                <w:szCs w:val="20"/>
              </w:rPr>
            </w:pPr>
          </w:p>
          <w:p w14:paraId="481AE7AF" w14:textId="77777777" w:rsidR="00E732E0" w:rsidRPr="0093204F" w:rsidRDefault="00E732E0">
            <w:pPr>
              <w:rPr>
                <w:rFonts w:eastAsia="Calibri"/>
                <w:color w:val="0000FF"/>
                <w:sz w:val="20"/>
                <w:szCs w:val="20"/>
              </w:rPr>
            </w:pPr>
          </w:p>
        </w:tc>
      </w:tr>
    </w:tbl>
    <w:p w14:paraId="18F5ECBC" w14:textId="77777777" w:rsidR="00E732E0" w:rsidRPr="0093204F" w:rsidRDefault="00E732E0">
      <w:pPr>
        <w:spacing w:line="240" w:lineRule="auto"/>
        <w:rPr>
          <w:sz w:val="20"/>
          <w:szCs w:val="20"/>
        </w:rPr>
      </w:pPr>
    </w:p>
    <w:p w14:paraId="2D8794BB" w14:textId="77777777" w:rsidR="00E732E0" w:rsidRPr="0093204F" w:rsidRDefault="005E46F2">
      <w:pPr>
        <w:pStyle w:val="Titre4"/>
      </w:pPr>
      <w:bookmarkStart w:id="5" w:name="_heading=h.94s0cl1q346p"/>
      <w:bookmarkStart w:id="6" w:name="_heading=h.7nlp3gwehwoc"/>
      <w:bookmarkEnd w:id="5"/>
      <w:bookmarkEnd w:id="6"/>
      <w:r w:rsidRPr="0093204F">
        <w:t>Critère d</w:t>
      </w:r>
      <w:r w:rsidR="003E677A" w:rsidRPr="0093204F">
        <w:t>’</w:t>
      </w:r>
      <w:r w:rsidRPr="0093204F">
        <w:t>évaluation n° 4</w:t>
      </w:r>
      <w:r w:rsidR="00AE2048" w:rsidRPr="0093204F">
        <w:t> :</w:t>
      </w:r>
      <w:r w:rsidRPr="0093204F">
        <w:t xml:space="preserve"> Pratique</w:t>
      </w:r>
    </w:p>
    <w:p w14:paraId="456198C2" w14:textId="77777777" w:rsidR="00E732E0" w:rsidRPr="0093204F" w:rsidRDefault="005E46F2">
      <w:pPr>
        <w:pBdr>
          <w:top w:val="nil"/>
          <w:left w:val="nil"/>
          <w:bottom w:val="nil"/>
          <w:right w:val="nil"/>
          <w:between w:val="nil"/>
        </w:pBdr>
        <w:spacing w:line="240" w:lineRule="auto"/>
        <w:rPr>
          <w:color w:val="000000"/>
          <w:sz w:val="20"/>
          <w:szCs w:val="20"/>
        </w:rPr>
      </w:pPr>
      <w:r w:rsidRPr="0093204F">
        <w:rPr>
          <w:color w:val="000000"/>
          <w:sz w:val="20"/>
        </w:rPr>
        <w:t>Dans la pratique, les procédures relatives à l</w:t>
      </w:r>
      <w:r w:rsidR="003E677A" w:rsidRPr="0093204F">
        <w:rPr>
          <w:color w:val="000000"/>
          <w:sz w:val="20"/>
        </w:rPr>
        <w:t>’</w:t>
      </w:r>
      <w:r w:rsidRPr="0093204F">
        <w:rPr>
          <w:color w:val="000000"/>
          <w:sz w:val="20"/>
        </w:rPr>
        <w:t>élection du chef de l</w:t>
      </w:r>
      <w:r w:rsidR="003E677A" w:rsidRPr="0093204F">
        <w:rPr>
          <w:color w:val="000000"/>
          <w:sz w:val="20"/>
        </w:rPr>
        <w:t>’</w:t>
      </w:r>
      <w:r w:rsidRPr="0093204F">
        <w:rPr>
          <w:color w:val="000000"/>
          <w:sz w:val="20"/>
        </w:rPr>
        <w:t>État/du gouvernement, au vote de confiance à l</w:t>
      </w:r>
      <w:r w:rsidR="003E677A" w:rsidRPr="0093204F">
        <w:rPr>
          <w:color w:val="000000"/>
          <w:sz w:val="20"/>
        </w:rPr>
        <w:t>’</w:t>
      </w:r>
      <w:r w:rsidRPr="0093204F">
        <w:rPr>
          <w:color w:val="000000"/>
          <w:sz w:val="20"/>
        </w:rPr>
        <w:t>égard de l</w:t>
      </w:r>
      <w:r w:rsidR="003E677A" w:rsidRPr="0093204F">
        <w:rPr>
          <w:color w:val="000000"/>
          <w:sz w:val="20"/>
        </w:rPr>
        <w:t>’</w:t>
      </w:r>
      <w:r w:rsidRPr="0093204F">
        <w:rPr>
          <w:color w:val="000000"/>
          <w:sz w:val="20"/>
        </w:rPr>
        <w:t>exécutif, et à la censure ou à la destitution du chef de l</w:t>
      </w:r>
      <w:r w:rsidR="003E677A" w:rsidRPr="0093204F">
        <w:rPr>
          <w:color w:val="000000"/>
          <w:sz w:val="20"/>
        </w:rPr>
        <w:t>’</w:t>
      </w:r>
      <w:r w:rsidRPr="0093204F">
        <w:rPr>
          <w:color w:val="000000"/>
          <w:sz w:val="20"/>
        </w:rPr>
        <w:t>État/du gouvernement ou des ministres sont appliquées de façon cohérente et conformément aux dispositions pertinentes de la Constitution et d</w:t>
      </w:r>
      <w:r w:rsidR="003E677A" w:rsidRPr="0093204F">
        <w:rPr>
          <w:color w:val="000000"/>
          <w:sz w:val="20"/>
        </w:rPr>
        <w:t>’</w:t>
      </w:r>
      <w:r w:rsidRPr="0093204F">
        <w:rPr>
          <w:color w:val="000000"/>
          <w:sz w:val="20"/>
        </w:rPr>
        <w:t xml:space="preserve">autres éléments du cadre juridique. </w:t>
      </w:r>
    </w:p>
    <w:p w14:paraId="4C2E279D" w14:textId="77777777" w:rsidR="00E732E0" w:rsidRPr="0093204F" w:rsidRDefault="00E732E0">
      <w:pPr>
        <w:pBdr>
          <w:top w:val="nil"/>
          <w:left w:val="nil"/>
          <w:bottom w:val="nil"/>
          <w:right w:val="nil"/>
          <w:between w:val="nil"/>
        </w:pBdr>
        <w:spacing w:line="240" w:lineRule="auto"/>
        <w:rPr>
          <w:color w:val="000000"/>
          <w:sz w:val="20"/>
          <w:szCs w:val="20"/>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E732E0" w:rsidRPr="0093204F" w14:paraId="0A347601"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B28369" w14:textId="77777777" w:rsidR="00E732E0" w:rsidRPr="0093204F" w:rsidRDefault="005E46F2">
            <w:pPr>
              <w:jc w:val="center"/>
              <w:rPr>
                <w:rFonts w:eastAsia="Calibri"/>
                <w:sz w:val="20"/>
                <w:szCs w:val="20"/>
              </w:rPr>
            </w:pPr>
            <w:r w:rsidRPr="0093204F">
              <w:rPr>
                <w:sz w:val="20"/>
              </w:rPr>
              <w:t>Néant</w:t>
            </w:r>
          </w:p>
          <w:p w14:paraId="586810A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54021B" w14:textId="77777777" w:rsidR="00E732E0" w:rsidRPr="0093204F" w:rsidRDefault="005E46F2">
            <w:pPr>
              <w:jc w:val="center"/>
              <w:rPr>
                <w:rFonts w:eastAsia="Calibri"/>
                <w:sz w:val="20"/>
                <w:szCs w:val="20"/>
              </w:rPr>
            </w:pPr>
            <w:r w:rsidRPr="0093204F">
              <w:rPr>
                <w:sz w:val="20"/>
              </w:rPr>
              <w:t xml:space="preserve">Médiocre </w:t>
            </w:r>
          </w:p>
          <w:p w14:paraId="50E1901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608FE0" w14:textId="77777777" w:rsidR="00E732E0" w:rsidRPr="0093204F" w:rsidRDefault="005E46F2">
            <w:pPr>
              <w:jc w:val="center"/>
              <w:rPr>
                <w:rFonts w:eastAsia="Calibri"/>
                <w:sz w:val="20"/>
                <w:szCs w:val="20"/>
              </w:rPr>
            </w:pPr>
            <w:r w:rsidRPr="0093204F">
              <w:rPr>
                <w:sz w:val="20"/>
              </w:rPr>
              <w:t>Moyen</w:t>
            </w:r>
          </w:p>
          <w:p w14:paraId="2B7C6AF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1FDFBE" w14:textId="77777777" w:rsidR="00E732E0" w:rsidRPr="0093204F" w:rsidRDefault="005E46F2">
            <w:pPr>
              <w:jc w:val="center"/>
              <w:rPr>
                <w:rFonts w:eastAsia="Calibri"/>
                <w:sz w:val="20"/>
                <w:szCs w:val="20"/>
              </w:rPr>
            </w:pPr>
            <w:r w:rsidRPr="0093204F">
              <w:rPr>
                <w:sz w:val="20"/>
              </w:rPr>
              <w:t>Bon</w:t>
            </w:r>
          </w:p>
          <w:p w14:paraId="64D7525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7EB709" w14:textId="77777777" w:rsidR="00E732E0" w:rsidRPr="0093204F" w:rsidRDefault="005E46F2">
            <w:pPr>
              <w:jc w:val="center"/>
              <w:rPr>
                <w:rFonts w:eastAsia="Calibri"/>
                <w:sz w:val="20"/>
                <w:szCs w:val="20"/>
              </w:rPr>
            </w:pPr>
            <w:r w:rsidRPr="0093204F">
              <w:rPr>
                <w:sz w:val="20"/>
              </w:rPr>
              <w:t>Très bon</w:t>
            </w:r>
          </w:p>
          <w:p w14:paraId="1F40AF8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F9AD764" w14:textId="77777777" w:rsidR="00E732E0" w:rsidRPr="0093204F" w:rsidRDefault="005E46F2">
            <w:pPr>
              <w:jc w:val="center"/>
              <w:rPr>
                <w:rFonts w:eastAsia="Calibri"/>
                <w:sz w:val="20"/>
                <w:szCs w:val="20"/>
              </w:rPr>
            </w:pPr>
            <w:r w:rsidRPr="0093204F">
              <w:rPr>
                <w:sz w:val="20"/>
              </w:rPr>
              <w:t>Excellent</w:t>
            </w:r>
          </w:p>
          <w:p w14:paraId="4245C8C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C22EF3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FB392"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w:t>
            </w:r>
          </w:p>
          <w:p w14:paraId="1EB8AC27" w14:textId="77777777" w:rsidR="00E732E0" w:rsidRPr="0093204F" w:rsidRDefault="00E732E0">
            <w:pPr>
              <w:rPr>
                <w:rFonts w:eastAsia="Calibri"/>
                <w:color w:val="0000FF"/>
                <w:sz w:val="20"/>
                <w:szCs w:val="20"/>
              </w:rPr>
            </w:pPr>
          </w:p>
          <w:p w14:paraId="2DB10BEB" w14:textId="77777777" w:rsidR="00E732E0" w:rsidRPr="0093204F" w:rsidRDefault="00E732E0">
            <w:pPr>
              <w:rPr>
                <w:rFonts w:eastAsia="Calibri"/>
                <w:color w:val="0000FF"/>
                <w:sz w:val="20"/>
                <w:szCs w:val="20"/>
              </w:rPr>
            </w:pPr>
          </w:p>
        </w:tc>
      </w:tr>
    </w:tbl>
    <w:p w14:paraId="6340F231" w14:textId="77777777" w:rsidR="00E732E0" w:rsidRPr="0093204F" w:rsidRDefault="005E46F2" w:rsidP="00933F4C">
      <w:pPr>
        <w:pStyle w:val="section-title"/>
      </w:pPr>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60"/>
      </w:tblGrid>
      <w:tr w:rsidR="00E732E0" w:rsidRPr="0093204F" w14:paraId="60E4A32D"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D982588" w14:textId="77777777" w:rsidR="00E732E0" w:rsidRPr="0093204F" w:rsidRDefault="005E46F2">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2AED1659" w14:textId="29221C52" w:rsidR="00E732E0" w:rsidRPr="0093204F" w:rsidRDefault="005E46F2" w:rsidP="0024127E">
      <w:pPr>
        <w:pStyle w:val="Dimension"/>
      </w:pPr>
      <w:r w:rsidRPr="0093204F">
        <w:t>Aspect 1.7.2</w:t>
      </w:r>
      <w:r w:rsidR="00AE2048" w:rsidRPr="0093204F">
        <w:rPr>
          <w:sz w:val="20"/>
        </w:rPr>
        <w:t> </w:t>
      </w:r>
      <w:r w:rsidR="00AE2048" w:rsidRPr="0093204F">
        <w:t>:</w:t>
      </w:r>
      <w:r w:rsidRPr="0093204F">
        <w:t xml:space="preserve"> Accès aux informations détenues par l</w:t>
      </w:r>
      <w:r w:rsidR="003E677A" w:rsidRPr="0093204F">
        <w:t>’</w:t>
      </w:r>
      <w:r w:rsidRPr="0093204F">
        <w:t>exécutif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346"/>
      </w:tblGrid>
      <w:tr w:rsidR="00E732E0" w:rsidRPr="0093204F" w14:paraId="2A77DC53" w14:textId="77777777" w:rsidTr="0024127E">
        <w:tc>
          <w:tcPr>
            <w:tcW w:w="9346" w:type="dxa"/>
            <w:shd w:val="clear" w:color="auto" w:fill="EEEEEE"/>
          </w:tcPr>
          <w:p w14:paraId="79443764" w14:textId="77777777" w:rsidR="00E732E0" w:rsidRPr="0093204F" w:rsidRDefault="005E46F2">
            <w:pPr>
              <w:spacing w:line="240" w:lineRule="auto"/>
              <w:rPr>
                <w:rFonts w:eastAsia="Calibri" w:cs="Calibri"/>
                <w:sz w:val="20"/>
                <w:szCs w:val="20"/>
              </w:rPr>
            </w:pPr>
            <w:r w:rsidRPr="0093204F">
              <w:rPr>
                <w:sz w:val="20"/>
              </w:rPr>
              <w:t>Cet aspect s</w:t>
            </w:r>
            <w:r w:rsidR="003E677A" w:rsidRPr="0093204F">
              <w:rPr>
                <w:sz w:val="20"/>
              </w:rPr>
              <w:t>’</w:t>
            </w:r>
            <w:r w:rsidRPr="0093204F">
              <w:rPr>
                <w:sz w:val="20"/>
              </w:rPr>
              <w:t>applique aux éléments suivants</w:t>
            </w:r>
            <w:r w:rsidR="00AE2048" w:rsidRPr="0093204F">
              <w:rPr>
                <w:sz w:val="20"/>
              </w:rPr>
              <w:t> :</w:t>
            </w:r>
          </w:p>
          <w:p w14:paraId="490E028B" w14:textId="77777777" w:rsidR="00E732E0" w:rsidRPr="0093204F" w:rsidRDefault="005E46F2">
            <w:pPr>
              <w:pStyle w:val="Paragraphedeliste"/>
              <w:numPr>
                <w:ilvl w:val="0"/>
                <w:numId w:val="38"/>
              </w:numPr>
              <w:spacing w:line="240" w:lineRule="auto"/>
              <w:rPr>
                <w:rFonts w:eastAsia="Calibri" w:cs="Calibri"/>
                <w:sz w:val="20"/>
                <w:szCs w:val="20"/>
              </w:rPr>
            </w:pPr>
            <w:r w:rsidRPr="0093204F">
              <w:rPr>
                <w:sz w:val="20"/>
              </w:rPr>
              <w:t>Indicateur 1.7</w:t>
            </w:r>
            <w:r w:rsidR="00AE2048" w:rsidRPr="0093204F">
              <w:rPr>
                <w:sz w:val="20"/>
              </w:rPr>
              <w:t> :</w:t>
            </w:r>
            <w:r w:rsidRPr="0093204F">
              <w:rPr>
                <w:sz w:val="20"/>
              </w:rPr>
              <w:t xml:space="preserve"> Contrôle</w:t>
            </w:r>
          </w:p>
          <w:p w14:paraId="39847B38" w14:textId="77777777" w:rsidR="00E732E0" w:rsidRPr="0093204F" w:rsidRDefault="005E46F2">
            <w:pPr>
              <w:pStyle w:val="Paragraphedeliste"/>
              <w:numPr>
                <w:ilvl w:val="0"/>
                <w:numId w:val="8"/>
              </w:numPr>
              <w:spacing w:line="240" w:lineRule="auto"/>
              <w:rPr>
                <w:rFonts w:eastAsia="Calibri" w:cs="Calibri"/>
                <w:sz w:val="24"/>
                <w:szCs w:val="24"/>
              </w:rPr>
            </w:pPr>
            <w:r w:rsidRPr="0093204F">
              <w:rPr>
                <w:sz w:val="20"/>
              </w:rPr>
              <w:t>Cible 1</w:t>
            </w:r>
            <w:r w:rsidR="00AE2048" w:rsidRPr="0093204F">
              <w:rPr>
                <w:sz w:val="20"/>
              </w:rPr>
              <w:t> :</w:t>
            </w:r>
            <w:r w:rsidRPr="0093204F">
              <w:rPr>
                <w:sz w:val="20"/>
              </w:rPr>
              <w:t xml:space="preserve"> Des parlements efficaces</w:t>
            </w:r>
          </w:p>
        </w:tc>
      </w:tr>
    </w:tbl>
    <w:p w14:paraId="534C32D8" w14:textId="77777777" w:rsidR="00E732E0" w:rsidRPr="00933F4C" w:rsidRDefault="005E46F2" w:rsidP="00933F4C">
      <w:pPr>
        <w:pStyle w:val="section-title"/>
      </w:pPr>
      <w:r w:rsidRPr="00933F4C">
        <w:t>À propos de l</w:t>
      </w:r>
      <w:r w:rsidR="003E677A" w:rsidRPr="00933F4C">
        <w:t>’</w:t>
      </w:r>
      <w:r w:rsidRPr="00933F4C">
        <w:t>aspect</w:t>
      </w:r>
    </w:p>
    <w:p w14:paraId="2D476861" w14:textId="77777777" w:rsidR="00E732E0" w:rsidRPr="0093204F" w:rsidRDefault="005E46F2">
      <w:pPr>
        <w:spacing w:line="240" w:lineRule="auto"/>
        <w:rPr>
          <w:sz w:val="20"/>
          <w:szCs w:val="20"/>
        </w:rPr>
      </w:pPr>
      <w:r w:rsidRPr="0093204F">
        <w:rPr>
          <w:sz w:val="20"/>
        </w:rPr>
        <w:t>Cet aspect porte sur le pouvoir légal du parlement, des commissions parlementaires et des parlementaires d</w:t>
      </w:r>
      <w:r w:rsidR="003E677A" w:rsidRPr="0093204F">
        <w:rPr>
          <w:sz w:val="20"/>
        </w:rPr>
        <w:t>’</w:t>
      </w:r>
      <w:r w:rsidRPr="0093204F">
        <w:rPr>
          <w:sz w:val="20"/>
        </w:rPr>
        <w:t>obtenir, en vertu des fonctions de contrôle du parlement, des informations auprès de l</w:t>
      </w:r>
      <w:r w:rsidR="003E677A" w:rsidRPr="0093204F">
        <w:rPr>
          <w:sz w:val="20"/>
        </w:rPr>
        <w:t>’</w:t>
      </w:r>
      <w:r w:rsidRPr="0093204F">
        <w:rPr>
          <w:sz w:val="20"/>
        </w:rPr>
        <w:t>exécutif.</w:t>
      </w:r>
    </w:p>
    <w:p w14:paraId="277C17E6" w14:textId="77777777" w:rsidR="00E732E0" w:rsidRPr="0093204F" w:rsidRDefault="00E732E0">
      <w:pPr>
        <w:spacing w:line="240" w:lineRule="auto"/>
        <w:rPr>
          <w:sz w:val="20"/>
          <w:szCs w:val="20"/>
        </w:rPr>
      </w:pPr>
    </w:p>
    <w:p w14:paraId="5EAD910B" w14:textId="77777777" w:rsidR="00E732E0" w:rsidRPr="0093204F" w:rsidRDefault="005E46F2">
      <w:pPr>
        <w:spacing w:line="240" w:lineRule="auto"/>
        <w:rPr>
          <w:sz w:val="20"/>
        </w:rPr>
      </w:pPr>
      <w:r w:rsidRPr="0093204F">
        <w:rPr>
          <w:sz w:val="20"/>
        </w:rPr>
        <w:t>Le cadre juridique ou le règlement du parlement doi</w:t>
      </w:r>
      <w:r w:rsidR="00DD1622" w:rsidRPr="0093204F">
        <w:rPr>
          <w:sz w:val="20"/>
        </w:rPr>
        <w:t>ven</w:t>
      </w:r>
      <w:r w:rsidRPr="0093204F">
        <w:rPr>
          <w:sz w:val="20"/>
        </w:rPr>
        <w:t>t établir des procédures claires et efficaces ainsi que des délais précis pour permettre l</w:t>
      </w:r>
      <w:r w:rsidR="003E677A" w:rsidRPr="0093204F">
        <w:rPr>
          <w:sz w:val="20"/>
        </w:rPr>
        <w:t>’</w:t>
      </w:r>
      <w:r w:rsidRPr="0093204F">
        <w:rPr>
          <w:sz w:val="20"/>
        </w:rPr>
        <w:t>obtention d</w:t>
      </w:r>
      <w:r w:rsidR="003E677A" w:rsidRPr="0093204F">
        <w:rPr>
          <w:sz w:val="20"/>
        </w:rPr>
        <w:t>’</w:t>
      </w:r>
      <w:r w:rsidRPr="0093204F">
        <w:rPr>
          <w:sz w:val="20"/>
        </w:rPr>
        <w:t>informations auprès de l</w:t>
      </w:r>
      <w:r w:rsidR="003E677A" w:rsidRPr="0093204F">
        <w:rPr>
          <w:sz w:val="20"/>
        </w:rPr>
        <w:t>’</w:t>
      </w:r>
      <w:r w:rsidRPr="0093204F">
        <w:rPr>
          <w:sz w:val="20"/>
        </w:rPr>
        <w:t>exécutif, notamment par les mécanismes suivants</w:t>
      </w:r>
      <w:r w:rsidR="00AE2048" w:rsidRPr="0093204F">
        <w:rPr>
          <w:sz w:val="20"/>
        </w:rPr>
        <w:t> :</w:t>
      </w:r>
    </w:p>
    <w:p w14:paraId="43A23F91" w14:textId="77777777" w:rsidR="00E732E0" w:rsidRPr="0093204F" w:rsidRDefault="005E46F2">
      <w:pPr>
        <w:pStyle w:val="Paragraphedeliste"/>
        <w:numPr>
          <w:ilvl w:val="0"/>
          <w:numId w:val="42"/>
        </w:numPr>
        <w:spacing w:line="240" w:lineRule="auto"/>
        <w:rPr>
          <w:sz w:val="20"/>
        </w:rPr>
      </w:pPr>
      <w:r w:rsidRPr="0093204F">
        <w:rPr>
          <w:sz w:val="20"/>
        </w:rPr>
        <w:t>questions au gouvernement en plénière</w:t>
      </w:r>
    </w:p>
    <w:p w14:paraId="426D7F15" w14:textId="77777777" w:rsidR="00E732E0" w:rsidRPr="0093204F" w:rsidRDefault="005E46F2">
      <w:pPr>
        <w:pStyle w:val="Paragraphedeliste"/>
        <w:numPr>
          <w:ilvl w:val="0"/>
          <w:numId w:val="42"/>
        </w:numPr>
        <w:spacing w:line="240" w:lineRule="auto"/>
        <w:rPr>
          <w:sz w:val="20"/>
        </w:rPr>
      </w:pPr>
      <w:r w:rsidRPr="0093204F">
        <w:rPr>
          <w:sz w:val="20"/>
        </w:rPr>
        <w:t>communication d</w:t>
      </w:r>
      <w:r w:rsidR="003E677A" w:rsidRPr="0093204F">
        <w:rPr>
          <w:sz w:val="20"/>
        </w:rPr>
        <w:t>’</w:t>
      </w:r>
      <w:r w:rsidRPr="0093204F">
        <w:rPr>
          <w:sz w:val="20"/>
        </w:rPr>
        <w:t>informations aux commissions parlementaires ou de réponses écrites à des parlementaires</w:t>
      </w:r>
    </w:p>
    <w:p w14:paraId="7DB1278F" w14:textId="77777777" w:rsidR="00E732E0" w:rsidRPr="0093204F" w:rsidRDefault="005E46F2">
      <w:pPr>
        <w:pStyle w:val="Paragraphedeliste"/>
        <w:numPr>
          <w:ilvl w:val="0"/>
          <w:numId w:val="42"/>
        </w:numPr>
        <w:spacing w:line="240" w:lineRule="auto"/>
        <w:rPr>
          <w:sz w:val="20"/>
        </w:rPr>
      </w:pPr>
      <w:r w:rsidRPr="0093204F">
        <w:rPr>
          <w:sz w:val="20"/>
        </w:rPr>
        <w:t>soumission de questions ou de lettres à l</w:t>
      </w:r>
      <w:r w:rsidR="003E677A" w:rsidRPr="0093204F">
        <w:rPr>
          <w:sz w:val="20"/>
        </w:rPr>
        <w:t>’</w:t>
      </w:r>
      <w:r w:rsidRPr="0093204F">
        <w:rPr>
          <w:sz w:val="20"/>
        </w:rPr>
        <w:t>exécutif</w:t>
      </w:r>
    </w:p>
    <w:p w14:paraId="10479E7A" w14:textId="77777777" w:rsidR="00E732E0" w:rsidRPr="0093204F" w:rsidRDefault="005E46F2">
      <w:pPr>
        <w:pStyle w:val="Paragraphedeliste"/>
        <w:numPr>
          <w:ilvl w:val="0"/>
          <w:numId w:val="42"/>
        </w:numPr>
        <w:spacing w:line="240" w:lineRule="auto"/>
        <w:rPr>
          <w:sz w:val="20"/>
        </w:rPr>
      </w:pPr>
      <w:r w:rsidRPr="0093204F">
        <w:rPr>
          <w:sz w:val="20"/>
        </w:rPr>
        <w:t>missions d</w:t>
      </w:r>
      <w:r w:rsidR="003E677A" w:rsidRPr="0093204F">
        <w:rPr>
          <w:sz w:val="20"/>
        </w:rPr>
        <w:t>’</w:t>
      </w:r>
      <w:r w:rsidRPr="0093204F">
        <w:rPr>
          <w:sz w:val="20"/>
        </w:rPr>
        <w:t>information auprès d</w:t>
      </w:r>
      <w:r w:rsidR="003E677A" w:rsidRPr="0093204F">
        <w:rPr>
          <w:sz w:val="20"/>
        </w:rPr>
        <w:t>’</w:t>
      </w:r>
      <w:r w:rsidRPr="0093204F">
        <w:rPr>
          <w:sz w:val="20"/>
        </w:rPr>
        <w:t>institutions gouvernementales et d</w:t>
      </w:r>
      <w:r w:rsidR="003E677A" w:rsidRPr="0093204F">
        <w:rPr>
          <w:sz w:val="20"/>
        </w:rPr>
        <w:t>’</w:t>
      </w:r>
      <w:r w:rsidRPr="0093204F">
        <w:rPr>
          <w:sz w:val="20"/>
        </w:rPr>
        <w:t>autres établissements à des fins de contrôle.</w:t>
      </w:r>
    </w:p>
    <w:p w14:paraId="269755CF" w14:textId="77777777" w:rsidR="00E732E0" w:rsidRPr="0093204F" w:rsidRDefault="00E732E0">
      <w:pPr>
        <w:spacing w:line="240" w:lineRule="auto"/>
        <w:rPr>
          <w:sz w:val="20"/>
        </w:rPr>
      </w:pPr>
    </w:p>
    <w:p w14:paraId="16C3B57A" w14:textId="77777777" w:rsidR="00E732E0" w:rsidRPr="0093204F" w:rsidRDefault="005E46F2">
      <w:pPr>
        <w:spacing w:line="240" w:lineRule="auto"/>
        <w:rPr>
          <w:sz w:val="20"/>
          <w:szCs w:val="20"/>
        </w:rPr>
      </w:pPr>
      <w:r w:rsidRPr="0093204F">
        <w:rPr>
          <w:sz w:val="20"/>
        </w:rPr>
        <w:t>Dans certains cas, le cadre juridique peut prévoir des règles restreignant l</w:t>
      </w:r>
      <w:r w:rsidR="003E677A" w:rsidRPr="0093204F">
        <w:rPr>
          <w:sz w:val="20"/>
        </w:rPr>
        <w:t>’</w:t>
      </w:r>
      <w:r w:rsidRPr="0093204F">
        <w:rPr>
          <w:sz w:val="20"/>
        </w:rPr>
        <w:t>accès aux informations classifiées, telles que les secrets d</w:t>
      </w:r>
      <w:r w:rsidR="003E677A" w:rsidRPr="0093204F">
        <w:rPr>
          <w:sz w:val="20"/>
        </w:rPr>
        <w:t>’</w:t>
      </w:r>
      <w:r w:rsidRPr="0093204F">
        <w:rPr>
          <w:sz w:val="20"/>
        </w:rPr>
        <w:t xml:space="preserve">État des services militaires, de sécurité et de renseignement. Dans ces cas, la soumission des demandes peut être confiée à une commission spéciale, ou </w:t>
      </w:r>
      <w:r w:rsidR="000708A9" w:rsidRPr="0093204F">
        <w:rPr>
          <w:sz w:val="20"/>
        </w:rPr>
        <w:t>à des</w:t>
      </w:r>
      <w:r w:rsidRPr="0093204F">
        <w:rPr>
          <w:sz w:val="20"/>
        </w:rPr>
        <w:t xml:space="preserve"> parlementaires ayant les habilitations de sécurité requises pour obtenir des informations classifiées ou le pouvoir de contrôler ces domaines d</w:t>
      </w:r>
      <w:r w:rsidR="003E677A" w:rsidRPr="0093204F">
        <w:rPr>
          <w:sz w:val="20"/>
        </w:rPr>
        <w:t>’</w:t>
      </w:r>
      <w:r w:rsidRPr="0093204F">
        <w:rPr>
          <w:sz w:val="20"/>
        </w:rPr>
        <w:t>activité. Ces restrictions doivent être clairement précisées dans la loi.</w:t>
      </w:r>
    </w:p>
    <w:p w14:paraId="6D15C38A" w14:textId="77777777" w:rsidR="00E732E0" w:rsidRPr="0093204F" w:rsidRDefault="00E732E0">
      <w:pPr>
        <w:spacing w:line="240" w:lineRule="auto"/>
        <w:rPr>
          <w:sz w:val="20"/>
          <w:szCs w:val="20"/>
        </w:rPr>
      </w:pPr>
    </w:p>
    <w:p w14:paraId="76FB6424" w14:textId="77777777" w:rsidR="00E732E0" w:rsidRPr="0093204F" w:rsidRDefault="005E46F2">
      <w:pPr>
        <w:spacing w:line="240" w:lineRule="auto"/>
        <w:rPr>
          <w:sz w:val="20"/>
          <w:szCs w:val="20"/>
        </w:rPr>
      </w:pPr>
      <w:r w:rsidRPr="0093204F">
        <w:rPr>
          <w:sz w:val="20"/>
        </w:rPr>
        <w:t>Dans certains systèmes, lorsqu</w:t>
      </w:r>
      <w:r w:rsidR="003E677A" w:rsidRPr="0093204F">
        <w:rPr>
          <w:sz w:val="20"/>
        </w:rPr>
        <w:t>’</w:t>
      </w:r>
      <w:r w:rsidRPr="0093204F">
        <w:rPr>
          <w:sz w:val="20"/>
        </w:rPr>
        <w:t>un ministre ne fournit pas les informations demandées par le parlement, cela peut constituer un motif de censure ou de destitution, ou être considéré comme une violation de privilège.</w:t>
      </w:r>
    </w:p>
    <w:p w14:paraId="253D9F35" w14:textId="77777777" w:rsidR="00E732E0" w:rsidRPr="0093204F" w:rsidRDefault="005E46F2" w:rsidP="00933F4C">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732E0" w:rsidRPr="0093204F" w14:paraId="57AB5BA1"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8117DE9" w14:textId="77777777" w:rsidR="00E732E0" w:rsidRPr="0093204F" w:rsidRDefault="005E46F2">
            <w:pPr>
              <w:spacing w:line="240" w:lineRule="auto"/>
              <w:rPr>
                <w:i/>
                <w:sz w:val="20"/>
                <w:szCs w:val="20"/>
              </w:rPr>
            </w:pPr>
            <w:r w:rsidRPr="0093204F">
              <w:rPr>
                <w:i/>
                <w:sz w:val="20"/>
              </w:rPr>
              <w:t>Après une analyse comparative, les parlements pourraient par exemple viser les objectifs suivants en ce qui concerne l</w:t>
            </w:r>
            <w:r w:rsidR="003E677A" w:rsidRPr="0093204F">
              <w:rPr>
                <w:i/>
                <w:sz w:val="20"/>
              </w:rPr>
              <w:t>’</w:t>
            </w:r>
            <w:r w:rsidRPr="0093204F">
              <w:rPr>
                <w:i/>
                <w:sz w:val="20"/>
              </w:rPr>
              <w:t>accès aux informations détenues par l</w:t>
            </w:r>
            <w:r w:rsidR="00D74667" w:rsidRPr="0093204F">
              <w:rPr>
                <w:i/>
                <w:sz w:val="20"/>
              </w:rPr>
              <w:t>’exécutif </w:t>
            </w:r>
            <w:r w:rsidR="00AE2048" w:rsidRPr="0093204F">
              <w:rPr>
                <w:i/>
                <w:sz w:val="20"/>
              </w:rPr>
              <w:t>:</w:t>
            </w:r>
          </w:p>
          <w:p w14:paraId="62181C53" w14:textId="77777777" w:rsidR="00E732E0" w:rsidRPr="0093204F" w:rsidRDefault="00E732E0">
            <w:pPr>
              <w:spacing w:line="240" w:lineRule="auto"/>
              <w:rPr>
                <w:sz w:val="20"/>
                <w:szCs w:val="20"/>
              </w:rPr>
            </w:pPr>
          </w:p>
          <w:p w14:paraId="52037D55" w14:textId="77777777" w:rsidR="00E732E0" w:rsidRPr="0093204F" w:rsidRDefault="005E46F2">
            <w:pPr>
              <w:spacing w:line="240" w:lineRule="auto"/>
              <w:rPr>
                <w:sz w:val="20"/>
                <w:szCs w:val="20"/>
              </w:rPr>
            </w:pPr>
            <w:r w:rsidRPr="0093204F">
              <w:rPr>
                <w:sz w:val="20"/>
              </w:rPr>
              <w:t xml:space="preserve">Le cadre juridique autorise le parlement, les commissions parlementaires et </w:t>
            </w:r>
            <w:r w:rsidR="00B471B5" w:rsidRPr="0093204F">
              <w:rPr>
                <w:sz w:val="20"/>
              </w:rPr>
              <w:t>l</w:t>
            </w:r>
            <w:r w:rsidRPr="0093204F">
              <w:rPr>
                <w:sz w:val="20"/>
              </w:rPr>
              <w:t>es parlementaires à obtenir auprès de l</w:t>
            </w:r>
            <w:r w:rsidR="003E677A" w:rsidRPr="0093204F">
              <w:rPr>
                <w:sz w:val="20"/>
              </w:rPr>
              <w:t>’</w:t>
            </w:r>
            <w:r w:rsidRPr="0093204F">
              <w:rPr>
                <w:sz w:val="20"/>
              </w:rPr>
              <w:t>exécutif des informations, y compris des informations classifiées. Les ministres sont légalement tenus de fournir ces informations dans leur intégralité et en temps voulu.</w:t>
            </w:r>
          </w:p>
          <w:p w14:paraId="6AEC1645" w14:textId="77777777" w:rsidR="00E732E0" w:rsidRPr="0093204F" w:rsidRDefault="00E732E0">
            <w:pPr>
              <w:spacing w:line="240" w:lineRule="auto"/>
              <w:rPr>
                <w:sz w:val="20"/>
                <w:szCs w:val="20"/>
              </w:rPr>
            </w:pPr>
          </w:p>
          <w:p w14:paraId="7E1F4096" w14:textId="77777777" w:rsidR="00E732E0" w:rsidRPr="0093204F" w:rsidRDefault="005E46F2">
            <w:pPr>
              <w:spacing w:line="240" w:lineRule="auto"/>
              <w:rPr>
                <w:sz w:val="20"/>
              </w:rPr>
            </w:pPr>
            <w:r w:rsidRPr="0093204F">
              <w:rPr>
                <w:sz w:val="20"/>
              </w:rPr>
              <w:t>Des procédures claires et efficaces, ainsi que des délais précis, sont prévus pour obtenir des informations auprès de l</w:t>
            </w:r>
            <w:r w:rsidR="003E677A" w:rsidRPr="0093204F">
              <w:rPr>
                <w:sz w:val="20"/>
              </w:rPr>
              <w:t>’</w:t>
            </w:r>
            <w:r w:rsidRPr="0093204F">
              <w:rPr>
                <w:sz w:val="20"/>
              </w:rPr>
              <w:t>exécutif. Ces procédures sont appliquées de manière rigoureuse et systématique dans la pratique.</w:t>
            </w:r>
          </w:p>
          <w:p w14:paraId="0FFDAD83" w14:textId="77777777" w:rsidR="00E732E0" w:rsidRPr="0093204F" w:rsidRDefault="00E732E0">
            <w:pPr>
              <w:spacing w:line="240" w:lineRule="auto"/>
              <w:rPr>
                <w:sz w:val="20"/>
              </w:rPr>
            </w:pPr>
          </w:p>
          <w:p w14:paraId="11F6272D" w14:textId="77777777" w:rsidR="00E732E0" w:rsidRPr="0093204F" w:rsidRDefault="005E46F2">
            <w:pPr>
              <w:spacing w:line="240" w:lineRule="auto"/>
              <w:rPr>
                <w:sz w:val="20"/>
                <w:szCs w:val="20"/>
              </w:rPr>
            </w:pPr>
            <w:r w:rsidRPr="0093204F">
              <w:rPr>
                <w:sz w:val="20"/>
              </w:rPr>
              <w:t>Le parlement dispose d</w:t>
            </w:r>
            <w:r w:rsidR="003E677A" w:rsidRPr="0093204F">
              <w:rPr>
                <w:sz w:val="20"/>
              </w:rPr>
              <w:t>’</w:t>
            </w:r>
            <w:r w:rsidRPr="0093204F">
              <w:rPr>
                <w:sz w:val="20"/>
              </w:rPr>
              <w:t>une commission spécifique ou d</w:t>
            </w:r>
            <w:r w:rsidR="003E677A" w:rsidRPr="0093204F">
              <w:rPr>
                <w:sz w:val="20"/>
              </w:rPr>
              <w:t>’</w:t>
            </w:r>
            <w:r w:rsidRPr="0093204F">
              <w:rPr>
                <w:sz w:val="20"/>
              </w:rPr>
              <w:t>un autre organe chargé de contrôler le respect par l</w:t>
            </w:r>
            <w:r w:rsidR="003E677A" w:rsidRPr="0093204F">
              <w:rPr>
                <w:sz w:val="20"/>
              </w:rPr>
              <w:t>’</w:t>
            </w:r>
            <w:r w:rsidRPr="0093204F">
              <w:rPr>
                <w:sz w:val="20"/>
              </w:rPr>
              <w:t>exécutif de ces exigences et procédures légales et d</w:t>
            </w:r>
            <w:r w:rsidR="003E677A" w:rsidRPr="0093204F">
              <w:rPr>
                <w:sz w:val="20"/>
              </w:rPr>
              <w:t>’</w:t>
            </w:r>
            <w:r w:rsidRPr="0093204F">
              <w:rPr>
                <w:sz w:val="20"/>
              </w:rPr>
              <w:t>assurer le suivi de questions telles que les retards, la non-présentation d</w:t>
            </w:r>
            <w:r w:rsidR="003E677A" w:rsidRPr="0093204F">
              <w:rPr>
                <w:sz w:val="20"/>
              </w:rPr>
              <w:t>’</w:t>
            </w:r>
            <w:r w:rsidRPr="0093204F">
              <w:rPr>
                <w:sz w:val="20"/>
              </w:rPr>
              <w:t>informations et la justification des retards.</w:t>
            </w:r>
          </w:p>
          <w:p w14:paraId="2B499FBF" w14:textId="77777777" w:rsidR="00E732E0" w:rsidRPr="0093204F" w:rsidRDefault="00E732E0">
            <w:pPr>
              <w:spacing w:line="240" w:lineRule="auto"/>
              <w:rPr>
                <w:sz w:val="20"/>
                <w:szCs w:val="20"/>
              </w:rPr>
            </w:pPr>
          </w:p>
          <w:p w14:paraId="42823748" w14:textId="77777777" w:rsidR="00E732E0" w:rsidRPr="0093204F" w:rsidRDefault="005E46F2">
            <w:pPr>
              <w:spacing w:line="240" w:lineRule="auto"/>
              <w:rPr>
                <w:sz w:val="20"/>
                <w:szCs w:val="20"/>
              </w:rPr>
            </w:pPr>
            <w:r w:rsidRPr="0093204F">
              <w:rPr>
                <w:sz w:val="20"/>
              </w:rPr>
              <w:t>Lorsqu</w:t>
            </w:r>
            <w:r w:rsidR="003E677A" w:rsidRPr="0093204F">
              <w:rPr>
                <w:sz w:val="20"/>
              </w:rPr>
              <w:t>’</w:t>
            </w:r>
            <w:r w:rsidRPr="0093204F">
              <w:rPr>
                <w:sz w:val="20"/>
              </w:rPr>
              <w:t>un ministre ou un autre représentant de l</w:t>
            </w:r>
            <w:r w:rsidR="003E677A" w:rsidRPr="0093204F">
              <w:rPr>
                <w:sz w:val="20"/>
              </w:rPr>
              <w:t>’</w:t>
            </w:r>
            <w:r w:rsidRPr="0093204F">
              <w:rPr>
                <w:sz w:val="20"/>
              </w:rPr>
              <w:t>exécutif refuse systématiquement de fournir des informations demandées par le parlement, cela peut constituer un motif de censure ou de destitution, ou amener le parlement à prendre d</w:t>
            </w:r>
            <w:r w:rsidR="003E677A" w:rsidRPr="0093204F">
              <w:rPr>
                <w:sz w:val="20"/>
              </w:rPr>
              <w:t>’</w:t>
            </w:r>
            <w:r w:rsidRPr="0093204F">
              <w:rPr>
                <w:sz w:val="20"/>
              </w:rPr>
              <w:t>autres mesures.</w:t>
            </w:r>
          </w:p>
          <w:p w14:paraId="188F9748" w14:textId="77777777" w:rsidR="00E732E0" w:rsidRPr="0093204F" w:rsidRDefault="00E732E0">
            <w:pPr>
              <w:spacing w:line="240" w:lineRule="auto"/>
              <w:rPr>
                <w:sz w:val="20"/>
                <w:szCs w:val="20"/>
              </w:rPr>
            </w:pPr>
          </w:p>
        </w:tc>
      </w:tr>
    </w:tbl>
    <w:p w14:paraId="63E70B59" w14:textId="77777777" w:rsidR="00E732E0" w:rsidRPr="0093204F" w:rsidRDefault="005E46F2" w:rsidP="00933F4C">
      <w:pPr>
        <w:pStyle w:val="section-title"/>
      </w:pPr>
      <w:r w:rsidRPr="0093204F">
        <w:t>Évaluation</w:t>
      </w:r>
    </w:p>
    <w:p w14:paraId="31AB49B2" w14:textId="77777777" w:rsidR="00E732E0" w:rsidRPr="0093204F" w:rsidRDefault="005E46F2">
      <w:pPr>
        <w:spacing w:line="240" w:lineRule="auto"/>
        <w:rPr>
          <w:sz w:val="20"/>
          <w:szCs w:val="20"/>
        </w:rPr>
      </w:pPr>
      <w:r w:rsidRPr="0093204F">
        <w:rPr>
          <w:color w:val="000000"/>
          <w:sz w:val="20"/>
        </w:rPr>
        <w:t>L</w:t>
      </w:r>
      <w:r w:rsidR="003E677A" w:rsidRPr="0093204F">
        <w:rPr>
          <w:color w:val="000000"/>
          <w:sz w:val="20"/>
        </w:rPr>
        <w:t>’</w:t>
      </w:r>
      <w:r w:rsidRPr="0093204F">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3E677A" w:rsidRPr="0093204F">
        <w:rPr>
          <w:color w:val="000000"/>
          <w:sz w:val="20"/>
        </w:rPr>
        <w:t>’</w:t>
      </w:r>
      <w:r w:rsidRPr="0093204F">
        <w:rPr>
          <w:color w:val="000000"/>
          <w:sz w:val="20"/>
        </w:rPr>
        <w:t>appui de votre appréciation.</w:t>
      </w:r>
      <w:r w:rsidRPr="0093204F">
        <w:rPr>
          <w:sz w:val="20"/>
        </w:rPr>
        <w:t xml:space="preserve"> </w:t>
      </w:r>
    </w:p>
    <w:p w14:paraId="13370EE1" w14:textId="77777777" w:rsidR="00E732E0" w:rsidRPr="0093204F" w:rsidRDefault="00E732E0">
      <w:pPr>
        <w:spacing w:line="240" w:lineRule="auto"/>
        <w:rPr>
          <w:sz w:val="20"/>
          <w:szCs w:val="20"/>
        </w:rPr>
      </w:pPr>
    </w:p>
    <w:p w14:paraId="42427FB7" w14:textId="77777777" w:rsidR="00E732E0" w:rsidRPr="0093204F" w:rsidRDefault="005E46F2">
      <w:pPr>
        <w:spacing w:line="240" w:lineRule="auto"/>
        <w:rPr>
          <w:sz w:val="20"/>
          <w:szCs w:val="20"/>
        </w:rPr>
      </w:pPr>
      <w:r w:rsidRPr="0093204F">
        <w:rPr>
          <w:sz w:val="20"/>
        </w:rPr>
        <w:t>Exemples d</w:t>
      </w:r>
      <w:r w:rsidR="003E677A" w:rsidRPr="0093204F">
        <w:rPr>
          <w:sz w:val="20"/>
        </w:rPr>
        <w:t>’</w:t>
      </w:r>
      <w:r w:rsidRPr="0093204F">
        <w:rPr>
          <w:sz w:val="20"/>
        </w:rPr>
        <w:t>éléments permettant d</w:t>
      </w:r>
      <w:r w:rsidR="003E677A" w:rsidRPr="0093204F">
        <w:rPr>
          <w:sz w:val="20"/>
        </w:rPr>
        <w:t>’</w:t>
      </w:r>
      <w:r w:rsidRPr="0093204F">
        <w:rPr>
          <w:sz w:val="20"/>
        </w:rPr>
        <w:t>étayer l</w:t>
      </w:r>
      <w:r w:rsidR="003E677A" w:rsidRPr="0093204F">
        <w:rPr>
          <w:sz w:val="20"/>
        </w:rPr>
        <w:t>’</w:t>
      </w:r>
      <w:r w:rsidRPr="0093204F">
        <w:rPr>
          <w:sz w:val="20"/>
        </w:rPr>
        <w:t>évaluation</w:t>
      </w:r>
      <w:r w:rsidR="00AE2048" w:rsidRPr="0093204F">
        <w:rPr>
          <w:sz w:val="20"/>
        </w:rPr>
        <w:t> :</w:t>
      </w:r>
    </w:p>
    <w:p w14:paraId="0C2A6F3E" w14:textId="77777777" w:rsidR="00E732E0" w:rsidRPr="0093204F" w:rsidRDefault="00E732E0">
      <w:pPr>
        <w:spacing w:line="240" w:lineRule="auto"/>
        <w:rPr>
          <w:sz w:val="20"/>
          <w:szCs w:val="20"/>
        </w:rPr>
      </w:pPr>
    </w:p>
    <w:p w14:paraId="52FA563E" w14:textId="77777777" w:rsidR="00E732E0" w:rsidRPr="0093204F" w:rsidRDefault="005E46F2">
      <w:pPr>
        <w:numPr>
          <w:ilvl w:val="0"/>
          <w:numId w:val="32"/>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de la Constitution ou autres éléments du cadre juridique relatifs à l</w:t>
      </w:r>
      <w:r w:rsidR="003E677A" w:rsidRPr="0093204F">
        <w:rPr>
          <w:color w:val="000000"/>
          <w:sz w:val="20"/>
        </w:rPr>
        <w:t>’</w:t>
      </w:r>
      <w:r w:rsidRPr="0093204F">
        <w:rPr>
          <w:color w:val="000000"/>
          <w:sz w:val="20"/>
        </w:rPr>
        <w:t>accès des parlementaires aux informations détenues par l</w:t>
      </w:r>
      <w:r w:rsidR="003E677A" w:rsidRPr="0093204F">
        <w:rPr>
          <w:color w:val="000000"/>
          <w:sz w:val="20"/>
        </w:rPr>
        <w:t>’</w:t>
      </w:r>
      <w:r w:rsidRPr="0093204F">
        <w:rPr>
          <w:color w:val="000000"/>
          <w:sz w:val="20"/>
        </w:rPr>
        <w:t xml:space="preserve">exécutif </w:t>
      </w:r>
    </w:p>
    <w:p w14:paraId="68CB759E" w14:textId="77777777" w:rsidR="00E732E0" w:rsidRPr="0093204F" w:rsidRDefault="005E46F2">
      <w:pPr>
        <w:numPr>
          <w:ilvl w:val="0"/>
          <w:numId w:val="32"/>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règlement du parlement établissant les procédures de soumission des demandes d</w:t>
      </w:r>
      <w:r w:rsidR="003E677A" w:rsidRPr="0093204F">
        <w:rPr>
          <w:color w:val="000000"/>
          <w:sz w:val="20"/>
        </w:rPr>
        <w:t>’</w:t>
      </w:r>
      <w:r w:rsidRPr="0093204F">
        <w:rPr>
          <w:color w:val="000000"/>
          <w:sz w:val="20"/>
        </w:rPr>
        <w:t>information à l</w:t>
      </w:r>
      <w:r w:rsidR="003E677A" w:rsidRPr="0093204F">
        <w:rPr>
          <w:color w:val="000000"/>
          <w:sz w:val="20"/>
        </w:rPr>
        <w:t>’</w:t>
      </w:r>
      <w:r w:rsidRPr="0093204F">
        <w:rPr>
          <w:color w:val="000000"/>
          <w:sz w:val="20"/>
        </w:rPr>
        <w:t>exécutif et fixant les délais dans lesquels les organismes gouvernementaux doivent répondre à ces demandes ainsi que les procédures y afférentes</w:t>
      </w:r>
    </w:p>
    <w:p w14:paraId="606C1A38" w14:textId="77777777" w:rsidR="00E732E0" w:rsidRPr="0093204F" w:rsidRDefault="005E46F2">
      <w:pPr>
        <w:numPr>
          <w:ilvl w:val="0"/>
          <w:numId w:val="32"/>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cadre juridique relatives aux mesures juridiques ou politiques pouvant être prises à l</w:t>
      </w:r>
      <w:r w:rsidR="003E677A" w:rsidRPr="0093204F">
        <w:rPr>
          <w:color w:val="000000"/>
          <w:sz w:val="20"/>
        </w:rPr>
        <w:t>’</w:t>
      </w:r>
      <w:r w:rsidRPr="0093204F">
        <w:rPr>
          <w:color w:val="000000"/>
          <w:sz w:val="20"/>
        </w:rPr>
        <w:t>encontre d</w:t>
      </w:r>
      <w:r w:rsidR="003E677A" w:rsidRPr="0093204F">
        <w:rPr>
          <w:color w:val="000000"/>
          <w:sz w:val="20"/>
        </w:rPr>
        <w:t>’</w:t>
      </w:r>
      <w:r w:rsidRPr="0093204F">
        <w:rPr>
          <w:color w:val="000000"/>
          <w:sz w:val="20"/>
        </w:rPr>
        <w:t>un représentant de l</w:t>
      </w:r>
      <w:r w:rsidR="003E677A" w:rsidRPr="0093204F">
        <w:rPr>
          <w:color w:val="000000"/>
          <w:sz w:val="20"/>
        </w:rPr>
        <w:t>’</w:t>
      </w:r>
      <w:r w:rsidRPr="0093204F">
        <w:rPr>
          <w:color w:val="000000"/>
          <w:sz w:val="20"/>
        </w:rPr>
        <w:t>exécutif lorsqu</w:t>
      </w:r>
      <w:r w:rsidR="003E677A" w:rsidRPr="0093204F">
        <w:rPr>
          <w:color w:val="000000"/>
          <w:sz w:val="20"/>
        </w:rPr>
        <w:t>’</w:t>
      </w:r>
      <w:r w:rsidRPr="0093204F">
        <w:rPr>
          <w:color w:val="000000"/>
          <w:sz w:val="20"/>
        </w:rPr>
        <w:t>il omet systématiquement de fournir des informations au parlement</w:t>
      </w:r>
    </w:p>
    <w:p w14:paraId="2E36BECC" w14:textId="77777777" w:rsidR="00E732E0" w:rsidRPr="0093204F" w:rsidRDefault="005E46F2">
      <w:pPr>
        <w:numPr>
          <w:ilvl w:val="0"/>
          <w:numId w:val="32"/>
        </w:numPr>
        <w:pBdr>
          <w:top w:val="nil"/>
          <w:left w:val="nil"/>
          <w:bottom w:val="nil"/>
          <w:right w:val="nil"/>
          <w:between w:val="nil"/>
        </w:pBdr>
        <w:spacing w:line="240" w:lineRule="auto"/>
        <w:ind w:left="562" w:hanging="562"/>
        <w:rPr>
          <w:color w:val="000000"/>
          <w:sz w:val="20"/>
          <w:szCs w:val="20"/>
        </w:rPr>
      </w:pPr>
      <w:r w:rsidRPr="0093204F">
        <w:rPr>
          <w:color w:val="000000"/>
          <w:sz w:val="20"/>
        </w:rPr>
        <w:t>Rapports du parlement ou de ses commissions sur l</w:t>
      </w:r>
      <w:r w:rsidR="003E677A" w:rsidRPr="0093204F">
        <w:rPr>
          <w:color w:val="000000"/>
          <w:sz w:val="20"/>
        </w:rPr>
        <w:t>’</w:t>
      </w:r>
      <w:r w:rsidRPr="0093204F">
        <w:rPr>
          <w:color w:val="000000"/>
          <w:sz w:val="20"/>
        </w:rPr>
        <w:t>accès des parlementaires aux informations détenues par l</w:t>
      </w:r>
      <w:r w:rsidR="003E677A" w:rsidRPr="0093204F">
        <w:rPr>
          <w:color w:val="000000"/>
          <w:sz w:val="20"/>
        </w:rPr>
        <w:t>’</w:t>
      </w:r>
      <w:r w:rsidRPr="0093204F">
        <w:rPr>
          <w:color w:val="000000"/>
          <w:sz w:val="20"/>
        </w:rPr>
        <w:t>exécutif, par exemple en ce qui concerne le nombre de demandes soumises, le nombre de réponses complètes reçues en temps utile, ainsi que le nombre de réponses tardives et les raisons de ces retards.</w:t>
      </w:r>
    </w:p>
    <w:p w14:paraId="05425388" w14:textId="77777777" w:rsidR="00E732E0" w:rsidRPr="0093204F" w:rsidRDefault="00E732E0">
      <w:pPr>
        <w:spacing w:line="240" w:lineRule="auto"/>
        <w:rPr>
          <w:sz w:val="20"/>
          <w:szCs w:val="20"/>
        </w:rPr>
      </w:pPr>
    </w:p>
    <w:p w14:paraId="5C8B3D74" w14:textId="77777777" w:rsidR="00E732E0" w:rsidRPr="0093204F" w:rsidRDefault="005E46F2">
      <w:pPr>
        <w:spacing w:line="240" w:lineRule="auto"/>
        <w:rPr>
          <w:sz w:val="20"/>
          <w:szCs w:val="20"/>
        </w:rPr>
      </w:pPr>
      <w:r w:rsidRPr="0093204F">
        <w:rPr>
          <w:sz w:val="20"/>
        </w:rPr>
        <w:t>Le cas échéant, merci de bien vouloir communiquer des observations ou exemples supplémentaires pour étayer l</w:t>
      </w:r>
      <w:r w:rsidR="003E677A" w:rsidRPr="0093204F">
        <w:rPr>
          <w:sz w:val="20"/>
        </w:rPr>
        <w:t>’</w:t>
      </w:r>
      <w:r w:rsidRPr="0093204F">
        <w:rPr>
          <w:sz w:val="20"/>
        </w:rPr>
        <w:t>évaluation.</w:t>
      </w:r>
    </w:p>
    <w:p w14:paraId="64C17C0E" w14:textId="77777777" w:rsidR="00E732E0" w:rsidRPr="0093204F" w:rsidRDefault="00E732E0">
      <w:pPr>
        <w:spacing w:line="240" w:lineRule="auto"/>
        <w:rPr>
          <w:sz w:val="20"/>
          <w:szCs w:val="20"/>
        </w:rPr>
      </w:pPr>
    </w:p>
    <w:p w14:paraId="6DC11B05" w14:textId="77777777" w:rsidR="00E732E0" w:rsidRPr="0093204F" w:rsidRDefault="005E46F2">
      <w:pPr>
        <w:pStyle w:val="Titre4"/>
      </w:pPr>
      <w:bookmarkStart w:id="7" w:name="_heading=h.xwmesqua3cgb"/>
      <w:bookmarkEnd w:id="7"/>
      <w:r w:rsidRPr="0093204F">
        <w:t>Critère d</w:t>
      </w:r>
      <w:r w:rsidR="003E677A" w:rsidRPr="0093204F">
        <w:t>’</w:t>
      </w:r>
      <w:r w:rsidRPr="0093204F">
        <w:t>évaluation n° 1</w:t>
      </w:r>
      <w:r w:rsidR="00AE2048" w:rsidRPr="0093204F">
        <w:t> :</w:t>
      </w:r>
      <w:r w:rsidRPr="0093204F">
        <w:t xml:space="preserve"> Cadre juridique</w:t>
      </w:r>
    </w:p>
    <w:p w14:paraId="24368B46" w14:textId="77777777" w:rsidR="00E732E0" w:rsidRPr="0093204F" w:rsidRDefault="005E46F2">
      <w:pPr>
        <w:spacing w:line="240" w:lineRule="auto"/>
        <w:rPr>
          <w:sz w:val="20"/>
          <w:szCs w:val="20"/>
        </w:rPr>
      </w:pPr>
      <w:r w:rsidRPr="0093204F">
        <w:rPr>
          <w:sz w:val="20"/>
        </w:rPr>
        <w:t>La Constitution ou d</w:t>
      </w:r>
      <w:r w:rsidR="003E677A" w:rsidRPr="0093204F">
        <w:rPr>
          <w:sz w:val="20"/>
        </w:rPr>
        <w:t>’</w:t>
      </w:r>
      <w:r w:rsidRPr="0093204F">
        <w:rPr>
          <w:sz w:val="20"/>
        </w:rPr>
        <w:t>autres éléments du cadre juridique autorisent le parlement, ses commissions et les parlementaires à obtenir des informations de l</w:t>
      </w:r>
      <w:r w:rsidR="003E677A" w:rsidRPr="0093204F">
        <w:rPr>
          <w:sz w:val="20"/>
        </w:rPr>
        <w:t>’</w:t>
      </w:r>
      <w:r w:rsidRPr="0093204F">
        <w:rPr>
          <w:sz w:val="20"/>
        </w:rPr>
        <w:t>exécutif et établissent l</w:t>
      </w:r>
      <w:r w:rsidR="003E677A" w:rsidRPr="0093204F">
        <w:rPr>
          <w:sz w:val="20"/>
        </w:rPr>
        <w:t>’</w:t>
      </w:r>
      <w:r w:rsidRPr="0093204F">
        <w:rPr>
          <w:sz w:val="20"/>
        </w:rPr>
        <w:t>obligation pour les ministres de fournir ces informations de manière exhaustive et en temps utile.</w:t>
      </w:r>
    </w:p>
    <w:p w14:paraId="5B89CB07"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2CA1243"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3EBA23" w14:textId="77777777" w:rsidR="00E732E0" w:rsidRPr="0093204F" w:rsidRDefault="005E46F2">
            <w:pPr>
              <w:jc w:val="center"/>
              <w:rPr>
                <w:rFonts w:eastAsia="Calibri"/>
                <w:sz w:val="20"/>
                <w:szCs w:val="20"/>
              </w:rPr>
            </w:pPr>
            <w:r w:rsidRPr="0093204F">
              <w:rPr>
                <w:sz w:val="20"/>
              </w:rPr>
              <w:t>Néant</w:t>
            </w:r>
          </w:p>
          <w:p w14:paraId="1177AE7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6C5489" w14:textId="77777777" w:rsidR="00E732E0" w:rsidRPr="0093204F" w:rsidRDefault="005E46F2">
            <w:pPr>
              <w:jc w:val="center"/>
              <w:rPr>
                <w:rFonts w:eastAsia="Calibri"/>
                <w:sz w:val="20"/>
                <w:szCs w:val="20"/>
              </w:rPr>
            </w:pPr>
            <w:r w:rsidRPr="0093204F">
              <w:rPr>
                <w:sz w:val="20"/>
              </w:rPr>
              <w:t xml:space="preserve">Médiocre </w:t>
            </w:r>
          </w:p>
          <w:p w14:paraId="51F3CEA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4CCAEC" w14:textId="77777777" w:rsidR="00E732E0" w:rsidRPr="0093204F" w:rsidRDefault="005E46F2">
            <w:pPr>
              <w:jc w:val="center"/>
              <w:rPr>
                <w:rFonts w:eastAsia="Calibri"/>
                <w:sz w:val="20"/>
                <w:szCs w:val="20"/>
              </w:rPr>
            </w:pPr>
            <w:r w:rsidRPr="0093204F">
              <w:rPr>
                <w:sz w:val="20"/>
              </w:rPr>
              <w:t>Moyen</w:t>
            </w:r>
          </w:p>
          <w:p w14:paraId="4A116DD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AEB99A" w14:textId="77777777" w:rsidR="00E732E0" w:rsidRPr="0093204F" w:rsidRDefault="005E46F2">
            <w:pPr>
              <w:jc w:val="center"/>
              <w:rPr>
                <w:rFonts w:eastAsia="Calibri"/>
                <w:sz w:val="20"/>
                <w:szCs w:val="20"/>
              </w:rPr>
            </w:pPr>
            <w:r w:rsidRPr="0093204F">
              <w:rPr>
                <w:sz w:val="20"/>
              </w:rPr>
              <w:t>Bon</w:t>
            </w:r>
          </w:p>
          <w:p w14:paraId="5F131825"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921D0D" w14:textId="77777777" w:rsidR="00E732E0" w:rsidRPr="0093204F" w:rsidRDefault="005E46F2">
            <w:pPr>
              <w:jc w:val="center"/>
              <w:rPr>
                <w:rFonts w:eastAsia="Calibri"/>
                <w:sz w:val="20"/>
                <w:szCs w:val="20"/>
              </w:rPr>
            </w:pPr>
            <w:r w:rsidRPr="0093204F">
              <w:rPr>
                <w:sz w:val="20"/>
              </w:rPr>
              <w:t>Très bon</w:t>
            </w:r>
          </w:p>
          <w:p w14:paraId="5271853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1074CE" w14:textId="77777777" w:rsidR="00E732E0" w:rsidRPr="0093204F" w:rsidRDefault="005E46F2">
            <w:pPr>
              <w:jc w:val="center"/>
              <w:rPr>
                <w:rFonts w:eastAsia="Calibri"/>
                <w:sz w:val="20"/>
                <w:szCs w:val="20"/>
              </w:rPr>
            </w:pPr>
            <w:r w:rsidRPr="0093204F">
              <w:rPr>
                <w:sz w:val="20"/>
              </w:rPr>
              <w:t>Excellent</w:t>
            </w:r>
          </w:p>
          <w:p w14:paraId="5A5DFD4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64ACDD5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B7824"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sz w:val="20"/>
              </w:rPr>
              <w:t> </w:t>
            </w:r>
            <w:r w:rsidR="00AE2048" w:rsidRPr="0093204F">
              <w:rPr>
                <w:color w:val="005F9A"/>
                <w:sz w:val="20"/>
              </w:rPr>
              <w:t>:</w:t>
            </w:r>
          </w:p>
          <w:p w14:paraId="07ACFB30" w14:textId="77777777" w:rsidR="00E732E0" w:rsidRPr="0093204F" w:rsidRDefault="00E732E0">
            <w:pPr>
              <w:rPr>
                <w:rFonts w:eastAsia="Calibri"/>
                <w:color w:val="0000FF"/>
                <w:sz w:val="20"/>
                <w:szCs w:val="20"/>
              </w:rPr>
            </w:pPr>
          </w:p>
          <w:p w14:paraId="122D0887" w14:textId="77777777" w:rsidR="00E732E0" w:rsidRPr="0093204F" w:rsidRDefault="00E732E0">
            <w:pPr>
              <w:rPr>
                <w:rFonts w:eastAsia="Calibri"/>
                <w:color w:val="0000FF"/>
                <w:sz w:val="20"/>
                <w:szCs w:val="20"/>
              </w:rPr>
            </w:pPr>
          </w:p>
        </w:tc>
      </w:tr>
    </w:tbl>
    <w:p w14:paraId="56B41238" w14:textId="77777777" w:rsidR="00E732E0" w:rsidRPr="0093204F" w:rsidRDefault="00E732E0">
      <w:pPr>
        <w:spacing w:line="240" w:lineRule="auto"/>
        <w:rPr>
          <w:sz w:val="20"/>
          <w:szCs w:val="20"/>
        </w:rPr>
      </w:pPr>
    </w:p>
    <w:p w14:paraId="552BD059" w14:textId="77777777" w:rsidR="00E732E0" w:rsidRPr="0093204F" w:rsidRDefault="005E46F2">
      <w:pPr>
        <w:pStyle w:val="Titre4"/>
      </w:pPr>
      <w:bookmarkStart w:id="8" w:name="_heading=h.97cl952jp97w"/>
      <w:bookmarkStart w:id="9" w:name="_heading=h.7nupzt20gdk3"/>
      <w:bookmarkEnd w:id="8"/>
      <w:bookmarkEnd w:id="9"/>
      <w:r w:rsidRPr="0093204F">
        <w:t>Critère d</w:t>
      </w:r>
      <w:r w:rsidR="003E677A" w:rsidRPr="0093204F">
        <w:t>’</w:t>
      </w:r>
      <w:r w:rsidRPr="0093204F">
        <w:t>évaluation n° 2</w:t>
      </w:r>
      <w:r w:rsidR="00AE2048" w:rsidRPr="0093204F">
        <w:t> :</w:t>
      </w:r>
      <w:r w:rsidRPr="0093204F">
        <w:t xml:space="preserve"> </w:t>
      </w:r>
      <w:r w:rsidR="005314AC" w:rsidRPr="0093204F">
        <w:t>Mode de fonctionnement</w:t>
      </w:r>
    </w:p>
    <w:p w14:paraId="0CE4D6A7" w14:textId="77777777" w:rsidR="00E732E0" w:rsidRPr="0093204F" w:rsidRDefault="005E46F2">
      <w:pPr>
        <w:spacing w:line="240" w:lineRule="auto"/>
        <w:rPr>
          <w:sz w:val="20"/>
        </w:rPr>
      </w:pPr>
      <w:r w:rsidRPr="0093204F">
        <w:rPr>
          <w:sz w:val="20"/>
        </w:rPr>
        <w:t>Le règlement du parlement établit des procédures claires et efficaces ainsi que des délais précis pour obtenir des informations auprès de l</w:t>
      </w:r>
      <w:r w:rsidR="003E677A" w:rsidRPr="0093204F">
        <w:rPr>
          <w:sz w:val="20"/>
        </w:rPr>
        <w:t>’</w:t>
      </w:r>
      <w:r w:rsidRPr="0093204F">
        <w:rPr>
          <w:sz w:val="20"/>
        </w:rPr>
        <w:t>exécutif. Ces procédures sont appliquées de manière rigoureuse et systématique dans la pratique.</w:t>
      </w:r>
    </w:p>
    <w:p w14:paraId="420B82DC"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3872EC4B"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A8029E" w14:textId="77777777" w:rsidR="00E732E0" w:rsidRPr="0093204F" w:rsidRDefault="005E46F2">
            <w:pPr>
              <w:jc w:val="center"/>
              <w:rPr>
                <w:rFonts w:eastAsia="Calibri"/>
                <w:sz w:val="20"/>
                <w:szCs w:val="20"/>
              </w:rPr>
            </w:pPr>
            <w:r w:rsidRPr="0093204F">
              <w:rPr>
                <w:sz w:val="20"/>
              </w:rPr>
              <w:t>Néant</w:t>
            </w:r>
          </w:p>
          <w:p w14:paraId="1E79594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634952" w14:textId="77777777" w:rsidR="00E732E0" w:rsidRPr="0093204F" w:rsidRDefault="005E46F2">
            <w:pPr>
              <w:jc w:val="center"/>
              <w:rPr>
                <w:rFonts w:eastAsia="Calibri"/>
                <w:sz w:val="20"/>
                <w:szCs w:val="20"/>
              </w:rPr>
            </w:pPr>
            <w:r w:rsidRPr="0093204F">
              <w:rPr>
                <w:sz w:val="20"/>
              </w:rPr>
              <w:t xml:space="preserve">Médiocre </w:t>
            </w:r>
          </w:p>
          <w:p w14:paraId="6C0095A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7ABAE1" w14:textId="77777777" w:rsidR="00E732E0" w:rsidRPr="0093204F" w:rsidRDefault="005E46F2">
            <w:pPr>
              <w:jc w:val="center"/>
              <w:rPr>
                <w:rFonts w:eastAsia="Calibri"/>
                <w:sz w:val="20"/>
                <w:szCs w:val="20"/>
              </w:rPr>
            </w:pPr>
            <w:r w:rsidRPr="0093204F">
              <w:rPr>
                <w:sz w:val="20"/>
              </w:rPr>
              <w:t>Moyen</w:t>
            </w:r>
          </w:p>
          <w:p w14:paraId="18602A06"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38EB64" w14:textId="77777777" w:rsidR="00E732E0" w:rsidRPr="0093204F" w:rsidRDefault="005E46F2">
            <w:pPr>
              <w:jc w:val="center"/>
              <w:rPr>
                <w:rFonts w:eastAsia="Calibri"/>
                <w:sz w:val="20"/>
                <w:szCs w:val="20"/>
              </w:rPr>
            </w:pPr>
            <w:r w:rsidRPr="0093204F">
              <w:rPr>
                <w:sz w:val="20"/>
              </w:rPr>
              <w:t>Bon</w:t>
            </w:r>
          </w:p>
          <w:p w14:paraId="6EAB328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BEE8D2" w14:textId="77777777" w:rsidR="00E732E0" w:rsidRPr="0093204F" w:rsidRDefault="005E46F2">
            <w:pPr>
              <w:jc w:val="center"/>
              <w:rPr>
                <w:rFonts w:eastAsia="Calibri"/>
                <w:sz w:val="20"/>
                <w:szCs w:val="20"/>
              </w:rPr>
            </w:pPr>
            <w:r w:rsidRPr="0093204F">
              <w:rPr>
                <w:sz w:val="20"/>
              </w:rPr>
              <w:t>Très bon</w:t>
            </w:r>
          </w:p>
          <w:p w14:paraId="0EF6908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413C637" w14:textId="77777777" w:rsidR="00E732E0" w:rsidRPr="0093204F" w:rsidRDefault="005E46F2">
            <w:pPr>
              <w:jc w:val="center"/>
              <w:rPr>
                <w:rFonts w:eastAsia="Calibri"/>
                <w:sz w:val="20"/>
                <w:szCs w:val="20"/>
              </w:rPr>
            </w:pPr>
            <w:r w:rsidRPr="0093204F">
              <w:rPr>
                <w:sz w:val="20"/>
              </w:rPr>
              <w:t>Excellent</w:t>
            </w:r>
          </w:p>
          <w:p w14:paraId="25A7FBC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F648AF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FBB69"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sz w:val="20"/>
              </w:rPr>
              <w:t> </w:t>
            </w:r>
            <w:r w:rsidR="00AE2048" w:rsidRPr="0093204F">
              <w:rPr>
                <w:color w:val="005F9A"/>
                <w:sz w:val="20"/>
              </w:rPr>
              <w:t>:</w:t>
            </w:r>
          </w:p>
          <w:p w14:paraId="41256D88" w14:textId="77777777" w:rsidR="00E732E0" w:rsidRPr="0093204F" w:rsidRDefault="00E732E0">
            <w:pPr>
              <w:rPr>
                <w:rFonts w:eastAsia="Calibri"/>
                <w:color w:val="0000FF"/>
                <w:sz w:val="20"/>
                <w:szCs w:val="20"/>
              </w:rPr>
            </w:pPr>
          </w:p>
          <w:p w14:paraId="53E7D1B2" w14:textId="77777777" w:rsidR="00E732E0" w:rsidRPr="0093204F" w:rsidRDefault="00E732E0">
            <w:pPr>
              <w:rPr>
                <w:rFonts w:eastAsia="Calibri"/>
                <w:color w:val="0000FF"/>
                <w:sz w:val="20"/>
                <w:szCs w:val="20"/>
              </w:rPr>
            </w:pPr>
          </w:p>
        </w:tc>
      </w:tr>
    </w:tbl>
    <w:p w14:paraId="4F33A50E" w14:textId="77777777" w:rsidR="00E732E0" w:rsidRPr="0093204F" w:rsidRDefault="00E732E0">
      <w:pPr>
        <w:spacing w:line="240" w:lineRule="auto"/>
        <w:rPr>
          <w:sz w:val="20"/>
          <w:szCs w:val="20"/>
        </w:rPr>
      </w:pPr>
    </w:p>
    <w:p w14:paraId="0B4FF204" w14:textId="77777777" w:rsidR="00E732E0" w:rsidRPr="0093204F" w:rsidRDefault="005E46F2">
      <w:pPr>
        <w:pStyle w:val="Titre4"/>
      </w:pPr>
      <w:bookmarkStart w:id="10" w:name="_heading=h.875j1lh81128"/>
      <w:bookmarkEnd w:id="10"/>
      <w:r w:rsidRPr="0093204F">
        <w:t>Critère d</w:t>
      </w:r>
      <w:r w:rsidR="003E677A" w:rsidRPr="0093204F">
        <w:t>’</w:t>
      </w:r>
      <w:r w:rsidRPr="0093204F">
        <w:t>évaluation n° 3</w:t>
      </w:r>
      <w:r w:rsidR="00AE2048" w:rsidRPr="0093204F">
        <w:t> :</w:t>
      </w:r>
      <w:r w:rsidRPr="0093204F">
        <w:t xml:space="preserve"> Informations classifiées</w:t>
      </w:r>
    </w:p>
    <w:p w14:paraId="15043476" w14:textId="77777777" w:rsidR="00E732E0" w:rsidRPr="0093204F" w:rsidRDefault="005E46F2">
      <w:pPr>
        <w:spacing w:line="240" w:lineRule="auto"/>
        <w:rPr>
          <w:sz w:val="20"/>
          <w:szCs w:val="20"/>
        </w:rPr>
      </w:pPr>
      <w:r w:rsidRPr="0093204F">
        <w:rPr>
          <w:sz w:val="20"/>
        </w:rPr>
        <w:t>Des procédures spéciales sont prévues pour l</w:t>
      </w:r>
      <w:r w:rsidR="003E677A" w:rsidRPr="0093204F">
        <w:rPr>
          <w:sz w:val="20"/>
        </w:rPr>
        <w:t>’</w:t>
      </w:r>
      <w:r w:rsidRPr="0093204F">
        <w:rPr>
          <w:sz w:val="20"/>
        </w:rPr>
        <w:t>accès aux informations classifiées. Toute restriction à l</w:t>
      </w:r>
      <w:r w:rsidR="003E677A" w:rsidRPr="0093204F">
        <w:rPr>
          <w:sz w:val="20"/>
        </w:rPr>
        <w:t>’</w:t>
      </w:r>
      <w:r w:rsidRPr="0093204F">
        <w:rPr>
          <w:sz w:val="20"/>
        </w:rPr>
        <w:t>accès aux informations classifiées, telles que les secrets d</w:t>
      </w:r>
      <w:r w:rsidR="003E677A" w:rsidRPr="0093204F">
        <w:rPr>
          <w:sz w:val="20"/>
        </w:rPr>
        <w:t>’</w:t>
      </w:r>
      <w:r w:rsidRPr="0093204F">
        <w:rPr>
          <w:sz w:val="20"/>
        </w:rPr>
        <w:t xml:space="preserve">État des services militaires, de sécurité et de renseignement, doit être clairement </w:t>
      </w:r>
      <w:r w:rsidR="000708A9" w:rsidRPr="0093204F">
        <w:rPr>
          <w:sz w:val="20"/>
        </w:rPr>
        <w:t>définie</w:t>
      </w:r>
      <w:r w:rsidRPr="0093204F">
        <w:rPr>
          <w:sz w:val="20"/>
        </w:rPr>
        <w:t xml:space="preserve"> par la loi.</w:t>
      </w:r>
    </w:p>
    <w:p w14:paraId="5D5D3E66" w14:textId="77777777" w:rsidR="00E732E0" w:rsidRPr="0093204F" w:rsidRDefault="00E732E0">
      <w:pPr>
        <w:spacing w:line="240" w:lineRule="auto"/>
        <w:rPr>
          <w:sz w:val="20"/>
          <w:szCs w:val="20"/>
        </w:rPr>
      </w:pPr>
    </w:p>
    <w:p w14:paraId="5D2FBD59"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047E8766"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7FE790" w14:textId="77777777" w:rsidR="00E732E0" w:rsidRPr="0093204F" w:rsidRDefault="005E46F2">
            <w:pPr>
              <w:jc w:val="center"/>
              <w:rPr>
                <w:rFonts w:eastAsia="Calibri"/>
                <w:sz w:val="20"/>
                <w:szCs w:val="20"/>
              </w:rPr>
            </w:pPr>
            <w:r w:rsidRPr="0093204F">
              <w:rPr>
                <w:sz w:val="20"/>
              </w:rPr>
              <w:t>Néant</w:t>
            </w:r>
          </w:p>
          <w:p w14:paraId="44E325D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2EF76D" w14:textId="77777777" w:rsidR="00E732E0" w:rsidRPr="0093204F" w:rsidRDefault="005E46F2">
            <w:pPr>
              <w:jc w:val="center"/>
              <w:rPr>
                <w:rFonts w:eastAsia="Calibri"/>
                <w:sz w:val="20"/>
                <w:szCs w:val="20"/>
              </w:rPr>
            </w:pPr>
            <w:r w:rsidRPr="0093204F">
              <w:rPr>
                <w:sz w:val="20"/>
              </w:rPr>
              <w:t xml:space="preserve">Médiocre </w:t>
            </w:r>
          </w:p>
          <w:p w14:paraId="79D7006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36D677" w14:textId="77777777" w:rsidR="00E732E0" w:rsidRPr="0093204F" w:rsidRDefault="005E46F2">
            <w:pPr>
              <w:jc w:val="center"/>
              <w:rPr>
                <w:rFonts w:eastAsia="Calibri"/>
                <w:sz w:val="20"/>
                <w:szCs w:val="20"/>
              </w:rPr>
            </w:pPr>
            <w:r w:rsidRPr="0093204F">
              <w:rPr>
                <w:sz w:val="20"/>
              </w:rPr>
              <w:t>Moyen</w:t>
            </w:r>
          </w:p>
          <w:p w14:paraId="7ACE80D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31FB11" w14:textId="77777777" w:rsidR="00E732E0" w:rsidRPr="0093204F" w:rsidRDefault="005E46F2">
            <w:pPr>
              <w:jc w:val="center"/>
              <w:rPr>
                <w:rFonts w:eastAsia="Calibri"/>
                <w:sz w:val="20"/>
                <w:szCs w:val="20"/>
              </w:rPr>
            </w:pPr>
            <w:r w:rsidRPr="0093204F">
              <w:rPr>
                <w:sz w:val="20"/>
              </w:rPr>
              <w:t>Bon</w:t>
            </w:r>
          </w:p>
          <w:p w14:paraId="1B79AD4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F9E23A" w14:textId="77777777" w:rsidR="00E732E0" w:rsidRPr="0093204F" w:rsidRDefault="005E46F2">
            <w:pPr>
              <w:jc w:val="center"/>
              <w:rPr>
                <w:rFonts w:eastAsia="Calibri"/>
                <w:sz w:val="20"/>
                <w:szCs w:val="20"/>
              </w:rPr>
            </w:pPr>
            <w:r w:rsidRPr="0093204F">
              <w:rPr>
                <w:sz w:val="20"/>
              </w:rPr>
              <w:t>Très bon</w:t>
            </w:r>
          </w:p>
          <w:p w14:paraId="7E688596"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AD9C661" w14:textId="77777777" w:rsidR="00E732E0" w:rsidRPr="0093204F" w:rsidRDefault="005E46F2">
            <w:pPr>
              <w:jc w:val="center"/>
              <w:rPr>
                <w:rFonts w:eastAsia="Calibri"/>
                <w:sz w:val="20"/>
                <w:szCs w:val="20"/>
              </w:rPr>
            </w:pPr>
            <w:r w:rsidRPr="0093204F">
              <w:rPr>
                <w:sz w:val="20"/>
              </w:rPr>
              <w:t>Excellent</w:t>
            </w:r>
          </w:p>
          <w:p w14:paraId="5F9C268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395141AA"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D07AF"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w:t>
            </w:r>
          </w:p>
          <w:p w14:paraId="45BC7DD2" w14:textId="77777777" w:rsidR="00E732E0" w:rsidRPr="0093204F" w:rsidRDefault="00E732E0">
            <w:pPr>
              <w:rPr>
                <w:rFonts w:eastAsia="Calibri"/>
                <w:color w:val="0000FF"/>
                <w:sz w:val="20"/>
                <w:szCs w:val="20"/>
              </w:rPr>
            </w:pPr>
          </w:p>
          <w:p w14:paraId="6B33B26F" w14:textId="77777777" w:rsidR="00E732E0" w:rsidRPr="0093204F" w:rsidRDefault="00E732E0">
            <w:pPr>
              <w:rPr>
                <w:rFonts w:eastAsia="Calibri"/>
                <w:color w:val="0000FF"/>
                <w:sz w:val="20"/>
                <w:szCs w:val="20"/>
              </w:rPr>
            </w:pPr>
          </w:p>
        </w:tc>
      </w:tr>
    </w:tbl>
    <w:p w14:paraId="7D50DB9D" w14:textId="77777777" w:rsidR="00E732E0" w:rsidRPr="0093204F" w:rsidRDefault="00E732E0">
      <w:pPr>
        <w:spacing w:line="240" w:lineRule="auto"/>
        <w:rPr>
          <w:sz w:val="20"/>
          <w:szCs w:val="20"/>
        </w:rPr>
      </w:pPr>
    </w:p>
    <w:p w14:paraId="5E2598C4" w14:textId="77777777" w:rsidR="00E732E0" w:rsidRPr="0093204F" w:rsidRDefault="005E46F2" w:rsidP="00697359">
      <w:pPr>
        <w:pStyle w:val="Titre4"/>
      </w:pPr>
      <w:r w:rsidRPr="0093204F">
        <w:t>Critère d</w:t>
      </w:r>
      <w:r w:rsidR="003E677A" w:rsidRPr="0093204F">
        <w:t>’</w:t>
      </w:r>
      <w:r w:rsidRPr="0093204F">
        <w:t>évaluation n° 4</w:t>
      </w:r>
      <w:r w:rsidR="00830A57" w:rsidRPr="0093204F">
        <w:t> </w:t>
      </w:r>
      <w:r w:rsidR="00AE2048" w:rsidRPr="0093204F">
        <w:t>:</w:t>
      </w:r>
      <w:r w:rsidRPr="0093204F">
        <w:t xml:space="preserve"> </w:t>
      </w:r>
      <w:r w:rsidR="000708A9" w:rsidRPr="0093204F">
        <w:t xml:space="preserve">Réponse de </w:t>
      </w:r>
      <w:r w:rsidRPr="0093204F">
        <w:t>l</w:t>
      </w:r>
      <w:r w:rsidR="003E677A" w:rsidRPr="0093204F">
        <w:t>’</w:t>
      </w:r>
      <w:r w:rsidRPr="0093204F">
        <w:t>exécutif</w:t>
      </w:r>
      <w:r w:rsidR="000708A9" w:rsidRPr="0093204F">
        <w:t xml:space="preserve"> aux </w:t>
      </w:r>
      <w:r w:rsidRPr="0093204F">
        <w:t>demandes d</w:t>
      </w:r>
      <w:r w:rsidR="003E677A" w:rsidRPr="0093204F">
        <w:t>’</w:t>
      </w:r>
      <w:r w:rsidRPr="0093204F">
        <w:t>information</w:t>
      </w:r>
    </w:p>
    <w:p w14:paraId="63627D8E" w14:textId="77777777" w:rsidR="00E732E0" w:rsidRPr="0093204F" w:rsidRDefault="005E46F2">
      <w:pPr>
        <w:spacing w:line="240" w:lineRule="auto"/>
        <w:rPr>
          <w:sz w:val="20"/>
          <w:szCs w:val="20"/>
        </w:rPr>
      </w:pPr>
      <w:r w:rsidRPr="0093204F">
        <w:rPr>
          <w:sz w:val="20"/>
        </w:rPr>
        <w:t>Le parlement dispose d</w:t>
      </w:r>
      <w:r w:rsidR="003E677A" w:rsidRPr="0093204F">
        <w:rPr>
          <w:sz w:val="20"/>
        </w:rPr>
        <w:t>’</w:t>
      </w:r>
      <w:r w:rsidRPr="0093204F">
        <w:rPr>
          <w:sz w:val="20"/>
        </w:rPr>
        <w:t>une commission spécifique ou d</w:t>
      </w:r>
      <w:r w:rsidR="003E677A" w:rsidRPr="0093204F">
        <w:rPr>
          <w:sz w:val="20"/>
        </w:rPr>
        <w:t>’</w:t>
      </w:r>
      <w:r w:rsidRPr="0093204F">
        <w:rPr>
          <w:sz w:val="20"/>
        </w:rPr>
        <w:t>un autre organe chargé de contrôler le respect par l</w:t>
      </w:r>
      <w:r w:rsidR="003E677A" w:rsidRPr="0093204F">
        <w:rPr>
          <w:sz w:val="20"/>
        </w:rPr>
        <w:t>’</w:t>
      </w:r>
      <w:r w:rsidRPr="0093204F">
        <w:rPr>
          <w:sz w:val="20"/>
        </w:rPr>
        <w:t>exécutif de ces exigences et procédures légales et d</w:t>
      </w:r>
      <w:r w:rsidR="003E677A" w:rsidRPr="0093204F">
        <w:rPr>
          <w:sz w:val="20"/>
        </w:rPr>
        <w:t>’</w:t>
      </w:r>
      <w:r w:rsidRPr="0093204F">
        <w:rPr>
          <w:sz w:val="20"/>
        </w:rPr>
        <w:t>assurer le suivi de questions telles que les retards, la non-présentation d</w:t>
      </w:r>
      <w:r w:rsidR="003E677A" w:rsidRPr="0093204F">
        <w:rPr>
          <w:sz w:val="20"/>
        </w:rPr>
        <w:t>’</w:t>
      </w:r>
      <w:r w:rsidRPr="0093204F">
        <w:rPr>
          <w:sz w:val="20"/>
        </w:rPr>
        <w:t>informations et la justification des retards.</w:t>
      </w:r>
    </w:p>
    <w:p w14:paraId="54778F12"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1884BEFB"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B88141" w14:textId="77777777" w:rsidR="00E732E0" w:rsidRPr="0093204F" w:rsidRDefault="005E46F2">
            <w:pPr>
              <w:jc w:val="center"/>
              <w:rPr>
                <w:rFonts w:eastAsia="Calibri"/>
                <w:sz w:val="20"/>
                <w:szCs w:val="20"/>
              </w:rPr>
            </w:pPr>
            <w:r w:rsidRPr="0093204F">
              <w:rPr>
                <w:sz w:val="20"/>
              </w:rPr>
              <w:t>Néant</w:t>
            </w:r>
          </w:p>
          <w:p w14:paraId="06435AA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FA844D" w14:textId="77777777" w:rsidR="00E732E0" w:rsidRPr="0093204F" w:rsidRDefault="005E46F2">
            <w:pPr>
              <w:jc w:val="center"/>
              <w:rPr>
                <w:rFonts w:eastAsia="Calibri"/>
                <w:sz w:val="20"/>
                <w:szCs w:val="20"/>
              </w:rPr>
            </w:pPr>
            <w:r w:rsidRPr="0093204F">
              <w:rPr>
                <w:sz w:val="20"/>
              </w:rPr>
              <w:t xml:space="preserve">Médiocre </w:t>
            </w:r>
          </w:p>
          <w:p w14:paraId="05B2559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895C1E" w14:textId="77777777" w:rsidR="00E732E0" w:rsidRPr="0093204F" w:rsidRDefault="005E46F2">
            <w:pPr>
              <w:jc w:val="center"/>
              <w:rPr>
                <w:rFonts w:eastAsia="Calibri"/>
                <w:sz w:val="20"/>
                <w:szCs w:val="20"/>
              </w:rPr>
            </w:pPr>
            <w:r w:rsidRPr="0093204F">
              <w:rPr>
                <w:sz w:val="20"/>
              </w:rPr>
              <w:t>Moyen</w:t>
            </w:r>
          </w:p>
          <w:p w14:paraId="219FA67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C20C95" w14:textId="77777777" w:rsidR="00E732E0" w:rsidRPr="0093204F" w:rsidRDefault="005E46F2">
            <w:pPr>
              <w:jc w:val="center"/>
              <w:rPr>
                <w:rFonts w:eastAsia="Calibri"/>
                <w:sz w:val="20"/>
                <w:szCs w:val="20"/>
              </w:rPr>
            </w:pPr>
            <w:r w:rsidRPr="0093204F">
              <w:rPr>
                <w:sz w:val="20"/>
              </w:rPr>
              <w:t>Bon</w:t>
            </w:r>
          </w:p>
          <w:p w14:paraId="2369727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582960" w14:textId="77777777" w:rsidR="00E732E0" w:rsidRPr="0093204F" w:rsidRDefault="005E46F2">
            <w:pPr>
              <w:jc w:val="center"/>
              <w:rPr>
                <w:rFonts w:eastAsia="Calibri"/>
                <w:sz w:val="20"/>
                <w:szCs w:val="20"/>
              </w:rPr>
            </w:pPr>
            <w:r w:rsidRPr="0093204F">
              <w:rPr>
                <w:sz w:val="20"/>
              </w:rPr>
              <w:t>Très bon</w:t>
            </w:r>
          </w:p>
          <w:p w14:paraId="143816E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6D44DC6" w14:textId="77777777" w:rsidR="00E732E0" w:rsidRPr="0093204F" w:rsidRDefault="005E46F2">
            <w:pPr>
              <w:jc w:val="center"/>
              <w:rPr>
                <w:rFonts w:eastAsia="Calibri"/>
                <w:sz w:val="20"/>
                <w:szCs w:val="20"/>
              </w:rPr>
            </w:pPr>
            <w:r w:rsidRPr="0093204F">
              <w:rPr>
                <w:sz w:val="20"/>
              </w:rPr>
              <w:t>Excellent</w:t>
            </w:r>
          </w:p>
          <w:p w14:paraId="59B8904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46A1259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F50F7"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830A57" w:rsidRPr="0093204F">
              <w:rPr>
                <w:color w:val="005F9A"/>
                <w:sz w:val="20"/>
              </w:rPr>
              <w:t> </w:t>
            </w:r>
            <w:r w:rsidR="00AE2048" w:rsidRPr="0093204F">
              <w:rPr>
                <w:color w:val="005F9A"/>
                <w:sz w:val="20"/>
              </w:rPr>
              <w:t>:</w:t>
            </w:r>
          </w:p>
          <w:p w14:paraId="75F1ECE4" w14:textId="77777777" w:rsidR="00E732E0" w:rsidRPr="0093204F" w:rsidRDefault="00E732E0">
            <w:pPr>
              <w:rPr>
                <w:rFonts w:eastAsia="Calibri"/>
                <w:color w:val="0000FF"/>
                <w:sz w:val="20"/>
                <w:szCs w:val="20"/>
              </w:rPr>
            </w:pPr>
          </w:p>
          <w:p w14:paraId="5D19ECE0" w14:textId="77777777" w:rsidR="00E732E0" w:rsidRPr="0093204F" w:rsidRDefault="00E732E0">
            <w:pPr>
              <w:rPr>
                <w:rFonts w:eastAsia="Calibri"/>
                <w:color w:val="0000FF"/>
                <w:sz w:val="20"/>
                <w:szCs w:val="20"/>
              </w:rPr>
            </w:pPr>
          </w:p>
        </w:tc>
      </w:tr>
    </w:tbl>
    <w:p w14:paraId="2F2AFD80" w14:textId="77777777" w:rsidR="00E732E0" w:rsidRPr="0093204F" w:rsidRDefault="00E732E0">
      <w:pPr>
        <w:spacing w:line="240" w:lineRule="auto"/>
        <w:rPr>
          <w:sz w:val="20"/>
          <w:szCs w:val="20"/>
        </w:rPr>
      </w:pPr>
    </w:p>
    <w:p w14:paraId="1F4BD877" w14:textId="77777777" w:rsidR="00E732E0" w:rsidRPr="0093204F" w:rsidRDefault="005E46F2">
      <w:pPr>
        <w:pStyle w:val="Titre4"/>
      </w:pPr>
      <w:r w:rsidRPr="0093204F">
        <w:t>Critère d</w:t>
      </w:r>
      <w:r w:rsidR="003E677A" w:rsidRPr="0093204F">
        <w:t>’</w:t>
      </w:r>
      <w:r w:rsidRPr="0093204F">
        <w:t>évaluation n° 5</w:t>
      </w:r>
      <w:r w:rsidR="00830A57" w:rsidRPr="0093204F">
        <w:t> </w:t>
      </w:r>
      <w:r w:rsidR="00AE2048" w:rsidRPr="0093204F">
        <w:t>:</w:t>
      </w:r>
      <w:r w:rsidRPr="0093204F">
        <w:t xml:space="preserve"> Non-communication des informations</w:t>
      </w:r>
    </w:p>
    <w:p w14:paraId="3BBC1337" w14:textId="77777777" w:rsidR="00E732E0" w:rsidRPr="0093204F" w:rsidRDefault="005E46F2">
      <w:pPr>
        <w:spacing w:line="240" w:lineRule="auto"/>
        <w:rPr>
          <w:sz w:val="20"/>
          <w:szCs w:val="20"/>
        </w:rPr>
      </w:pPr>
      <w:r w:rsidRPr="0093204F">
        <w:rPr>
          <w:sz w:val="20"/>
        </w:rPr>
        <w:t>La Constitution ou d</w:t>
      </w:r>
      <w:r w:rsidR="003E677A" w:rsidRPr="0093204F">
        <w:rPr>
          <w:sz w:val="20"/>
        </w:rPr>
        <w:t>’</w:t>
      </w:r>
      <w:r w:rsidRPr="0093204F">
        <w:rPr>
          <w:sz w:val="20"/>
        </w:rPr>
        <w:t>autres éléments du cadre juridique prévoient que les ministres ou d</w:t>
      </w:r>
      <w:r w:rsidR="003E677A" w:rsidRPr="0093204F">
        <w:rPr>
          <w:sz w:val="20"/>
        </w:rPr>
        <w:t>’</w:t>
      </w:r>
      <w:r w:rsidRPr="0093204F">
        <w:rPr>
          <w:sz w:val="20"/>
        </w:rPr>
        <w:t>autres représentants du gouvernement doivent rendre des comptes lorsqu</w:t>
      </w:r>
      <w:r w:rsidR="003E677A" w:rsidRPr="0093204F">
        <w:rPr>
          <w:sz w:val="20"/>
        </w:rPr>
        <w:t>’</w:t>
      </w:r>
      <w:r w:rsidRPr="0093204F">
        <w:rPr>
          <w:sz w:val="20"/>
        </w:rPr>
        <w:t>ils omettent systématiquement de fournir des informations au parlement ou aux parlementaires. Ce type d</w:t>
      </w:r>
      <w:r w:rsidR="003E677A" w:rsidRPr="0093204F">
        <w:rPr>
          <w:sz w:val="20"/>
        </w:rPr>
        <w:t>’</w:t>
      </w:r>
      <w:r w:rsidRPr="0093204F">
        <w:rPr>
          <w:sz w:val="20"/>
        </w:rPr>
        <w:t>omission peut constituer un motif de censure ou de destitution, ou amener le parlement à prendre d</w:t>
      </w:r>
      <w:r w:rsidR="003E677A" w:rsidRPr="0093204F">
        <w:rPr>
          <w:sz w:val="20"/>
        </w:rPr>
        <w:t>’</w:t>
      </w:r>
      <w:r w:rsidRPr="0093204F">
        <w:rPr>
          <w:sz w:val="20"/>
        </w:rPr>
        <w:t>autres mesures.</w:t>
      </w:r>
    </w:p>
    <w:p w14:paraId="3939F17C"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4B54C1F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F1E6FA" w14:textId="77777777" w:rsidR="00E732E0" w:rsidRPr="0093204F" w:rsidRDefault="005E46F2">
            <w:pPr>
              <w:jc w:val="center"/>
              <w:rPr>
                <w:rFonts w:eastAsia="Calibri"/>
                <w:sz w:val="20"/>
                <w:szCs w:val="20"/>
              </w:rPr>
            </w:pPr>
            <w:r w:rsidRPr="0093204F">
              <w:rPr>
                <w:sz w:val="20"/>
              </w:rPr>
              <w:t>Néant</w:t>
            </w:r>
          </w:p>
          <w:p w14:paraId="2137093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6981AF" w14:textId="77777777" w:rsidR="00E732E0" w:rsidRPr="0093204F" w:rsidRDefault="005E46F2">
            <w:pPr>
              <w:jc w:val="center"/>
              <w:rPr>
                <w:rFonts w:eastAsia="Calibri"/>
                <w:sz w:val="20"/>
                <w:szCs w:val="20"/>
              </w:rPr>
            </w:pPr>
            <w:r w:rsidRPr="0093204F">
              <w:rPr>
                <w:sz w:val="20"/>
              </w:rPr>
              <w:t xml:space="preserve">Médiocre </w:t>
            </w:r>
          </w:p>
          <w:p w14:paraId="05A0F656"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16F9F7" w14:textId="77777777" w:rsidR="00E732E0" w:rsidRPr="0093204F" w:rsidRDefault="005E46F2">
            <w:pPr>
              <w:jc w:val="center"/>
              <w:rPr>
                <w:rFonts w:eastAsia="Calibri"/>
                <w:sz w:val="20"/>
                <w:szCs w:val="20"/>
              </w:rPr>
            </w:pPr>
            <w:r w:rsidRPr="0093204F">
              <w:rPr>
                <w:sz w:val="20"/>
              </w:rPr>
              <w:t>Moyen</w:t>
            </w:r>
          </w:p>
          <w:p w14:paraId="0B803F7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0F7DB0" w14:textId="77777777" w:rsidR="00E732E0" w:rsidRPr="0093204F" w:rsidRDefault="005E46F2">
            <w:pPr>
              <w:jc w:val="center"/>
              <w:rPr>
                <w:rFonts w:eastAsia="Calibri"/>
                <w:sz w:val="20"/>
                <w:szCs w:val="20"/>
              </w:rPr>
            </w:pPr>
            <w:r w:rsidRPr="0093204F">
              <w:rPr>
                <w:sz w:val="20"/>
              </w:rPr>
              <w:t>Bon</w:t>
            </w:r>
          </w:p>
          <w:p w14:paraId="3755B16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8304BE" w14:textId="77777777" w:rsidR="00E732E0" w:rsidRPr="0093204F" w:rsidRDefault="005E46F2">
            <w:pPr>
              <w:jc w:val="center"/>
              <w:rPr>
                <w:rFonts w:eastAsia="Calibri"/>
                <w:sz w:val="20"/>
                <w:szCs w:val="20"/>
              </w:rPr>
            </w:pPr>
            <w:r w:rsidRPr="0093204F">
              <w:rPr>
                <w:sz w:val="20"/>
              </w:rPr>
              <w:t>Très bon</w:t>
            </w:r>
          </w:p>
          <w:p w14:paraId="5659EEC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32AF907" w14:textId="77777777" w:rsidR="00E732E0" w:rsidRPr="0093204F" w:rsidRDefault="005E46F2">
            <w:pPr>
              <w:jc w:val="center"/>
              <w:rPr>
                <w:rFonts w:eastAsia="Calibri"/>
                <w:sz w:val="20"/>
                <w:szCs w:val="20"/>
              </w:rPr>
            </w:pPr>
            <w:r w:rsidRPr="0093204F">
              <w:rPr>
                <w:sz w:val="20"/>
              </w:rPr>
              <w:t>Excellent</w:t>
            </w:r>
          </w:p>
          <w:p w14:paraId="32A0511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3ECEB88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2FBCD"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830A57" w:rsidRPr="0093204F">
              <w:rPr>
                <w:color w:val="005F9A"/>
                <w:sz w:val="20"/>
              </w:rPr>
              <w:t> </w:t>
            </w:r>
            <w:r w:rsidR="00AE2048" w:rsidRPr="0093204F">
              <w:rPr>
                <w:color w:val="005F9A"/>
                <w:sz w:val="20"/>
              </w:rPr>
              <w:t>:</w:t>
            </w:r>
          </w:p>
          <w:p w14:paraId="40A2A8BC" w14:textId="77777777" w:rsidR="00E732E0" w:rsidRPr="0093204F" w:rsidRDefault="00E732E0">
            <w:pPr>
              <w:rPr>
                <w:rFonts w:eastAsia="Calibri"/>
                <w:color w:val="0000FF"/>
                <w:sz w:val="20"/>
                <w:szCs w:val="20"/>
              </w:rPr>
            </w:pPr>
          </w:p>
          <w:p w14:paraId="3B301627" w14:textId="77777777" w:rsidR="00E732E0" w:rsidRPr="0093204F" w:rsidRDefault="00E732E0">
            <w:pPr>
              <w:rPr>
                <w:rFonts w:eastAsia="Calibri"/>
                <w:color w:val="0000FF"/>
                <w:sz w:val="20"/>
                <w:szCs w:val="20"/>
              </w:rPr>
            </w:pPr>
          </w:p>
        </w:tc>
      </w:tr>
    </w:tbl>
    <w:p w14:paraId="34E75FFB" w14:textId="77777777" w:rsidR="00E732E0" w:rsidRPr="0093204F" w:rsidRDefault="005E46F2" w:rsidP="00933F4C">
      <w:pPr>
        <w:pStyle w:val="section-title"/>
      </w:pPr>
      <w:bookmarkStart w:id="11" w:name="_heading=h.g3o6zu90i2jc"/>
      <w:bookmarkEnd w:id="11"/>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60"/>
      </w:tblGrid>
      <w:tr w:rsidR="00E732E0" w:rsidRPr="0093204F" w14:paraId="34C2B666"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B59F2C2" w14:textId="77777777" w:rsidR="00E732E0" w:rsidRPr="0093204F" w:rsidRDefault="005E46F2">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154B6A0D" w14:textId="77777777" w:rsidR="00E732E0" w:rsidRPr="0093204F" w:rsidRDefault="00E732E0">
      <w:pPr>
        <w:spacing w:line="240" w:lineRule="auto"/>
        <w:rPr>
          <w:sz w:val="20"/>
          <w:szCs w:val="20"/>
        </w:rPr>
      </w:pPr>
    </w:p>
    <w:p w14:paraId="09303CCF" w14:textId="77777777" w:rsidR="00E732E0" w:rsidRPr="0093204F" w:rsidRDefault="005E46F2" w:rsidP="0024127E">
      <w:pPr>
        <w:pStyle w:val="Dimension"/>
      </w:pPr>
      <w:bookmarkStart w:id="12" w:name="_heading=h.jpv5o8cnd9v5"/>
      <w:bookmarkEnd w:id="12"/>
      <w:r w:rsidRPr="0093204F">
        <w:t>Aspect 1.7.3</w:t>
      </w:r>
      <w:r w:rsidR="00830A57" w:rsidRPr="0093204F">
        <w:t> </w:t>
      </w:r>
      <w:r w:rsidR="00AE2048" w:rsidRPr="0093204F">
        <w:t>:</w:t>
      </w:r>
      <w:r w:rsidRPr="0093204F">
        <w:t xml:space="preserve"> Convocation de l</w:t>
      </w:r>
      <w:r w:rsidR="003E677A" w:rsidRPr="0093204F">
        <w:t>’</w:t>
      </w:r>
      <w:r w:rsidRPr="0093204F">
        <w:t>exécutif en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346"/>
      </w:tblGrid>
      <w:tr w:rsidR="00E732E0" w:rsidRPr="0093204F" w14:paraId="0778FFD0" w14:textId="77777777">
        <w:tc>
          <w:tcPr>
            <w:tcW w:w="9350" w:type="dxa"/>
            <w:shd w:val="clear" w:color="auto" w:fill="EEEEEE"/>
          </w:tcPr>
          <w:p w14:paraId="1A997AA3" w14:textId="77777777" w:rsidR="00E732E0" w:rsidRPr="0093204F" w:rsidRDefault="005E46F2">
            <w:pPr>
              <w:spacing w:line="240" w:lineRule="auto"/>
              <w:rPr>
                <w:rFonts w:eastAsia="Calibri" w:cs="Calibri"/>
                <w:sz w:val="20"/>
                <w:szCs w:val="20"/>
              </w:rPr>
            </w:pPr>
            <w:r w:rsidRPr="0093204F">
              <w:rPr>
                <w:sz w:val="20"/>
              </w:rPr>
              <w:t>Cet aspect s</w:t>
            </w:r>
            <w:r w:rsidR="003E677A" w:rsidRPr="0093204F">
              <w:rPr>
                <w:sz w:val="20"/>
              </w:rPr>
              <w:t>’</w:t>
            </w:r>
            <w:r w:rsidRPr="0093204F">
              <w:rPr>
                <w:sz w:val="20"/>
              </w:rPr>
              <w:t>applique aux éléments suivants</w:t>
            </w:r>
            <w:r w:rsidR="00830A57" w:rsidRPr="0093204F">
              <w:rPr>
                <w:sz w:val="20"/>
              </w:rPr>
              <w:t> </w:t>
            </w:r>
            <w:r w:rsidR="00AE2048" w:rsidRPr="0093204F">
              <w:rPr>
                <w:sz w:val="20"/>
              </w:rPr>
              <w:t>:</w:t>
            </w:r>
          </w:p>
          <w:p w14:paraId="0D0283DA" w14:textId="77777777" w:rsidR="00E732E0" w:rsidRPr="0093204F" w:rsidRDefault="005E46F2">
            <w:pPr>
              <w:pStyle w:val="Paragraphedeliste"/>
              <w:numPr>
                <w:ilvl w:val="0"/>
                <w:numId w:val="38"/>
              </w:numPr>
              <w:spacing w:line="240" w:lineRule="auto"/>
              <w:rPr>
                <w:rFonts w:eastAsia="Calibri" w:cs="Calibri"/>
                <w:sz w:val="20"/>
                <w:szCs w:val="20"/>
              </w:rPr>
            </w:pPr>
            <w:r w:rsidRPr="0093204F">
              <w:rPr>
                <w:sz w:val="20"/>
              </w:rPr>
              <w:t>Indicateur 1.7</w:t>
            </w:r>
            <w:r w:rsidR="00830A57" w:rsidRPr="0093204F">
              <w:rPr>
                <w:sz w:val="20"/>
              </w:rPr>
              <w:t> </w:t>
            </w:r>
            <w:r w:rsidR="00AE2048" w:rsidRPr="0093204F">
              <w:rPr>
                <w:sz w:val="20"/>
              </w:rPr>
              <w:t>:</w:t>
            </w:r>
            <w:r w:rsidRPr="0093204F">
              <w:rPr>
                <w:sz w:val="20"/>
              </w:rPr>
              <w:t xml:space="preserve"> Contrôle</w:t>
            </w:r>
          </w:p>
          <w:p w14:paraId="3489045C" w14:textId="77777777" w:rsidR="00E732E0" w:rsidRPr="0093204F" w:rsidRDefault="005E46F2">
            <w:pPr>
              <w:pStyle w:val="Paragraphedeliste"/>
              <w:numPr>
                <w:ilvl w:val="0"/>
                <w:numId w:val="8"/>
              </w:numPr>
              <w:spacing w:line="240" w:lineRule="auto"/>
              <w:rPr>
                <w:rFonts w:eastAsia="Calibri" w:cs="Calibri"/>
                <w:sz w:val="24"/>
                <w:szCs w:val="24"/>
              </w:rPr>
            </w:pPr>
            <w:r w:rsidRPr="0093204F">
              <w:rPr>
                <w:sz w:val="20"/>
              </w:rPr>
              <w:t>Cible 1</w:t>
            </w:r>
            <w:r w:rsidR="00830A57" w:rsidRPr="0093204F">
              <w:rPr>
                <w:sz w:val="20"/>
              </w:rPr>
              <w:t> </w:t>
            </w:r>
            <w:r w:rsidR="00AE2048" w:rsidRPr="0093204F">
              <w:rPr>
                <w:sz w:val="20"/>
              </w:rPr>
              <w:t>:</w:t>
            </w:r>
            <w:r w:rsidRPr="0093204F">
              <w:rPr>
                <w:sz w:val="20"/>
              </w:rPr>
              <w:t xml:space="preserve"> Des parlements efficaces</w:t>
            </w:r>
          </w:p>
        </w:tc>
      </w:tr>
    </w:tbl>
    <w:p w14:paraId="47FA7F7E" w14:textId="77777777" w:rsidR="00E732E0" w:rsidRPr="0093204F" w:rsidRDefault="005E46F2" w:rsidP="00933F4C">
      <w:pPr>
        <w:pStyle w:val="section-title"/>
      </w:pPr>
      <w:r w:rsidRPr="0093204F">
        <w:t>À propos de l</w:t>
      </w:r>
      <w:r w:rsidR="003E677A" w:rsidRPr="0093204F">
        <w:t>’</w:t>
      </w:r>
      <w:r w:rsidRPr="0093204F">
        <w:t>aspect</w:t>
      </w:r>
    </w:p>
    <w:p w14:paraId="6FF9CFB3" w14:textId="77777777" w:rsidR="00E732E0" w:rsidRPr="0093204F" w:rsidRDefault="005E46F2">
      <w:pPr>
        <w:spacing w:line="240" w:lineRule="auto"/>
        <w:rPr>
          <w:sz w:val="20"/>
          <w:szCs w:val="20"/>
        </w:rPr>
      </w:pPr>
      <w:r w:rsidRPr="0093204F">
        <w:rPr>
          <w:sz w:val="20"/>
        </w:rPr>
        <w:t>Cet aspect porte sur le pouvoir du parlement de convoquer des représentants de l</w:t>
      </w:r>
      <w:r w:rsidR="003E677A" w:rsidRPr="0093204F">
        <w:rPr>
          <w:sz w:val="20"/>
        </w:rPr>
        <w:t>’</w:t>
      </w:r>
      <w:r w:rsidRPr="0093204F">
        <w:rPr>
          <w:sz w:val="20"/>
        </w:rPr>
        <w:t>exécutif devant des commissions parlementaires. Ce pouvoir joue un rôle important dans le contrôle qu</w:t>
      </w:r>
      <w:r w:rsidR="003E677A" w:rsidRPr="0093204F">
        <w:rPr>
          <w:sz w:val="20"/>
        </w:rPr>
        <w:t>’</w:t>
      </w:r>
      <w:r w:rsidRPr="0093204F">
        <w:rPr>
          <w:sz w:val="20"/>
        </w:rPr>
        <w:t>exerce le parlement pour vérifier l</w:t>
      </w:r>
      <w:r w:rsidR="003E677A" w:rsidRPr="0093204F">
        <w:rPr>
          <w:sz w:val="20"/>
        </w:rPr>
        <w:t>’</w:t>
      </w:r>
      <w:r w:rsidRPr="0093204F">
        <w:rPr>
          <w:sz w:val="20"/>
        </w:rPr>
        <w:t>efficacité de l</w:t>
      </w:r>
      <w:r w:rsidR="003E677A" w:rsidRPr="0093204F">
        <w:rPr>
          <w:sz w:val="20"/>
        </w:rPr>
        <w:t>’</w:t>
      </w:r>
      <w:r w:rsidRPr="0093204F">
        <w:rPr>
          <w:sz w:val="20"/>
        </w:rPr>
        <w:t>exécutif, ainsi que la conformité de l</w:t>
      </w:r>
      <w:r w:rsidR="003E677A" w:rsidRPr="0093204F">
        <w:rPr>
          <w:sz w:val="20"/>
        </w:rPr>
        <w:t>’</w:t>
      </w:r>
      <w:r w:rsidRPr="0093204F">
        <w:rPr>
          <w:sz w:val="20"/>
        </w:rPr>
        <w:t>action de l</w:t>
      </w:r>
      <w:r w:rsidR="003E677A" w:rsidRPr="0093204F">
        <w:rPr>
          <w:sz w:val="20"/>
        </w:rPr>
        <w:t>’</w:t>
      </w:r>
      <w:r w:rsidRPr="0093204F">
        <w:rPr>
          <w:sz w:val="20"/>
        </w:rPr>
        <w:t>exécutif avec les politiques et les lois en vigueur.</w:t>
      </w:r>
    </w:p>
    <w:p w14:paraId="5DA1F871" w14:textId="77777777" w:rsidR="00E732E0" w:rsidRPr="0093204F" w:rsidRDefault="00E732E0">
      <w:pPr>
        <w:spacing w:line="240" w:lineRule="auto"/>
        <w:rPr>
          <w:sz w:val="20"/>
          <w:szCs w:val="20"/>
        </w:rPr>
      </w:pPr>
    </w:p>
    <w:p w14:paraId="29C4EEFA" w14:textId="77777777" w:rsidR="00E732E0" w:rsidRPr="0093204F" w:rsidRDefault="005E46F2">
      <w:pPr>
        <w:spacing w:line="240" w:lineRule="auto"/>
        <w:rPr>
          <w:sz w:val="20"/>
          <w:szCs w:val="20"/>
          <w:vertAlign w:val="superscript"/>
        </w:rPr>
      </w:pPr>
      <w:r w:rsidRPr="0093204F">
        <w:rPr>
          <w:sz w:val="20"/>
        </w:rPr>
        <w:t>Le parlement doit être habilité à convoquer des ministres, ainsi que des hauts fonctionnaires de l</w:t>
      </w:r>
      <w:r w:rsidR="003E677A" w:rsidRPr="0093204F">
        <w:rPr>
          <w:sz w:val="20"/>
        </w:rPr>
        <w:t>’</w:t>
      </w:r>
      <w:r w:rsidRPr="0093204F">
        <w:rPr>
          <w:sz w:val="20"/>
        </w:rPr>
        <w:t>administration, de l</w:t>
      </w:r>
      <w:r w:rsidR="003E677A" w:rsidRPr="0093204F">
        <w:rPr>
          <w:sz w:val="20"/>
        </w:rPr>
        <w:t>’</w:t>
      </w:r>
      <w:r w:rsidRPr="0093204F">
        <w:rPr>
          <w:sz w:val="20"/>
        </w:rPr>
        <w:t>armée, des forces de l</w:t>
      </w:r>
      <w:r w:rsidR="003E677A" w:rsidRPr="0093204F">
        <w:rPr>
          <w:sz w:val="20"/>
        </w:rPr>
        <w:t>’</w:t>
      </w:r>
      <w:r w:rsidRPr="0093204F">
        <w:rPr>
          <w:sz w:val="20"/>
        </w:rPr>
        <w:t>ordre et des services de renseignement. Lorsque des ministres sont convoqués, ils devraient être obligés de se présenter en personne plutôt que d</w:t>
      </w:r>
      <w:r w:rsidR="003E677A" w:rsidRPr="0093204F">
        <w:rPr>
          <w:sz w:val="20"/>
        </w:rPr>
        <w:t>’</w:t>
      </w:r>
      <w:r w:rsidRPr="0093204F">
        <w:rPr>
          <w:sz w:val="20"/>
        </w:rPr>
        <w:t>envoyer des collaborateurs à leur place.</w:t>
      </w:r>
    </w:p>
    <w:p w14:paraId="0310C431" w14:textId="77777777" w:rsidR="00E732E0" w:rsidRPr="0093204F" w:rsidRDefault="00E732E0">
      <w:pPr>
        <w:spacing w:line="240" w:lineRule="auto"/>
        <w:rPr>
          <w:sz w:val="20"/>
          <w:szCs w:val="20"/>
          <w:vertAlign w:val="superscript"/>
        </w:rPr>
      </w:pPr>
    </w:p>
    <w:p w14:paraId="35433756" w14:textId="77777777" w:rsidR="00E732E0" w:rsidRPr="0093204F" w:rsidRDefault="005E46F2">
      <w:pPr>
        <w:spacing w:line="240" w:lineRule="auto"/>
        <w:rPr>
          <w:sz w:val="20"/>
          <w:szCs w:val="20"/>
        </w:rPr>
      </w:pPr>
      <w:r w:rsidRPr="0093204F">
        <w:rPr>
          <w:sz w:val="20"/>
        </w:rPr>
        <w:t>Les procédures de convocation des représentants de l</w:t>
      </w:r>
      <w:r w:rsidR="003E677A" w:rsidRPr="0093204F">
        <w:rPr>
          <w:sz w:val="20"/>
        </w:rPr>
        <w:t>’</w:t>
      </w:r>
      <w:r w:rsidRPr="0093204F">
        <w:rPr>
          <w:sz w:val="20"/>
        </w:rPr>
        <w:t>exécutif sont normalement définies dans le règlement du parlement. Ces procédures doivent prévoir des droits spécifiques pour l</w:t>
      </w:r>
      <w:r w:rsidR="003E677A" w:rsidRPr="0093204F">
        <w:rPr>
          <w:sz w:val="20"/>
        </w:rPr>
        <w:t>’</w:t>
      </w:r>
      <w:r w:rsidRPr="0093204F">
        <w:rPr>
          <w:sz w:val="20"/>
        </w:rPr>
        <w:t xml:space="preserve">opposition. </w:t>
      </w:r>
    </w:p>
    <w:p w14:paraId="6EAEA62C" w14:textId="77777777" w:rsidR="00E732E0" w:rsidRPr="0093204F" w:rsidRDefault="00E732E0">
      <w:pPr>
        <w:spacing w:line="240" w:lineRule="auto"/>
        <w:rPr>
          <w:sz w:val="20"/>
        </w:rPr>
      </w:pPr>
    </w:p>
    <w:p w14:paraId="3D29E537" w14:textId="77777777" w:rsidR="00E732E0" w:rsidRPr="0093204F" w:rsidRDefault="005E46F2">
      <w:pPr>
        <w:spacing w:line="240" w:lineRule="auto"/>
        <w:rPr>
          <w:sz w:val="20"/>
        </w:rPr>
      </w:pPr>
      <w:r w:rsidRPr="0093204F">
        <w:rPr>
          <w:sz w:val="20"/>
        </w:rPr>
        <w:t>Il est important que les commissions disposent de ressources suffisantes et d</w:t>
      </w:r>
      <w:r w:rsidR="003E677A" w:rsidRPr="0093204F">
        <w:rPr>
          <w:sz w:val="20"/>
        </w:rPr>
        <w:t>’</w:t>
      </w:r>
      <w:r w:rsidRPr="0093204F">
        <w:rPr>
          <w:sz w:val="20"/>
        </w:rPr>
        <w:t>un personnel spécialisé pour les aider dans le processus de convocation des représentants de l</w:t>
      </w:r>
      <w:r w:rsidR="003E677A" w:rsidRPr="0093204F">
        <w:rPr>
          <w:sz w:val="20"/>
        </w:rPr>
        <w:t>’</w:t>
      </w:r>
      <w:r w:rsidRPr="0093204F">
        <w:rPr>
          <w:sz w:val="20"/>
        </w:rPr>
        <w:t>exécutif. Le travail consiste notamment à rassembler des données et des informations à partir d</w:t>
      </w:r>
      <w:r w:rsidR="003E677A" w:rsidRPr="0093204F">
        <w:rPr>
          <w:sz w:val="20"/>
        </w:rPr>
        <w:t>’</w:t>
      </w:r>
      <w:r w:rsidRPr="0093204F">
        <w:rPr>
          <w:sz w:val="20"/>
        </w:rPr>
        <w:t>un large éventail de sources afin d</w:t>
      </w:r>
      <w:r w:rsidR="003E677A" w:rsidRPr="0093204F">
        <w:rPr>
          <w:sz w:val="20"/>
        </w:rPr>
        <w:t>’</w:t>
      </w:r>
      <w:r w:rsidRPr="0093204F">
        <w:rPr>
          <w:sz w:val="20"/>
        </w:rPr>
        <w:t>améliorer l</w:t>
      </w:r>
      <w:r w:rsidR="003E677A" w:rsidRPr="0093204F">
        <w:rPr>
          <w:sz w:val="20"/>
        </w:rPr>
        <w:t>’</w:t>
      </w:r>
      <w:r w:rsidRPr="0093204F">
        <w:rPr>
          <w:sz w:val="20"/>
        </w:rPr>
        <w:t>efficacité du processus de contrôle et d</w:t>
      </w:r>
      <w:r w:rsidR="003E677A" w:rsidRPr="0093204F">
        <w:rPr>
          <w:sz w:val="20"/>
        </w:rPr>
        <w:t>’</w:t>
      </w:r>
      <w:r w:rsidRPr="0093204F">
        <w:rPr>
          <w:sz w:val="20"/>
        </w:rPr>
        <w:t>interrogation des représentants de l</w:t>
      </w:r>
      <w:r w:rsidR="003E677A" w:rsidRPr="0093204F">
        <w:rPr>
          <w:sz w:val="20"/>
        </w:rPr>
        <w:t>’</w:t>
      </w:r>
      <w:r w:rsidRPr="0093204F">
        <w:rPr>
          <w:sz w:val="20"/>
        </w:rPr>
        <w:t>exécutif.</w:t>
      </w:r>
    </w:p>
    <w:p w14:paraId="0B4B32F2" w14:textId="77777777" w:rsidR="00E732E0" w:rsidRPr="0093204F" w:rsidRDefault="00E732E0">
      <w:pPr>
        <w:spacing w:line="240" w:lineRule="auto"/>
        <w:rPr>
          <w:sz w:val="20"/>
        </w:rPr>
      </w:pPr>
    </w:p>
    <w:p w14:paraId="5EEE17B9" w14:textId="77777777" w:rsidR="00E732E0" w:rsidRPr="0093204F" w:rsidRDefault="005E46F2">
      <w:pPr>
        <w:spacing w:line="240" w:lineRule="auto"/>
        <w:rPr>
          <w:sz w:val="20"/>
          <w:szCs w:val="20"/>
        </w:rPr>
      </w:pPr>
      <w:r w:rsidRPr="0093204F">
        <w:rPr>
          <w:sz w:val="20"/>
        </w:rPr>
        <w:t>Voir également l</w:t>
      </w:r>
      <w:r w:rsidR="003E677A" w:rsidRPr="0093204F">
        <w:rPr>
          <w:sz w:val="20"/>
        </w:rPr>
        <w:t>’</w:t>
      </w:r>
      <w:r w:rsidRPr="0093204F">
        <w:rPr>
          <w:i/>
          <w:sz w:val="20"/>
        </w:rPr>
        <w:t>aspect 1.7.4</w:t>
      </w:r>
      <w:r w:rsidR="00830A57" w:rsidRPr="0093204F">
        <w:rPr>
          <w:i/>
          <w:sz w:val="20"/>
        </w:rPr>
        <w:t> </w:t>
      </w:r>
      <w:r w:rsidR="00AE2048" w:rsidRPr="0093204F">
        <w:rPr>
          <w:i/>
          <w:sz w:val="20"/>
        </w:rPr>
        <w:t>:</w:t>
      </w:r>
      <w:r w:rsidRPr="0093204F">
        <w:rPr>
          <w:i/>
          <w:sz w:val="20"/>
        </w:rPr>
        <w:t xml:space="preserve"> Convocation de l</w:t>
      </w:r>
      <w:r w:rsidR="003E677A" w:rsidRPr="0093204F">
        <w:rPr>
          <w:i/>
          <w:sz w:val="20"/>
        </w:rPr>
        <w:t>’</w:t>
      </w:r>
      <w:r w:rsidRPr="0093204F">
        <w:rPr>
          <w:i/>
          <w:sz w:val="20"/>
        </w:rPr>
        <w:t>exécutif en plénière</w:t>
      </w:r>
      <w:r w:rsidRPr="0093204F">
        <w:rPr>
          <w:sz w:val="20"/>
        </w:rPr>
        <w:t>.</w:t>
      </w:r>
    </w:p>
    <w:p w14:paraId="79943C7E" w14:textId="77777777" w:rsidR="00E732E0" w:rsidRPr="0093204F" w:rsidRDefault="005E46F2" w:rsidP="00933F4C">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732E0" w:rsidRPr="0093204F" w14:paraId="113B45CD"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6E19865" w14:textId="77777777" w:rsidR="00E732E0" w:rsidRPr="0093204F" w:rsidRDefault="005E46F2" w:rsidP="00830A57">
            <w:pPr>
              <w:spacing w:line="240" w:lineRule="auto"/>
              <w:rPr>
                <w:i/>
                <w:sz w:val="20"/>
                <w:szCs w:val="20"/>
              </w:rPr>
            </w:pPr>
            <w:r w:rsidRPr="0093204F">
              <w:rPr>
                <w:i/>
                <w:sz w:val="20"/>
              </w:rPr>
              <w:t>Après une analyse comparative, les parlements pourraient par exemple viser les objectifs suivants en ce qui concerne la convocation de l</w:t>
            </w:r>
            <w:r w:rsidR="003E677A" w:rsidRPr="0093204F">
              <w:rPr>
                <w:i/>
                <w:sz w:val="20"/>
              </w:rPr>
              <w:t>’</w:t>
            </w:r>
            <w:r w:rsidRPr="0093204F">
              <w:rPr>
                <w:i/>
                <w:sz w:val="20"/>
              </w:rPr>
              <w:t>exécutif en commission</w:t>
            </w:r>
            <w:r w:rsidR="00830A57" w:rsidRPr="0093204F">
              <w:rPr>
                <w:sz w:val="20"/>
              </w:rPr>
              <w:t> </w:t>
            </w:r>
            <w:r w:rsidR="00AE2048" w:rsidRPr="0093204F">
              <w:rPr>
                <w:i/>
                <w:sz w:val="20"/>
              </w:rPr>
              <w:t>:</w:t>
            </w:r>
          </w:p>
          <w:p w14:paraId="57A046D0" w14:textId="77777777" w:rsidR="00E732E0" w:rsidRPr="0093204F" w:rsidRDefault="00E732E0">
            <w:pPr>
              <w:spacing w:line="240" w:lineRule="auto"/>
              <w:rPr>
                <w:sz w:val="20"/>
                <w:szCs w:val="20"/>
              </w:rPr>
            </w:pPr>
          </w:p>
          <w:p w14:paraId="3AC97786" w14:textId="77777777" w:rsidR="00E732E0" w:rsidRPr="0093204F" w:rsidRDefault="005E46F2">
            <w:pPr>
              <w:spacing w:line="240" w:lineRule="auto"/>
              <w:rPr>
                <w:sz w:val="20"/>
                <w:szCs w:val="20"/>
              </w:rPr>
            </w:pPr>
            <w:r w:rsidRPr="0093204F">
              <w:rPr>
                <w:sz w:val="20"/>
              </w:rPr>
              <w:t>Le cadre juridique établit le pouvoir du parlement et de ses commissions de convoquer devant des commissions des représentants de l</w:t>
            </w:r>
            <w:r w:rsidR="003E677A" w:rsidRPr="0093204F">
              <w:rPr>
                <w:sz w:val="20"/>
              </w:rPr>
              <w:t>’</w:t>
            </w:r>
            <w:r w:rsidRPr="0093204F">
              <w:rPr>
                <w:sz w:val="20"/>
              </w:rPr>
              <w:t>exécutif, notamment des ministres, ainsi que des hauts fonctionnaires de l</w:t>
            </w:r>
            <w:r w:rsidR="003E677A" w:rsidRPr="0093204F">
              <w:rPr>
                <w:sz w:val="20"/>
              </w:rPr>
              <w:t>’</w:t>
            </w:r>
            <w:r w:rsidRPr="0093204F">
              <w:rPr>
                <w:sz w:val="20"/>
              </w:rPr>
              <w:t>administration, de l</w:t>
            </w:r>
            <w:r w:rsidR="003E677A" w:rsidRPr="0093204F">
              <w:rPr>
                <w:sz w:val="20"/>
              </w:rPr>
              <w:t>’</w:t>
            </w:r>
            <w:r w:rsidRPr="0093204F">
              <w:rPr>
                <w:sz w:val="20"/>
              </w:rPr>
              <w:t>armée, des forces de l</w:t>
            </w:r>
            <w:r w:rsidR="003E677A" w:rsidRPr="0093204F">
              <w:rPr>
                <w:sz w:val="20"/>
              </w:rPr>
              <w:t>’</w:t>
            </w:r>
            <w:r w:rsidRPr="0093204F">
              <w:rPr>
                <w:sz w:val="20"/>
              </w:rPr>
              <w:t>ordre et des services de renseignement.</w:t>
            </w:r>
          </w:p>
          <w:p w14:paraId="5DFB20FA" w14:textId="77777777" w:rsidR="00E732E0" w:rsidRPr="0093204F" w:rsidRDefault="00E732E0">
            <w:pPr>
              <w:spacing w:line="240" w:lineRule="auto"/>
              <w:rPr>
                <w:sz w:val="18"/>
                <w:szCs w:val="18"/>
              </w:rPr>
            </w:pPr>
          </w:p>
          <w:p w14:paraId="062CF3BC" w14:textId="77777777" w:rsidR="00E732E0" w:rsidRPr="0093204F" w:rsidRDefault="005E46F2">
            <w:pPr>
              <w:spacing w:line="240" w:lineRule="auto"/>
              <w:rPr>
                <w:sz w:val="20"/>
                <w:szCs w:val="20"/>
              </w:rPr>
            </w:pPr>
            <w:r w:rsidRPr="0093204F">
              <w:rPr>
                <w:sz w:val="20"/>
              </w:rPr>
              <w:t>Le règlement du parlement définit les procédures de convocation des représentants de l</w:t>
            </w:r>
            <w:r w:rsidR="003E677A" w:rsidRPr="0093204F">
              <w:rPr>
                <w:sz w:val="20"/>
              </w:rPr>
              <w:t>’</w:t>
            </w:r>
            <w:r w:rsidRPr="0093204F">
              <w:rPr>
                <w:sz w:val="20"/>
              </w:rPr>
              <w:t>exécutif et prévoit des droits spécifiques pour l</w:t>
            </w:r>
            <w:r w:rsidR="003E677A" w:rsidRPr="0093204F">
              <w:rPr>
                <w:sz w:val="20"/>
              </w:rPr>
              <w:t>’</w:t>
            </w:r>
            <w:r w:rsidRPr="0093204F">
              <w:rPr>
                <w:sz w:val="20"/>
              </w:rPr>
              <w:t>opposition.</w:t>
            </w:r>
          </w:p>
          <w:p w14:paraId="058F2FC5" w14:textId="77777777" w:rsidR="00E732E0" w:rsidRPr="0093204F" w:rsidRDefault="00E732E0">
            <w:pPr>
              <w:spacing w:line="240" w:lineRule="auto"/>
              <w:rPr>
                <w:sz w:val="20"/>
                <w:szCs w:val="20"/>
              </w:rPr>
            </w:pPr>
          </w:p>
          <w:p w14:paraId="61283C15" w14:textId="77777777" w:rsidR="00E732E0" w:rsidRPr="0093204F" w:rsidRDefault="005E46F2">
            <w:pPr>
              <w:spacing w:line="240" w:lineRule="auto"/>
              <w:rPr>
                <w:sz w:val="20"/>
                <w:szCs w:val="20"/>
              </w:rPr>
            </w:pPr>
            <w:r w:rsidRPr="0093204F">
              <w:rPr>
                <w:sz w:val="20"/>
              </w:rPr>
              <w:t>Les commissions disposent de ressources suffisantes et d</w:t>
            </w:r>
            <w:r w:rsidR="003E677A" w:rsidRPr="0093204F">
              <w:rPr>
                <w:sz w:val="20"/>
              </w:rPr>
              <w:t>’</w:t>
            </w:r>
            <w:r w:rsidRPr="0093204F">
              <w:rPr>
                <w:sz w:val="20"/>
              </w:rPr>
              <w:t>un personnel spécialisé pour les aider dans le processus de convocation des représentants de l</w:t>
            </w:r>
            <w:r w:rsidR="003E677A" w:rsidRPr="0093204F">
              <w:rPr>
                <w:sz w:val="20"/>
              </w:rPr>
              <w:t>’</w:t>
            </w:r>
            <w:r w:rsidRPr="0093204F">
              <w:rPr>
                <w:sz w:val="20"/>
              </w:rPr>
              <w:t>exécutif. Les commissions rassemblent des données et des informations à partir d</w:t>
            </w:r>
            <w:r w:rsidR="003E677A" w:rsidRPr="0093204F">
              <w:rPr>
                <w:sz w:val="20"/>
              </w:rPr>
              <w:t>’</w:t>
            </w:r>
            <w:r w:rsidRPr="0093204F">
              <w:rPr>
                <w:sz w:val="20"/>
              </w:rPr>
              <w:t>un large éventail de sources afin d</w:t>
            </w:r>
            <w:r w:rsidR="003E677A" w:rsidRPr="0093204F">
              <w:rPr>
                <w:sz w:val="20"/>
              </w:rPr>
              <w:t>’</w:t>
            </w:r>
            <w:r w:rsidRPr="0093204F">
              <w:rPr>
                <w:sz w:val="20"/>
              </w:rPr>
              <w:t>améliorer l</w:t>
            </w:r>
            <w:r w:rsidR="003E677A" w:rsidRPr="0093204F">
              <w:rPr>
                <w:sz w:val="20"/>
              </w:rPr>
              <w:t>’</w:t>
            </w:r>
            <w:r w:rsidRPr="0093204F">
              <w:rPr>
                <w:sz w:val="20"/>
              </w:rPr>
              <w:t>efficacité du processus de contrôle et d</w:t>
            </w:r>
            <w:r w:rsidR="003E677A" w:rsidRPr="0093204F">
              <w:rPr>
                <w:sz w:val="20"/>
              </w:rPr>
              <w:t>’</w:t>
            </w:r>
            <w:r w:rsidRPr="0093204F">
              <w:rPr>
                <w:sz w:val="20"/>
              </w:rPr>
              <w:t>interrogation.</w:t>
            </w:r>
          </w:p>
          <w:p w14:paraId="5F95CF36" w14:textId="77777777" w:rsidR="00E732E0" w:rsidRPr="0093204F" w:rsidRDefault="00E732E0">
            <w:pPr>
              <w:spacing w:line="240" w:lineRule="auto"/>
              <w:rPr>
                <w:sz w:val="20"/>
                <w:szCs w:val="20"/>
              </w:rPr>
            </w:pPr>
          </w:p>
        </w:tc>
      </w:tr>
    </w:tbl>
    <w:p w14:paraId="29F194A1" w14:textId="77777777" w:rsidR="00E732E0" w:rsidRPr="0093204F" w:rsidRDefault="005E46F2" w:rsidP="00933F4C">
      <w:pPr>
        <w:pStyle w:val="section-title"/>
      </w:pPr>
      <w:r w:rsidRPr="0093204F">
        <w:t>Évaluation</w:t>
      </w:r>
    </w:p>
    <w:p w14:paraId="33DF9F15" w14:textId="77777777" w:rsidR="00E732E0" w:rsidRPr="0093204F" w:rsidRDefault="005E46F2">
      <w:pPr>
        <w:spacing w:line="240" w:lineRule="auto"/>
        <w:rPr>
          <w:sz w:val="20"/>
          <w:szCs w:val="20"/>
        </w:rPr>
      </w:pPr>
      <w:r w:rsidRPr="0093204F">
        <w:rPr>
          <w:color w:val="000000"/>
          <w:sz w:val="20"/>
        </w:rPr>
        <w:t>L</w:t>
      </w:r>
      <w:r w:rsidR="003E677A" w:rsidRPr="0093204F">
        <w:rPr>
          <w:color w:val="000000"/>
          <w:sz w:val="20"/>
        </w:rPr>
        <w:t>’</w:t>
      </w:r>
      <w:r w:rsidRPr="0093204F">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3E677A" w:rsidRPr="0093204F">
        <w:rPr>
          <w:color w:val="000000"/>
          <w:sz w:val="20"/>
        </w:rPr>
        <w:t>’</w:t>
      </w:r>
      <w:r w:rsidRPr="0093204F">
        <w:rPr>
          <w:color w:val="000000"/>
          <w:sz w:val="20"/>
        </w:rPr>
        <w:t>appui de votre appréciation.</w:t>
      </w:r>
      <w:r w:rsidRPr="0093204F">
        <w:rPr>
          <w:sz w:val="20"/>
        </w:rPr>
        <w:t xml:space="preserve"> </w:t>
      </w:r>
    </w:p>
    <w:p w14:paraId="24E6C41E" w14:textId="77777777" w:rsidR="00E732E0" w:rsidRPr="0093204F" w:rsidRDefault="00E732E0">
      <w:pPr>
        <w:spacing w:line="240" w:lineRule="auto"/>
        <w:rPr>
          <w:sz w:val="20"/>
          <w:szCs w:val="20"/>
        </w:rPr>
      </w:pPr>
    </w:p>
    <w:p w14:paraId="43FE846C" w14:textId="77777777" w:rsidR="00E732E0" w:rsidRPr="0093204F" w:rsidRDefault="005E46F2" w:rsidP="00830A57">
      <w:pPr>
        <w:spacing w:line="240" w:lineRule="auto"/>
        <w:rPr>
          <w:sz w:val="20"/>
          <w:szCs w:val="20"/>
        </w:rPr>
      </w:pPr>
      <w:r w:rsidRPr="0093204F">
        <w:rPr>
          <w:sz w:val="20"/>
        </w:rPr>
        <w:t>Exemples d</w:t>
      </w:r>
      <w:r w:rsidR="003E677A" w:rsidRPr="0093204F">
        <w:rPr>
          <w:sz w:val="20"/>
        </w:rPr>
        <w:t>’</w:t>
      </w:r>
      <w:r w:rsidRPr="0093204F">
        <w:rPr>
          <w:sz w:val="20"/>
        </w:rPr>
        <w:t>éléments permettant d</w:t>
      </w:r>
      <w:r w:rsidR="003E677A" w:rsidRPr="0093204F">
        <w:rPr>
          <w:sz w:val="20"/>
        </w:rPr>
        <w:t>’</w:t>
      </w:r>
      <w:r w:rsidRPr="0093204F">
        <w:rPr>
          <w:sz w:val="20"/>
        </w:rPr>
        <w:t>étayer l</w:t>
      </w:r>
      <w:r w:rsidR="003E677A" w:rsidRPr="0093204F">
        <w:rPr>
          <w:sz w:val="20"/>
        </w:rPr>
        <w:t>’</w:t>
      </w:r>
      <w:r w:rsidRPr="0093204F">
        <w:rPr>
          <w:sz w:val="20"/>
        </w:rPr>
        <w:t>évaluation</w:t>
      </w:r>
      <w:r w:rsidR="00830A57" w:rsidRPr="0093204F">
        <w:rPr>
          <w:sz w:val="20"/>
        </w:rPr>
        <w:t> </w:t>
      </w:r>
      <w:r w:rsidR="00AE2048" w:rsidRPr="0093204F">
        <w:rPr>
          <w:sz w:val="20"/>
        </w:rPr>
        <w:t>:</w:t>
      </w:r>
    </w:p>
    <w:p w14:paraId="162AEEB1" w14:textId="77777777" w:rsidR="00E732E0" w:rsidRPr="0093204F" w:rsidRDefault="00E732E0">
      <w:pPr>
        <w:spacing w:line="240" w:lineRule="auto"/>
        <w:rPr>
          <w:sz w:val="20"/>
          <w:szCs w:val="20"/>
        </w:rPr>
      </w:pPr>
    </w:p>
    <w:p w14:paraId="0813AC69" w14:textId="77777777" w:rsidR="00E732E0" w:rsidRPr="0093204F" w:rsidRDefault="005E46F2">
      <w:pPr>
        <w:numPr>
          <w:ilvl w:val="0"/>
          <w:numId w:val="33"/>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cadre juridique établissant le pouvoir du parlement de convoquer devant des commissions des représentants de l</w:t>
      </w:r>
      <w:r w:rsidR="003E677A" w:rsidRPr="0093204F">
        <w:rPr>
          <w:color w:val="000000"/>
          <w:sz w:val="20"/>
        </w:rPr>
        <w:t>’</w:t>
      </w:r>
      <w:r w:rsidRPr="0093204F">
        <w:rPr>
          <w:color w:val="000000"/>
          <w:sz w:val="20"/>
        </w:rPr>
        <w:t xml:space="preserve">exécutif, y compris </w:t>
      </w:r>
      <w:r w:rsidR="00234BCC" w:rsidRPr="0093204F">
        <w:rPr>
          <w:color w:val="000000"/>
          <w:sz w:val="20"/>
        </w:rPr>
        <w:t>d</w:t>
      </w:r>
      <w:r w:rsidRPr="0093204F">
        <w:rPr>
          <w:color w:val="000000"/>
          <w:sz w:val="20"/>
        </w:rPr>
        <w:t>es membres du gouvernement et des hauts fonctionnaires de l</w:t>
      </w:r>
      <w:r w:rsidR="003E677A" w:rsidRPr="0093204F">
        <w:rPr>
          <w:color w:val="000000"/>
          <w:sz w:val="20"/>
        </w:rPr>
        <w:t>’</w:t>
      </w:r>
      <w:r w:rsidRPr="0093204F">
        <w:rPr>
          <w:color w:val="000000"/>
          <w:sz w:val="20"/>
        </w:rPr>
        <w:t>armée, des forces de l</w:t>
      </w:r>
      <w:r w:rsidR="003E677A" w:rsidRPr="0093204F">
        <w:rPr>
          <w:color w:val="000000"/>
          <w:sz w:val="20"/>
        </w:rPr>
        <w:t>’</w:t>
      </w:r>
      <w:r w:rsidRPr="0093204F">
        <w:rPr>
          <w:color w:val="000000"/>
          <w:sz w:val="20"/>
        </w:rPr>
        <w:t>ordre et des services de renseignement.</w:t>
      </w:r>
    </w:p>
    <w:p w14:paraId="75C9DCC8" w14:textId="77777777" w:rsidR="00E732E0" w:rsidRPr="0093204F" w:rsidRDefault="005E46F2">
      <w:pPr>
        <w:numPr>
          <w:ilvl w:val="0"/>
          <w:numId w:val="33"/>
        </w:numPr>
        <w:pBdr>
          <w:top w:val="nil"/>
          <w:left w:val="nil"/>
          <w:bottom w:val="nil"/>
          <w:right w:val="nil"/>
          <w:between w:val="nil"/>
        </w:pBdr>
        <w:spacing w:line="240" w:lineRule="auto"/>
        <w:ind w:left="562" w:hanging="562"/>
        <w:rPr>
          <w:color w:val="000000"/>
          <w:sz w:val="20"/>
          <w:szCs w:val="20"/>
        </w:rPr>
      </w:pPr>
      <w:r w:rsidRPr="0093204F">
        <w:rPr>
          <w:sz w:val="20"/>
        </w:rPr>
        <w:t>Dispositions du règlement du parlement fixant les procédures de convocation des représentants de l</w:t>
      </w:r>
      <w:r w:rsidR="003E677A" w:rsidRPr="0093204F">
        <w:rPr>
          <w:sz w:val="20"/>
        </w:rPr>
        <w:t>’</w:t>
      </w:r>
      <w:r w:rsidRPr="0093204F">
        <w:rPr>
          <w:sz w:val="20"/>
        </w:rPr>
        <w:t>exécutif</w:t>
      </w:r>
    </w:p>
    <w:p w14:paraId="5C27DE0A" w14:textId="77777777" w:rsidR="00E732E0" w:rsidRPr="0093204F" w:rsidRDefault="005E46F2">
      <w:pPr>
        <w:numPr>
          <w:ilvl w:val="0"/>
          <w:numId w:val="33"/>
        </w:numPr>
        <w:pBdr>
          <w:top w:val="nil"/>
          <w:left w:val="nil"/>
          <w:bottom w:val="nil"/>
          <w:right w:val="nil"/>
          <w:between w:val="nil"/>
        </w:pBdr>
        <w:spacing w:line="240" w:lineRule="auto"/>
        <w:ind w:left="562" w:hanging="562"/>
        <w:rPr>
          <w:color w:val="000000"/>
          <w:sz w:val="20"/>
          <w:szCs w:val="20"/>
        </w:rPr>
      </w:pPr>
      <w:r w:rsidRPr="0093204F">
        <w:rPr>
          <w:color w:val="000000"/>
          <w:sz w:val="20"/>
        </w:rPr>
        <w:t>Comptes rendus/rapports des commissions sur la convocation des représentants de l</w:t>
      </w:r>
      <w:r w:rsidR="003E677A" w:rsidRPr="0093204F">
        <w:rPr>
          <w:color w:val="000000"/>
          <w:sz w:val="20"/>
        </w:rPr>
        <w:t>’</w:t>
      </w:r>
      <w:r w:rsidRPr="0093204F">
        <w:rPr>
          <w:color w:val="000000"/>
          <w:sz w:val="20"/>
        </w:rPr>
        <w:t>exécutif</w:t>
      </w:r>
    </w:p>
    <w:p w14:paraId="007E095E" w14:textId="77777777" w:rsidR="00E732E0" w:rsidRPr="0093204F" w:rsidRDefault="005E46F2">
      <w:pPr>
        <w:numPr>
          <w:ilvl w:val="0"/>
          <w:numId w:val="33"/>
        </w:numPr>
        <w:pBdr>
          <w:top w:val="nil"/>
          <w:left w:val="nil"/>
          <w:bottom w:val="nil"/>
          <w:right w:val="nil"/>
          <w:between w:val="nil"/>
        </w:pBdr>
        <w:spacing w:line="240" w:lineRule="auto"/>
        <w:ind w:left="562" w:hanging="562"/>
        <w:rPr>
          <w:color w:val="000000"/>
          <w:sz w:val="20"/>
          <w:szCs w:val="20"/>
        </w:rPr>
      </w:pPr>
      <w:r w:rsidRPr="0093204F">
        <w:rPr>
          <w:color w:val="000000"/>
          <w:sz w:val="20"/>
        </w:rPr>
        <w:t>Registres des commissions sur les informations et les données recueillies avant la convocation des représentants de l</w:t>
      </w:r>
      <w:r w:rsidR="003E677A" w:rsidRPr="0093204F">
        <w:rPr>
          <w:color w:val="000000"/>
          <w:sz w:val="20"/>
        </w:rPr>
        <w:t>’</w:t>
      </w:r>
      <w:r w:rsidRPr="0093204F">
        <w:rPr>
          <w:color w:val="000000"/>
          <w:sz w:val="20"/>
        </w:rPr>
        <w:t>exécutif</w:t>
      </w:r>
    </w:p>
    <w:p w14:paraId="7E3A058E" w14:textId="77777777" w:rsidR="00E732E0" w:rsidRPr="0093204F" w:rsidRDefault="007C42EB">
      <w:pPr>
        <w:numPr>
          <w:ilvl w:val="0"/>
          <w:numId w:val="33"/>
        </w:numPr>
        <w:pBdr>
          <w:top w:val="nil"/>
          <w:left w:val="nil"/>
          <w:bottom w:val="nil"/>
          <w:right w:val="nil"/>
          <w:between w:val="nil"/>
        </w:pBdr>
        <w:spacing w:line="240" w:lineRule="auto"/>
        <w:ind w:left="562" w:hanging="562"/>
        <w:rPr>
          <w:color w:val="000000"/>
          <w:sz w:val="20"/>
          <w:szCs w:val="20"/>
        </w:rPr>
      </w:pPr>
      <w:r w:rsidRPr="0093204F">
        <w:rPr>
          <w:color w:val="000000"/>
          <w:sz w:val="20"/>
        </w:rPr>
        <w:t>Pourcentage</w:t>
      </w:r>
      <w:r w:rsidR="005E46F2" w:rsidRPr="0093204F">
        <w:rPr>
          <w:color w:val="000000"/>
          <w:sz w:val="20"/>
        </w:rPr>
        <w:t xml:space="preserve"> de réunions annuelles consacrées par les commissions à la convocation de fonctionnaires</w:t>
      </w:r>
    </w:p>
    <w:p w14:paraId="12F41173" w14:textId="77777777" w:rsidR="00E732E0" w:rsidRPr="0093204F" w:rsidRDefault="00E732E0">
      <w:pPr>
        <w:spacing w:line="240" w:lineRule="auto"/>
        <w:rPr>
          <w:sz w:val="20"/>
          <w:szCs w:val="20"/>
        </w:rPr>
      </w:pPr>
    </w:p>
    <w:p w14:paraId="384E2758" w14:textId="77777777" w:rsidR="00E732E0" w:rsidRPr="0093204F" w:rsidRDefault="005E46F2">
      <w:pPr>
        <w:spacing w:line="240" w:lineRule="auto"/>
        <w:rPr>
          <w:sz w:val="20"/>
          <w:szCs w:val="20"/>
        </w:rPr>
      </w:pPr>
      <w:r w:rsidRPr="0093204F">
        <w:rPr>
          <w:sz w:val="20"/>
        </w:rPr>
        <w:t>Le cas échéant, merci de bien vouloir communiquer des observations ou exemples supplémentaires pour étayer l</w:t>
      </w:r>
      <w:r w:rsidR="003E677A" w:rsidRPr="0093204F">
        <w:rPr>
          <w:sz w:val="20"/>
        </w:rPr>
        <w:t>’</w:t>
      </w:r>
      <w:r w:rsidRPr="0093204F">
        <w:rPr>
          <w:sz w:val="20"/>
        </w:rPr>
        <w:t>évaluation.</w:t>
      </w:r>
    </w:p>
    <w:p w14:paraId="29482826" w14:textId="77777777" w:rsidR="00E732E0" w:rsidRPr="0093204F" w:rsidRDefault="00E732E0">
      <w:pPr>
        <w:spacing w:line="240" w:lineRule="auto"/>
        <w:rPr>
          <w:sz w:val="20"/>
          <w:szCs w:val="20"/>
        </w:rPr>
      </w:pPr>
    </w:p>
    <w:p w14:paraId="5038F0BA" w14:textId="77777777" w:rsidR="00E732E0" w:rsidRPr="0093204F" w:rsidRDefault="005E46F2">
      <w:pPr>
        <w:pStyle w:val="Titre4"/>
      </w:pPr>
      <w:bookmarkStart w:id="13" w:name="_heading=h.41zgiq7em24t"/>
      <w:bookmarkEnd w:id="13"/>
      <w:r w:rsidRPr="0093204F">
        <w:t>Critère d</w:t>
      </w:r>
      <w:r w:rsidR="003E677A" w:rsidRPr="0093204F">
        <w:t>’</w:t>
      </w:r>
      <w:r w:rsidRPr="0093204F">
        <w:t>évaluation n° 1</w:t>
      </w:r>
      <w:r w:rsidR="00830A57" w:rsidRPr="0093204F">
        <w:t> </w:t>
      </w:r>
      <w:r w:rsidR="00AE2048" w:rsidRPr="0093204F">
        <w:t>:</w:t>
      </w:r>
      <w:r w:rsidRPr="0093204F">
        <w:t xml:space="preserve"> Cadre juridique</w:t>
      </w:r>
    </w:p>
    <w:p w14:paraId="3377EEE1" w14:textId="77777777" w:rsidR="00E732E0" w:rsidRPr="0093204F" w:rsidRDefault="005E46F2">
      <w:pPr>
        <w:spacing w:line="240" w:lineRule="auto"/>
        <w:rPr>
          <w:color w:val="000000"/>
          <w:sz w:val="20"/>
          <w:szCs w:val="20"/>
        </w:rPr>
      </w:pPr>
      <w:r w:rsidRPr="0093204F">
        <w:rPr>
          <w:sz w:val="20"/>
        </w:rPr>
        <w:t>Le cadre juridique établit clairement le pouvoir du parlement de convoquer devant des commissions des représentants de l</w:t>
      </w:r>
      <w:r w:rsidR="003E677A" w:rsidRPr="0093204F">
        <w:rPr>
          <w:sz w:val="20"/>
        </w:rPr>
        <w:t>’</w:t>
      </w:r>
      <w:r w:rsidRPr="0093204F">
        <w:rPr>
          <w:sz w:val="20"/>
        </w:rPr>
        <w:t>exécutif,</w:t>
      </w:r>
      <w:r w:rsidRPr="0093204F">
        <w:rPr>
          <w:color w:val="000000"/>
          <w:sz w:val="20"/>
        </w:rPr>
        <w:t xml:space="preserve"> notamment des membres du gouvernement, ainsi que des hauts fonctionnaires de l</w:t>
      </w:r>
      <w:r w:rsidR="003E677A" w:rsidRPr="0093204F">
        <w:rPr>
          <w:color w:val="000000"/>
          <w:sz w:val="20"/>
        </w:rPr>
        <w:t>’</w:t>
      </w:r>
      <w:r w:rsidRPr="0093204F">
        <w:rPr>
          <w:color w:val="000000"/>
          <w:sz w:val="20"/>
        </w:rPr>
        <w:t>administration, de l</w:t>
      </w:r>
      <w:r w:rsidR="003E677A" w:rsidRPr="0093204F">
        <w:rPr>
          <w:color w:val="000000"/>
          <w:sz w:val="20"/>
        </w:rPr>
        <w:t>’</w:t>
      </w:r>
      <w:r w:rsidRPr="0093204F">
        <w:rPr>
          <w:color w:val="000000"/>
          <w:sz w:val="20"/>
        </w:rPr>
        <w:t>armée, des forces de l</w:t>
      </w:r>
      <w:r w:rsidR="003E677A" w:rsidRPr="0093204F">
        <w:rPr>
          <w:color w:val="000000"/>
          <w:sz w:val="20"/>
        </w:rPr>
        <w:t>’</w:t>
      </w:r>
      <w:r w:rsidRPr="0093204F">
        <w:rPr>
          <w:color w:val="000000"/>
          <w:sz w:val="20"/>
        </w:rPr>
        <w:t>ordre et des services de renseignement.</w:t>
      </w:r>
      <w:r w:rsidRPr="0093204F">
        <w:rPr>
          <w:sz w:val="20"/>
        </w:rPr>
        <w:t xml:space="preserve"> </w:t>
      </w:r>
    </w:p>
    <w:p w14:paraId="1B140961"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5717039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B88755" w14:textId="77777777" w:rsidR="00E732E0" w:rsidRPr="0093204F" w:rsidRDefault="005E46F2">
            <w:pPr>
              <w:jc w:val="center"/>
              <w:rPr>
                <w:rFonts w:eastAsia="Calibri"/>
                <w:sz w:val="20"/>
                <w:szCs w:val="20"/>
              </w:rPr>
            </w:pPr>
            <w:r w:rsidRPr="0093204F">
              <w:rPr>
                <w:sz w:val="20"/>
              </w:rPr>
              <w:t>Néant</w:t>
            </w:r>
          </w:p>
          <w:p w14:paraId="442CB17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A0865C" w14:textId="77777777" w:rsidR="00E732E0" w:rsidRPr="0093204F" w:rsidRDefault="005E46F2">
            <w:pPr>
              <w:jc w:val="center"/>
              <w:rPr>
                <w:rFonts w:eastAsia="Calibri"/>
                <w:sz w:val="20"/>
                <w:szCs w:val="20"/>
              </w:rPr>
            </w:pPr>
            <w:r w:rsidRPr="0093204F">
              <w:rPr>
                <w:sz w:val="20"/>
              </w:rPr>
              <w:t xml:space="preserve">Médiocre </w:t>
            </w:r>
          </w:p>
          <w:p w14:paraId="064F3B6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A5EEC7" w14:textId="77777777" w:rsidR="00E732E0" w:rsidRPr="0093204F" w:rsidRDefault="005E46F2">
            <w:pPr>
              <w:jc w:val="center"/>
              <w:rPr>
                <w:rFonts w:eastAsia="Calibri"/>
                <w:sz w:val="20"/>
                <w:szCs w:val="20"/>
              </w:rPr>
            </w:pPr>
            <w:r w:rsidRPr="0093204F">
              <w:rPr>
                <w:sz w:val="20"/>
              </w:rPr>
              <w:t>Moyen</w:t>
            </w:r>
          </w:p>
          <w:p w14:paraId="00C614E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1CBCD8" w14:textId="77777777" w:rsidR="00E732E0" w:rsidRPr="0093204F" w:rsidRDefault="005E46F2">
            <w:pPr>
              <w:jc w:val="center"/>
              <w:rPr>
                <w:rFonts w:eastAsia="Calibri"/>
                <w:sz w:val="20"/>
                <w:szCs w:val="20"/>
              </w:rPr>
            </w:pPr>
            <w:r w:rsidRPr="0093204F">
              <w:rPr>
                <w:sz w:val="20"/>
              </w:rPr>
              <w:t>Bon</w:t>
            </w:r>
          </w:p>
          <w:p w14:paraId="4B858146"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BD3D1C" w14:textId="77777777" w:rsidR="00E732E0" w:rsidRPr="0093204F" w:rsidRDefault="005E46F2">
            <w:pPr>
              <w:jc w:val="center"/>
              <w:rPr>
                <w:rFonts w:eastAsia="Calibri"/>
                <w:sz w:val="20"/>
                <w:szCs w:val="20"/>
              </w:rPr>
            </w:pPr>
            <w:r w:rsidRPr="0093204F">
              <w:rPr>
                <w:sz w:val="20"/>
              </w:rPr>
              <w:t>Très bon</w:t>
            </w:r>
          </w:p>
          <w:p w14:paraId="05DE3D7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9E95726" w14:textId="77777777" w:rsidR="00E732E0" w:rsidRPr="0093204F" w:rsidRDefault="005E46F2">
            <w:pPr>
              <w:jc w:val="center"/>
              <w:rPr>
                <w:rFonts w:eastAsia="Calibri"/>
                <w:sz w:val="20"/>
                <w:szCs w:val="20"/>
              </w:rPr>
            </w:pPr>
            <w:r w:rsidRPr="0093204F">
              <w:rPr>
                <w:sz w:val="20"/>
              </w:rPr>
              <w:t>Excellent</w:t>
            </w:r>
          </w:p>
          <w:p w14:paraId="47C120E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05F1C7F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0DBD8"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830A57" w:rsidRPr="0093204F">
              <w:rPr>
                <w:color w:val="005F9A"/>
                <w:sz w:val="20"/>
              </w:rPr>
              <w:t> </w:t>
            </w:r>
            <w:r w:rsidR="00AE2048" w:rsidRPr="0093204F">
              <w:rPr>
                <w:color w:val="005F9A"/>
                <w:sz w:val="20"/>
              </w:rPr>
              <w:t>:</w:t>
            </w:r>
          </w:p>
          <w:p w14:paraId="3B2EC536" w14:textId="77777777" w:rsidR="00E732E0" w:rsidRPr="0093204F" w:rsidRDefault="00E732E0">
            <w:pPr>
              <w:rPr>
                <w:rFonts w:eastAsia="Calibri"/>
                <w:color w:val="0000FF"/>
                <w:sz w:val="20"/>
                <w:szCs w:val="20"/>
              </w:rPr>
            </w:pPr>
          </w:p>
          <w:p w14:paraId="0C5076FF" w14:textId="77777777" w:rsidR="00E732E0" w:rsidRPr="0093204F" w:rsidRDefault="00E732E0">
            <w:pPr>
              <w:rPr>
                <w:rFonts w:eastAsia="Calibri"/>
                <w:color w:val="0000FF"/>
                <w:sz w:val="20"/>
                <w:szCs w:val="20"/>
              </w:rPr>
            </w:pPr>
          </w:p>
        </w:tc>
      </w:tr>
    </w:tbl>
    <w:p w14:paraId="27911278" w14:textId="77777777" w:rsidR="00E732E0" w:rsidRPr="0093204F" w:rsidRDefault="00E732E0">
      <w:pPr>
        <w:spacing w:line="240" w:lineRule="auto"/>
        <w:rPr>
          <w:sz w:val="20"/>
          <w:szCs w:val="20"/>
        </w:rPr>
      </w:pPr>
    </w:p>
    <w:p w14:paraId="037E40DE" w14:textId="77777777" w:rsidR="00E732E0" w:rsidRPr="0093204F" w:rsidRDefault="005E46F2">
      <w:pPr>
        <w:pStyle w:val="Titre4"/>
      </w:pPr>
      <w:bookmarkStart w:id="14" w:name="_heading=h.mizgloc89cks"/>
      <w:bookmarkEnd w:id="14"/>
      <w:r w:rsidRPr="0093204F">
        <w:t>Critère d</w:t>
      </w:r>
      <w:r w:rsidR="003E677A" w:rsidRPr="0093204F">
        <w:t>’</w:t>
      </w:r>
      <w:r w:rsidRPr="0093204F">
        <w:t>évaluation n° 2</w:t>
      </w:r>
      <w:r w:rsidR="00830A57" w:rsidRPr="0093204F">
        <w:t> </w:t>
      </w:r>
      <w:r w:rsidR="00AE2048" w:rsidRPr="0093204F">
        <w:t>:</w:t>
      </w:r>
      <w:r w:rsidRPr="0093204F">
        <w:t xml:space="preserve"> </w:t>
      </w:r>
      <w:r w:rsidR="005314AC" w:rsidRPr="0093204F">
        <w:t>Mode de fonctionnement</w:t>
      </w:r>
    </w:p>
    <w:p w14:paraId="1D8B2BC3" w14:textId="77777777" w:rsidR="00E732E0" w:rsidRPr="0093204F" w:rsidRDefault="005E46F2">
      <w:pPr>
        <w:spacing w:line="240" w:lineRule="auto"/>
        <w:rPr>
          <w:sz w:val="20"/>
          <w:szCs w:val="20"/>
        </w:rPr>
      </w:pPr>
      <w:r w:rsidRPr="0093204F">
        <w:rPr>
          <w:sz w:val="20"/>
        </w:rPr>
        <w:t>Le règlement du parlement définit les procédures de convocation des représentants de l</w:t>
      </w:r>
      <w:r w:rsidR="003E677A" w:rsidRPr="0093204F">
        <w:rPr>
          <w:sz w:val="20"/>
        </w:rPr>
        <w:t>’</w:t>
      </w:r>
      <w:r w:rsidRPr="0093204F">
        <w:rPr>
          <w:sz w:val="20"/>
        </w:rPr>
        <w:t>exécutif et prévoit des droits spécifiques pour l</w:t>
      </w:r>
      <w:r w:rsidR="003E677A" w:rsidRPr="0093204F">
        <w:rPr>
          <w:sz w:val="20"/>
        </w:rPr>
        <w:t>’</w:t>
      </w:r>
      <w:r w:rsidRPr="0093204F">
        <w:rPr>
          <w:sz w:val="20"/>
        </w:rPr>
        <w:t>opposition.</w:t>
      </w:r>
    </w:p>
    <w:p w14:paraId="7F1AAAA2"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2D2FCD5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10FE0A" w14:textId="77777777" w:rsidR="00E732E0" w:rsidRPr="0093204F" w:rsidRDefault="005E46F2">
            <w:pPr>
              <w:jc w:val="center"/>
              <w:rPr>
                <w:rFonts w:eastAsia="Calibri"/>
                <w:sz w:val="20"/>
                <w:szCs w:val="20"/>
              </w:rPr>
            </w:pPr>
            <w:r w:rsidRPr="0093204F">
              <w:rPr>
                <w:sz w:val="20"/>
              </w:rPr>
              <w:t>Néant</w:t>
            </w:r>
          </w:p>
          <w:p w14:paraId="4FEEA2C5"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E730F1" w14:textId="77777777" w:rsidR="00E732E0" w:rsidRPr="0093204F" w:rsidRDefault="005E46F2">
            <w:pPr>
              <w:jc w:val="center"/>
              <w:rPr>
                <w:rFonts w:eastAsia="Calibri"/>
                <w:sz w:val="20"/>
                <w:szCs w:val="20"/>
              </w:rPr>
            </w:pPr>
            <w:r w:rsidRPr="0093204F">
              <w:rPr>
                <w:sz w:val="20"/>
              </w:rPr>
              <w:t xml:space="preserve">Médiocre </w:t>
            </w:r>
          </w:p>
          <w:p w14:paraId="104D4B12"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45A9E4" w14:textId="77777777" w:rsidR="00E732E0" w:rsidRPr="0093204F" w:rsidRDefault="005E46F2">
            <w:pPr>
              <w:jc w:val="center"/>
              <w:rPr>
                <w:rFonts w:eastAsia="Calibri"/>
                <w:sz w:val="20"/>
                <w:szCs w:val="20"/>
              </w:rPr>
            </w:pPr>
            <w:r w:rsidRPr="0093204F">
              <w:rPr>
                <w:sz w:val="20"/>
              </w:rPr>
              <w:t>Moyen</w:t>
            </w:r>
          </w:p>
          <w:p w14:paraId="0B9333B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33F3E9" w14:textId="77777777" w:rsidR="00E732E0" w:rsidRPr="0093204F" w:rsidRDefault="005E46F2">
            <w:pPr>
              <w:jc w:val="center"/>
              <w:rPr>
                <w:rFonts w:eastAsia="Calibri"/>
                <w:sz w:val="20"/>
                <w:szCs w:val="20"/>
              </w:rPr>
            </w:pPr>
            <w:r w:rsidRPr="0093204F">
              <w:rPr>
                <w:sz w:val="20"/>
              </w:rPr>
              <w:t>Bon</w:t>
            </w:r>
          </w:p>
          <w:p w14:paraId="4921003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12DD25" w14:textId="77777777" w:rsidR="00E732E0" w:rsidRPr="0093204F" w:rsidRDefault="005E46F2">
            <w:pPr>
              <w:jc w:val="center"/>
              <w:rPr>
                <w:rFonts w:eastAsia="Calibri"/>
                <w:sz w:val="20"/>
                <w:szCs w:val="20"/>
              </w:rPr>
            </w:pPr>
            <w:r w:rsidRPr="0093204F">
              <w:rPr>
                <w:sz w:val="20"/>
              </w:rPr>
              <w:t>Très bon</w:t>
            </w:r>
          </w:p>
          <w:p w14:paraId="78BAA06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A909C1" w14:textId="77777777" w:rsidR="00E732E0" w:rsidRPr="0093204F" w:rsidRDefault="005E46F2">
            <w:pPr>
              <w:jc w:val="center"/>
              <w:rPr>
                <w:rFonts w:eastAsia="Calibri"/>
                <w:sz w:val="20"/>
                <w:szCs w:val="20"/>
              </w:rPr>
            </w:pPr>
            <w:r w:rsidRPr="0093204F">
              <w:rPr>
                <w:sz w:val="20"/>
              </w:rPr>
              <w:t>Excellent</w:t>
            </w:r>
          </w:p>
          <w:p w14:paraId="31E805B5"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131AFD7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6561C"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830A57" w:rsidRPr="0093204F">
              <w:rPr>
                <w:color w:val="005F9A"/>
                <w:sz w:val="20"/>
              </w:rPr>
              <w:t> </w:t>
            </w:r>
            <w:r w:rsidR="00AE2048" w:rsidRPr="0093204F">
              <w:rPr>
                <w:color w:val="005F9A"/>
                <w:sz w:val="20"/>
              </w:rPr>
              <w:t>:</w:t>
            </w:r>
          </w:p>
          <w:p w14:paraId="2882242D" w14:textId="77777777" w:rsidR="00E732E0" w:rsidRPr="0093204F" w:rsidRDefault="00E732E0">
            <w:pPr>
              <w:rPr>
                <w:rFonts w:eastAsia="Calibri"/>
                <w:color w:val="0000FF"/>
                <w:sz w:val="20"/>
                <w:szCs w:val="20"/>
              </w:rPr>
            </w:pPr>
          </w:p>
          <w:p w14:paraId="23B28813" w14:textId="77777777" w:rsidR="00E732E0" w:rsidRPr="0093204F" w:rsidRDefault="00E732E0">
            <w:pPr>
              <w:rPr>
                <w:rFonts w:eastAsia="Calibri"/>
                <w:color w:val="0000FF"/>
                <w:sz w:val="20"/>
                <w:szCs w:val="20"/>
              </w:rPr>
            </w:pPr>
          </w:p>
        </w:tc>
      </w:tr>
    </w:tbl>
    <w:p w14:paraId="0D79CF44" w14:textId="77777777" w:rsidR="00E732E0" w:rsidRPr="0093204F" w:rsidRDefault="00E732E0">
      <w:pPr>
        <w:spacing w:line="240" w:lineRule="auto"/>
        <w:rPr>
          <w:sz w:val="20"/>
          <w:szCs w:val="20"/>
        </w:rPr>
      </w:pPr>
    </w:p>
    <w:p w14:paraId="151116CF" w14:textId="77777777" w:rsidR="00E732E0" w:rsidRPr="0093204F" w:rsidRDefault="005E46F2">
      <w:pPr>
        <w:pStyle w:val="Titre4"/>
      </w:pPr>
      <w:bookmarkStart w:id="15" w:name="_heading=h.atspah8bim0y"/>
      <w:bookmarkEnd w:id="15"/>
      <w:r w:rsidRPr="0093204F">
        <w:t>Critère d</w:t>
      </w:r>
      <w:r w:rsidR="003E677A" w:rsidRPr="0093204F">
        <w:t>’</w:t>
      </w:r>
      <w:r w:rsidRPr="0093204F">
        <w:t>évaluation n° 3</w:t>
      </w:r>
      <w:r w:rsidR="00830A57" w:rsidRPr="0093204F">
        <w:t> </w:t>
      </w:r>
      <w:r w:rsidR="00AE2048" w:rsidRPr="0093204F">
        <w:t>:</w:t>
      </w:r>
      <w:r w:rsidRPr="0093204F">
        <w:t xml:space="preserve"> Ressources </w:t>
      </w:r>
    </w:p>
    <w:p w14:paraId="4BA4B207" w14:textId="77777777" w:rsidR="00E732E0" w:rsidRPr="0093204F" w:rsidRDefault="005E46F2">
      <w:pPr>
        <w:spacing w:line="240" w:lineRule="auto"/>
        <w:rPr>
          <w:sz w:val="20"/>
          <w:szCs w:val="20"/>
        </w:rPr>
      </w:pPr>
      <w:r w:rsidRPr="0093204F">
        <w:rPr>
          <w:sz w:val="20"/>
        </w:rPr>
        <w:t>Les commissions disposent de ressources suffisantes et d</w:t>
      </w:r>
      <w:r w:rsidR="003E677A" w:rsidRPr="0093204F">
        <w:rPr>
          <w:sz w:val="20"/>
        </w:rPr>
        <w:t>’</w:t>
      </w:r>
      <w:r w:rsidRPr="0093204F">
        <w:rPr>
          <w:sz w:val="20"/>
        </w:rPr>
        <w:t>un personnel spécialisé pour les aider dans le processus de convocation des représentants de l</w:t>
      </w:r>
      <w:r w:rsidR="003E677A" w:rsidRPr="0093204F">
        <w:rPr>
          <w:sz w:val="20"/>
        </w:rPr>
        <w:t>’</w:t>
      </w:r>
      <w:r w:rsidRPr="0093204F">
        <w:rPr>
          <w:sz w:val="20"/>
        </w:rPr>
        <w:t>exécutif. Les commissions rassemblent des données et des informations à partir d</w:t>
      </w:r>
      <w:r w:rsidR="003E677A" w:rsidRPr="0093204F">
        <w:rPr>
          <w:sz w:val="20"/>
        </w:rPr>
        <w:t>’</w:t>
      </w:r>
      <w:r w:rsidRPr="0093204F">
        <w:rPr>
          <w:sz w:val="20"/>
        </w:rPr>
        <w:t>un large éventail de sources afin d</w:t>
      </w:r>
      <w:r w:rsidR="003E677A" w:rsidRPr="0093204F">
        <w:rPr>
          <w:sz w:val="20"/>
        </w:rPr>
        <w:t>’</w:t>
      </w:r>
      <w:r w:rsidRPr="0093204F">
        <w:rPr>
          <w:sz w:val="20"/>
        </w:rPr>
        <w:t>améliorer l</w:t>
      </w:r>
      <w:r w:rsidR="003E677A" w:rsidRPr="0093204F">
        <w:rPr>
          <w:sz w:val="20"/>
        </w:rPr>
        <w:t>’</w:t>
      </w:r>
      <w:r w:rsidRPr="0093204F">
        <w:rPr>
          <w:sz w:val="20"/>
        </w:rPr>
        <w:t>efficacité du processus de contrôle et d</w:t>
      </w:r>
      <w:r w:rsidR="003E677A" w:rsidRPr="0093204F">
        <w:rPr>
          <w:sz w:val="20"/>
        </w:rPr>
        <w:t>’</w:t>
      </w:r>
      <w:r w:rsidRPr="0093204F">
        <w:rPr>
          <w:sz w:val="20"/>
        </w:rPr>
        <w:t>interrogation.</w:t>
      </w:r>
    </w:p>
    <w:p w14:paraId="084EA48B" w14:textId="77777777" w:rsidR="00E732E0" w:rsidRPr="0093204F" w:rsidRDefault="005E46F2">
      <w:pPr>
        <w:spacing w:line="240" w:lineRule="auto"/>
        <w:rPr>
          <w:sz w:val="20"/>
          <w:szCs w:val="20"/>
        </w:rPr>
      </w:pPr>
      <w:r w:rsidRPr="0093204F">
        <w:rPr>
          <w:sz w:val="20"/>
        </w:rPr>
        <w:t xml:space="preserve"> </w:t>
      </w: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4D935F1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0B0E7C" w14:textId="77777777" w:rsidR="00E732E0" w:rsidRPr="0093204F" w:rsidRDefault="005E46F2">
            <w:pPr>
              <w:jc w:val="center"/>
              <w:rPr>
                <w:rFonts w:eastAsia="Calibri"/>
                <w:sz w:val="20"/>
                <w:szCs w:val="20"/>
              </w:rPr>
            </w:pPr>
            <w:r w:rsidRPr="0093204F">
              <w:rPr>
                <w:sz w:val="20"/>
              </w:rPr>
              <w:t>Néant</w:t>
            </w:r>
          </w:p>
          <w:p w14:paraId="5F37886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78E40E" w14:textId="77777777" w:rsidR="00E732E0" w:rsidRPr="0093204F" w:rsidRDefault="005E46F2">
            <w:pPr>
              <w:jc w:val="center"/>
              <w:rPr>
                <w:rFonts w:eastAsia="Calibri"/>
                <w:sz w:val="20"/>
                <w:szCs w:val="20"/>
              </w:rPr>
            </w:pPr>
            <w:r w:rsidRPr="0093204F">
              <w:rPr>
                <w:sz w:val="20"/>
              </w:rPr>
              <w:t xml:space="preserve">Médiocre </w:t>
            </w:r>
          </w:p>
          <w:p w14:paraId="68D1EAF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2FE590" w14:textId="77777777" w:rsidR="00E732E0" w:rsidRPr="0093204F" w:rsidRDefault="005E46F2">
            <w:pPr>
              <w:jc w:val="center"/>
              <w:rPr>
                <w:rFonts w:eastAsia="Calibri"/>
                <w:sz w:val="20"/>
                <w:szCs w:val="20"/>
              </w:rPr>
            </w:pPr>
            <w:r w:rsidRPr="0093204F">
              <w:rPr>
                <w:sz w:val="20"/>
              </w:rPr>
              <w:t>Moyen</w:t>
            </w:r>
          </w:p>
          <w:p w14:paraId="4086AB5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68F7C3" w14:textId="77777777" w:rsidR="00E732E0" w:rsidRPr="0093204F" w:rsidRDefault="005E46F2">
            <w:pPr>
              <w:jc w:val="center"/>
              <w:rPr>
                <w:rFonts w:eastAsia="Calibri"/>
                <w:sz w:val="20"/>
                <w:szCs w:val="20"/>
              </w:rPr>
            </w:pPr>
            <w:r w:rsidRPr="0093204F">
              <w:rPr>
                <w:sz w:val="20"/>
              </w:rPr>
              <w:t>Bon</w:t>
            </w:r>
          </w:p>
          <w:p w14:paraId="1AF5B9A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E0E069" w14:textId="77777777" w:rsidR="00E732E0" w:rsidRPr="0093204F" w:rsidRDefault="005E46F2">
            <w:pPr>
              <w:jc w:val="center"/>
              <w:rPr>
                <w:rFonts w:eastAsia="Calibri"/>
                <w:sz w:val="20"/>
                <w:szCs w:val="20"/>
              </w:rPr>
            </w:pPr>
            <w:r w:rsidRPr="0093204F">
              <w:rPr>
                <w:sz w:val="20"/>
              </w:rPr>
              <w:t>Très bon</w:t>
            </w:r>
          </w:p>
          <w:p w14:paraId="510E0FA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7C89DD" w14:textId="77777777" w:rsidR="00E732E0" w:rsidRPr="0093204F" w:rsidRDefault="005E46F2">
            <w:pPr>
              <w:jc w:val="center"/>
              <w:rPr>
                <w:rFonts w:eastAsia="Calibri"/>
                <w:sz w:val="20"/>
                <w:szCs w:val="20"/>
              </w:rPr>
            </w:pPr>
            <w:r w:rsidRPr="0093204F">
              <w:rPr>
                <w:sz w:val="20"/>
              </w:rPr>
              <w:t>Excellent</w:t>
            </w:r>
          </w:p>
          <w:p w14:paraId="7BC19C3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3E4B1FE8"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31513"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830A57" w:rsidRPr="0093204F">
              <w:rPr>
                <w:sz w:val="20"/>
              </w:rPr>
              <w:t> </w:t>
            </w:r>
            <w:r w:rsidR="00AE2048" w:rsidRPr="0093204F">
              <w:rPr>
                <w:color w:val="005F9A"/>
                <w:sz w:val="20"/>
              </w:rPr>
              <w:t>:</w:t>
            </w:r>
          </w:p>
          <w:p w14:paraId="563C4415" w14:textId="77777777" w:rsidR="00E732E0" w:rsidRPr="0093204F" w:rsidRDefault="00E732E0">
            <w:pPr>
              <w:rPr>
                <w:rFonts w:eastAsia="Calibri"/>
                <w:color w:val="0000FF"/>
                <w:sz w:val="20"/>
                <w:szCs w:val="20"/>
              </w:rPr>
            </w:pPr>
          </w:p>
          <w:p w14:paraId="610CACB9" w14:textId="77777777" w:rsidR="00E732E0" w:rsidRPr="0093204F" w:rsidRDefault="00E732E0">
            <w:pPr>
              <w:rPr>
                <w:rFonts w:eastAsia="Calibri"/>
                <w:color w:val="0000FF"/>
                <w:sz w:val="20"/>
                <w:szCs w:val="20"/>
              </w:rPr>
            </w:pPr>
          </w:p>
        </w:tc>
      </w:tr>
    </w:tbl>
    <w:p w14:paraId="6313D3EE" w14:textId="77777777" w:rsidR="00E732E0" w:rsidRPr="0024127E" w:rsidRDefault="00E732E0" w:rsidP="0024127E"/>
    <w:p w14:paraId="0AB64AB3" w14:textId="77777777" w:rsidR="00E732E0" w:rsidRPr="0093204F" w:rsidRDefault="005E46F2">
      <w:pPr>
        <w:pStyle w:val="Titre4"/>
      </w:pPr>
      <w:r w:rsidRPr="0093204F">
        <w:t>Critère d</w:t>
      </w:r>
      <w:r w:rsidR="003E677A" w:rsidRPr="0093204F">
        <w:t>’</w:t>
      </w:r>
      <w:r w:rsidRPr="0093204F">
        <w:t>évaluation n° 4</w:t>
      </w:r>
      <w:r w:rsidR="00830A57" w:rsidRPr="0093204F">
        <w:t> </w:t>
      </w:r>
      <w:r w:rsidR="00AE2048" w:rsidRPr="0093204F">
        <w:t>:</w:t>
      </w:r>
      <w:r w:rsidRPr="0093204F">
        <w:t xml:space="preserve"> Pratique </w:t>
      </w:r>
    </w:p>
    <w:p w14:paraId="0E5C6476" w14:textId="77777777" w:rsidR="00E732E0" w:rsidRPr="0093204F" w:rsidRDefault="005E46F2">
      <w:pPr>
        <w:spacing w:line="240" w:lineRule="auto"/>
        <w:rPr>
          <w:color w:val="000000"/>
          <w:sz w:val="20"/>
          <w:szCs w:val="20"/>
        </w:rPr>
      </w:pPr>
      <w:r w:rsidRPr="0093204F">
        <w:rPr>
          <w:sz w:val="20"/>
        </w:rPr>
        <w:t>Dans la pratique, le parlement convoque systématiquement des représentants de l</w:t>
      </w:r>
      <w:r w:rsidR="003E677A" w:rsidRPr="0093204F">
        <w:rPr>
          <w:sz w:val="20"/>
        </w:rPr>
        <w:t>’</w:t>
      </w:r>
      <w:r w:rsidRPr="0093204F">
        <w:rPr>
          <w:sz w:val="20"/>
        </w:rPr>
        <w:t>exécutif, lesquels se présentent devant les commissions lorsqu</w:t>
      </w:r>
      <w:r w:rsidR="003E677A" w:rsidRPr="0093204F">
        <w:rPr>
          <w:sz w:val="20"/>
        </w:rPr>
        <w:t>’</w:t>
      </w:r>
      <w:r w:rsidRPr="0093204F">
        <w:rPr>
          <w:sz w:val="20"/>
        </w:rPr>
        <w:t>ils y sont invités et fournissent des informations complètes et actualisées à la commission concernée.</w:t>
      </w:r>
    </w:p>
    <w:p w14:paraId="0986B586"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64E22D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EE8111" w14:textId="77777777" w:rsidR="00E732E0" w:rsidRPr="0093204F" w:rsidRDefault="005E46F2">
            <w:pPr>
              <w:jc w:val="center"/>
              <w:rPr>
                <w:rFonts w:eastAsia="Calibri"/>
                <w:sz w:val="20"/>
                <w:szCs w:val="20"/>
              </w:rPr>
            </w:pPr>
            <w:r w:rsidRPr="0093204F">
              <w:rPr>
                <w:sz w:val="20"/>
              </w:rPr>
              <w:t>Néant</w:t>
            </w:r>
          </w:p>
          <w:p w14:paraId="4BDA232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841918" w14:textId="77777777" w:rsidR="00E732E0" w:rsidRPr="0093204F" w:rsidRDefault="005E46F2">
            <w:pPr>
              <w:jc w:val="center"/>
              <w:rPr>
                <w:rFonts w:eastAsia="Calibri"/>
                <w:sz w:val="20"/>
                <w:szCs w:val="20"/>
              </w:rPr>
            </w:pPr>
            <w:r w:rsidRPr="0093204F">
              <w:rPr>
                <w:sz w:val="20"/>
              </w:rPr>
              <w:t xml:space="preserve">Médiocre </w:t>
            </w:r>
          </w:p>
          <w:p w14:paraId="08C3537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668481" w14:textId="77777777" w:rsidR="00E732E0" w:rsidRPr="0093204F" w:rsidRDefault="005E46F2">
            <w:pPr>
              <w:jc w:val="center"/>
              <w:rPr>
                <w:rFonts w:eastAsia="Calibri"/>
                <w:sz w:val="20"/>
                <w:szCs w:val="20"/>
              </w:rPr>
            </w:pPr>
            <w:r w:rsidRPr="0093204F">
              <w:rPr>
                <w:sz w:val="20"/>
              </w:rPr>
              <w:t>Moyen</w:t>
            </w:r>
          </w:p>
          <w:p w14:paraId="1FF6152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95DC79" w14:textId="77777777" w:rsidR="00E732E0" w:rsidRPr="0093204F" w:rsidRDefault="005E46F2">
            <w:pPr>
              <w:jc w:val="center"/>
              <w:rPr>
                <w:rFonts w:eastAsia="Calibri"/>
                <w:sz w:val="20"/>
                <w:szCs w:val="20"/>
              </w:rPr>
            </w:pPr>
            <w:r w:rsidRPr="0093204F">
              <w:rPr>
                <w:sz w:val="20"/>
              </w:rPr>
              <w:t>Bon</w:t>
            </w:r>
          </w:p>
          <w:p w14:paraId="1637D1F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7FD469" w14:textId="77777777" w:rsidR="00E732E0" w:rsidRPr="0093204F" w:rsidRDefault="005E46F2">
            <w:pPr>
              <w:jc w:val="center"/>
              <w:rPr>
                <w:rFonts w:eastAsia="Calibri"/>
                <w:sz w:val="20"/>
                <w:szCs w:val="20"/>
              </w:rPr>
            </w:pPr>
            <w:r w:rsidRPr="0093204F">
              <w:rPr>
                <w:sz w:val="20"/>
              </w:rPr>
              <w:t>Très bon</w:t>
            </w:r>
          </w:p>
          <w:p w14:paraId="2104C9D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C0F7BB" w14:textId="77777777" w:rsidR="00E732E0" w:rsidRPr="0093204F" w:rsidRDefault="005E46F2">
            <w:pPr>
              <w:jc w:val="center"/>
              <w:rPr>
                <w:rFonts w:eastAsia="Calibri"/>
                <w:sz w:val="20"/>
                <w:szCs w:val="20"/>
              </w:rPr>
            </w:pPr>
            <w:r w:rsidRPr="0093204F">
              <w:rPr>
                <w:sz w:val="20"/>
              </w:rPr>
              <w:t>Excellent</w:t>
            </w:r>
          </w:p>
          <w:p w14:paraId="38EC8F9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271FB540"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C9EA0"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830A57" w:rsidRPr="0093204F">
              <w:rPr>
                <w:sz w:val="20"/>
              </w:rPr>
              <w:t> </w:t>
            </w:r>
            <w:r w:rsidR="00AE2048" w:rsidRPr="0093204F">
              <w:rPr>
                <w:color w:val="005F9A"/>
                <w:sz w:val="20"/>
              </w:rPr>
              <w:t>:</w:t>
            </w:r>
          </w:p>
          <w:p w14:paraId="397E4341" w14:textId="77777777" w:rsidR="00E732E0" w:rsidRPr="0093204F" w:rsidRDefault="00E732E0">
            <w:pPr>
              <w:rPr>
                <w:rFonts w:eastAsia="Calibri"/>
                <w:color w:val="0000FF"/>
                <w:sz w:val="20"/>
                <w:szCs w:val="20"/>
              </w:rPr>
            </w:pPr>
          </w:p>
          <w:p w14:paraId="3BE6FA5E" w14:textId="77777777" w:rsidR="00E732E0" w:rsidRPr="0093204F" w:rsidRDefault="00E732E0">
            <w:pPr>
              <w:rPr>
                <w:rFonts w:eastAsia="Calibri"/>
                <w:color w:val="0000FF"/>
                <w:sz w:val="20"/>
                <w:szCs w:val="20"/>
              </w:rPr>
            </w:pPr>
          </w:p>
        </w:tc>
      </w:tr>
    </w:tbl>
    <w:p w14:paraId="06792E92" w14:textId="77777777" w:rsidR="00E732E0" w:rsidRPr="0093204F" w:rsidRDefault="00E732E0">
      <w:pPr>
        <w:spacing w:line="240" w:lineRule="auto"/>
        <w:rPr>
          <w:sz w:val="20"/>
          <w:szCs w:val="20"/>
        </w:rPr>
      </w:pPr>
      <w:bookmarkStart w:id="16" w:name="_heading=h.91w9sidlnzmp"/>
      <w:bookmarkEnd w:id="16"/>
    </w:p>
    <w:p w14:paraId="71FC541A" w14:textId="77777777" w:rsidR="00E732E0" w:rsidRPr="0093204F" w:rsidRDefault="005E46F2" w:rsidP="00933F4C">
      <w:pPr>
        <w:pStyle w:val="section-title"/>
      </w:pPr>
      <w:bookmarkStart w:id="17" w:name="_heading=h.oo6a6g8w1mnt"/>
      <w:bookmarkEnd w:id="17"/>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60"/>
      </w:tblGrid>
      <w:tr w:rsidR="00E732E0" w:rsidRPr="0093204F" w14:paraId="679F74AB"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8336B11" w14:textId="77777777" w:rsidR="00E732E0" w:rsidRPr="0093204F" w:rsidRDefault="005E46F2">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6B4BA9F2" w14:textId="77777777" w:rsidR="00E732E0" w:rsidRPr="0093204F" w:rsidRDefault="00E732E0">
      <w:pPr>
        <w:rPr>
          <w:sz w:val="20"/>
        </w:rPr>
      </w:pPr>
    </w:p>
    <w:p w14:paraId="50C3A359" w14:textId="77777777" w:rsidR="00E732E0" w:rsidRPr="0093204F" w:rsidRDefault="005E46F2">
      <w:pPr>
        <w:spacing w:line="240" w:lineRule="auto"/>
        <w:rPr>
          <w:b/>
          <w:bCs/>
          <w:sz w:val="20"/>
          <w:szCs w:val="20"/>
        </w:rPr>
      </w:pPr>
      <w:r w:rsidRPr="0093204F">
        <w:rPr>
          <w:b/>
          <w:sz w:val="20"/>
        </w:rPr>
        <w:t>Sources et autre documentation</w:t>
      </w:r>
    </w:p>
    <w:p w14:paraId="7C5E5FAD" w14:textId="77777777" w:rsidR="00E732E0" w:rsidRPr="0093204F" w:rsidRDefault="00E732E0">
      <w:pPr>
        <w:spacing w:line="240" w:lineRule="auto"/>
        <w:rPr>
          <w:sz w:val="20"/>
          <w:szCs w:val="20"/>
        </w:rPr>
      </w:pPr>
    </w:p>
    <w:p w14:paraId="4B896197" w14:textId="77777777" w:rsidR="00E732E0" w:rsidRPr="0093204F" w:rsidRDefault="005E46F2">
      <w:pPr>
        <w:pStyle w:val="Paragraphedeliste"/>
        <w:numPr>
          <w:ilvl w:val="0"/>
          <w:numId w:val="40"/>
        </w:numPr>
        <w:spacing w:line="240" w:lineRule="auto"/>
        <w:rPr>
          <w:sz w:val="20"/>
          <w:szCs w:val="20"/>
        </w:rPr>
      </w:pPr>
      <w:r w:rsidRPr="0093204F">
        <w:rPr>
          <w:sz w:val="20"/>
        </w:rPr>
        <w:t xml:space="preserve">Union interparlementaire (UIP) et Programme des Nations Unies pour le développement (PNUD), </w:t>
      </w:r>
      <w:hyperlink r:id="rId10">
        <w:r w:rsidRPr="0093204F">
          <w:rPr>
            <w:i/>
            <w:color w:val="005F9A"/>
            <w:sz w:val="20"/>
            <w:u w:val="single"/>
          </w:rPr>
          <w:t>Rapport parlementaire mondial 2017 – Le contrôle parlementaire</w:t>
        </w:r>
        <w:r w:rsidR="00830A57" w:rsidRPr="0093204F">
          <w:rPr>
            <w:i/>
            <w:color w:val="005F9A"/>
            <w:sz w:val="20"/>
            <w:u w:val="single"/>
          </w:rPr>
          <w:t> </w:t>
        </w:r>
        <w:r w:rsidR="00AE2048" w:rsidRPr="0093204F">
          <w:rPr>
            <w:i/>
            <w:color w:val="005F9A"/>
            <w:sz w:val="20"/>
            <w:u w:val="single"/>
          </w:rPr>
          <w:t>:</w:t>
        </w:r>
      </w:hyperlink>
      <w:hyperlink r:id="rId11">
        <w:r w:rsidRPr="0093204F">
          <w:rPr>
            <w:i/>
            <w:color w:val="005F9A"/>
            <w:sz w:val="20"/>
            <w:u w:val="single"/>
          </w:rPr>
          <w:t xml:space="preserve"> le pouvoir du parlement de demander des comptes au gouvernement</w:t>
        </w:r>
      </w:hyperlink>
      <w:r w:rsidRPr="0093204F">
        <w:rPr>
          <w:color w:val="005F9A"/>
          <w:sz w:val="20"/>
        </w:rPr>
        <w:t xml:space="preserve"> </w:t>
      </w:r>
      <w:r w:rsidRPr="0093204F">
        <w:rPr>
          <w:sz w:val="20"/>
        </w:rPr>
        <w:t>(2017).</w:t>
      </w:r>
    </w:p>
    <w:p w14:paraId="541A0AEC" w14:textId="6CF8EA18" w:rsidR="00E732E0" w:rsidRPr="0093204F" w:rsidRDefault="005E46F2" w:rsidP="0024127E">
      <w:pPr>
        <w:pStyle w:val="Dimension"/>
      </w:pPr>
      <w:bookmarkStart w:id="18" w:name="_heading=h.nojczaxq8fhz"/>
      <w:bookmarkStart w:id="19" w:name="_heading=h.jo72nueg3gjf"/>
      <w:bookmarkEnd w:id="18"/>
      <w:bookmarkEnd w:id="19"/>
      <w:r w:rsidRPr="0093204F">
        <w:t>Aspect 1.7.4</w:t>
      </w:r>
      <w:r w:rsidR="00AE2048" w:rsidRPr="0093204F">
        <w:t xml:space="preserve"> :</w:t>
      </w:r>
      <w:r w:rsidRPr="0093204F">
        <w:t xml:space="preserve"> Convocation de l</w:t>
      </w:r>
      <w:r w:rsidR="003E677A" w:rsidRPr="0093204F">
        <w:t>’</w:t>
      </w:r>
      <w:r w:rsidRPr="0093204F">
        <w:t xml:space="preserve">exécutif en plénière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346"/>
      </w:tblGrid>
      <w:tr w:rsidR="00E732E0" w:rsidRPr="0093204F" w14:paraId="7DE4325B" w14:textId="77777777" w:rsidTr="0024127E">
        <w:tc>
          <w:tcPr>
            <w:tcW w:w="9346" w:type="dxa"/>
            <w:shd w:val="clear" w:color="auto" w:fill="EEEEEE"/>
          </w:tcPr>
          <w:p w14:paraId="5F1A063E" w14:textId="77777777" w:rsidR="00E732E0" w:rsidRPr="0093204F" w:rsidRDefault="005E46F2">
            <w:pPr>
              <w:spacing w:line="240" w:lineRule="auto"/>
              <w:rPr>
                <w:rFonts w:eastAsia="Calibri" w:cs="Calibri"/>
                <w:sz w:val="20"/>
                <w:szCs w:val="20"/>
              </w:rPr>
            </w:pPr>
            <w:r w:rsidRPr="0093204F">
              <w:rPr>
                <w:sz w:val="20"/>
              </w:rPr>
              <w:t>Cet aspect s</w:t>
            </w:r>
            <w:r w:rsidR="003E677A" w:rsidRPr="0093204F">
              <w:rPr>
                <w:sz w:val="20"/>
              </w:rPr>
              <w:t>’</w:t>
            </w:r>
            <w:r w:rsidRPr="0093204F">
              <w:rPr>
                <w:sz w:val="20"/>
              </w:rPr>
              <w:t>applique aux éléments suivants</w:t>
            </w:r>
            <w:r w:rsidR="00AE2048" w:rsidRPr="0093204F">
              <w:rPr>
                <w:sz w:val="20"/>
              </w:rPr>
              <w:t xml:space="preserve"> :</w:t>
            </w:r>
          </w:p>
          <w:p w14:paraId="046E4E9F" w14:textId="77777777" w:rsidR="00E732E0" w:rsidRPr="0093204F" w:rsidRDefault="005E46F2">
            <w:pPr>
              <w:pStyle w:val="Paragraphedeliste"/>
              <w:numPr>
                <w:ilvl w:val="0"/>
                <w:numId w:val="38"/>
              </w:numPr>
              <w:spacing w:line="240" w:lineRule="auto"/>
              <w:rPr>
                <w:rFonts w:eastAsia="Calibri" w:cs="Calibri"/>
                <w:sz w:val="20"/>
                <w:szCs w:val="20"/>
              </w:rPr>
            </w:pPr>
            <w:r w:rsidRPr="0093204F">
              <w:rPr>
                <w:sz w:val="20"/>
              </w:rPr>
              <w:t>Indicateur 1.7</w:t>
            </w:r>
            <w:r w:rsidR="00AE2048" w:rsidRPr="0093204F">
              <w:rPr>
                <w:sz w:val="20"/>
              </w:rPr>
              <w:t xml:space="preserve"> :</w:t>
            </w:r>
            <w:r w:rsidRPr="0093204F">
              <w:rPr>
                <w:sz w:val="20"/>
              </w:rPr>
              <w:t xml:space="preserve"> Contrôle</w:t>
            </w:r>
          </w:p>
          <w:p w14:paraId="16CAD1ED" w14:textId="77777777" w:rsidR="00E732E0" w:rsidRPr="0093204F" w:rsidRDefault="005E46F2">
            <w:pPr>
              <w:pStyle w:val="Paragraphedeliste"/>
              <w:numPr>
                <w:ilvl w:val="0"/>
                <w:numId w:val="8"/>
              </w:numPr>
              <w:spacing w:line="240" w:lineRule="auto"/>
              <w:rPr>
                <w:rFonts w:eastAsia="Calibri" w:cs="Calibri"/>
                <w:sz w:val="24"/>
                <w:szCs w:val="24"/>
              </w:rPr>
            </w:pPr>
            <w:r w:rsidRPr="0093204F">
              <w:rPr>
                <w:sz w:val="20"/>
              </w:rPr>
              <w:t>Cible 1</w:t>
            </w:r>
            <w:r w:rsidR="00AE2048" w:rsidRPr="0093204F">
              <w:rPr>
                <w:sz w:val="20"/>
              </w:rPr>
              <w:t xml:space="preserve"> :</w:t>
            </w:r>
            <w:r w:rsidRPr="0093204F">
              <w:rPr>
                <w:sz w:val="20"/>
              </w:rPr>
              <w:t xml:space="preserve"> Des parlements efficaces</w:t>
            </w:r>
          </w:p>
        </w:tc>
      </w:tr>
    </w:tbl>
    <w:p w14:paraId="366CD547" w14:textId="77777777" w:rsidR="00E732E0" w:rsidRPr="0093204F" w:rsidRDefault="005E46F2" w:rsidP="00933F4C">
      <w:pPr>
        <w:pStyle w:val="section-title"/>
      </w:pPr>
      <w:r w:rsidRPr="0093204F">
        <w:t>À propos de l</w:t>
      </w:r>
      <w:r w:rsidR="003E677A" w:rsidRPr="0093204F">
        <w:t>’</w:t>
      </w:r>
      <w:r w:rsidRPr="0093204F">
        <w:t>aspect</w:t>
      </w:r>
    </w:p>
    <w:p w14:paraId="083EE754" w14:textId="77777777" w:rsidR="00E732E0" w:rsidRPr="0093204F" w:rsidRDefault="005E46F2">
      <w:pPr>
        <w:spacing w:line="240" w:lineRule="auto"/>
        <w:rPr>
          <w:color w:val="000000"/>
          <w:sz w:val="20"/>
          <w:szCs w:val="20"/>
        </w:rPr>
      </w:pPr>
      <w:r w:rsidRPr="0093204F">
        <w:rPr>
          <w:color w:val="000000"/>
          <w:sz w:val="20"/>
        </w:rPr>
        <w:t>Cet aspect porte sur le pouvoir du parlement de convoquer en séance plénière des représentants de l</w:t>
      </w:r>
      <w:r w:rsidR="003E677A" w:rsidRPr="0093204F">
        <w:rPr>
          <w:color w:val="000000"/>
          <w:sz w:val="20"/>
        </w:rPr>
        <w:t>’</w:t>
      </w:r>
      <w:r w:rsidRPr="0093204F">
        <w:rPr>
          <w:color w:val="000000"/>
          <w:sz w:val="20"/>
        </w:rPr>
        <w:t>exécutif, y compris le premier ministre, des ministres et d</w:t>
      </w:r>
      <w:r w:rsidR="003E677A" w:rsidRPr="0093204F">
        <w:rPr>
          <w:color w:val="000000"/>
          <w:sz w:val="20"/>
        </w:rPr>
        <w:t>’</w:t>
      </w:r>
      <w:r w:rsidRPr="0093204F">
        <w:rPr>
          <w:color w:val="000000"/>
          <w:sz w:val="20"/>
        </w:rPr>
        <w:t>autres représentants de l</w:t>
      </w:r>
      <w:r w:rsidR="003E677A" w:rsidRPr="0093204F">
        <w:rPr>
          <w:color w:val="000000"/>
          <w:sz w:val="20"/>
        </w:rPr>
        <w:t>’</w:t>
      </w:r>
      <w:r w:rsidRPr="0093204F">
        <w:rPr>
          <w:color w:val="000000"/>
          <w:sz w:val="20"/>
        </w:rPr>
        <w:t>exécutif. Ce processus est souvent désigné sous le nom d</w:t>
      </w:r>
      <w:r w:rsidR="003E677A" w:rsidRPr="0093204F">
        <w:rPr>
          <w:color w:val="000000"/>
          <w:sz w:val="20"/>
        </w:rPr>
        <w:t>’</w:t>
      </w:r>
      <w:r w:rsidRPr="0093204F">
        <w:rPr>
          <w:color w:val="000000"/>
          <w:sz w:val="20"/>
        </w:rPr>
        <w:t xml:space="preserve">"interpellation" et peut impliquer un débat sur leur éventuel renvoi du gouvernement. </w:t>
      </w:r>
    </w:p>
    <w:p w14:paraId="703D2F85" w14:textId="77777777" w:rsidR="00E732E0" w:rsidRPr="0093204F" w:rsidRDefault="00E732E0">
      <w:pPr>
        <w:spacing w:line="240" w:lineRule="auto"/>
        <w:rPr>
          <w:color w:val="000000"/>
          <w:sz w:val="20"/>
          <w:szCs w:val="20"/>
        </w:rPr>
      </w:pPr>
    </w:p>
    <w:p w14:paraId="7654EF62" w14:textId="77777777" w:rsidR="00E732E0" w:rsidRPr="0093204F" w:rsidRDefault="005E46F2">
      <w:pPr>
        <w:spacing w:line="240" w:lineRule="auto"/>
        <w:rPr>
          <w:color w:val="000000"/>
          <w:sz w:val="20"/>
        </w:rPr>
      </w:pPr>
      <w:r w:rsidRPr="0093204F">
        <w:rPr>
          <w:color w:val="000000"/>
          <w:sz w:val="20"/>
        </w:rPr>
        <w:t>L</w:t>
      </w:r>
      <w:r w:rsidR="003E677A" w:rsidRPr="0093204F">
        <w:rPr>
          <w:color w:val="000000"/>
          <w:sz w:val="20"/>
        </w:rPr>
        <w:t>’</w:t>
      </w:r>
      <w:r w:rsidRPr="0093204F">
        <w:rPr>
          <w:color w:val="000000"/>
          <w:sz w:val="20"/>
        </w:rPr>
        <w:t>interpellation est un outil très utile qui permet au parlement et aux parlementaires d</w:t>
      </w:r>
      <w:r w:rsidR="003E677A" w:rsidRPr="0093204F">
        <w:rPr>
          <w:color w:val="000000"/>
          <w:sz w:val="20"/>
        </w:rPr>
        <w:t>’</w:t>
      </w:r>
      <w:r w:rsidRPr="0093204F">
        <w:rPr>
          <w:color w:val="000000"/>
          <w:sz w:val="20"/>
        </w:rPr>
        <w:t>exprimer publiquement leurs opinions et d</w:t>
      </w:r>
      <w:r w:rsidR="003E677A" w:rsidRPr="0093204F">
        <w:rPr>
          <w:color w:val="000000"/>
          <w:sz w:val="20"/>
        </w:rPr>
        <w:t>’</w:t>
      </w:r>
      <w:r w:rsidRPr="0093204F">
        <w:rPr>
          <w:color w:val="000000"/>
          <w:sz w:val="20"/>
        </w:rPr>
        <w:t>exercer un contrôle efficace.</w:t>
      </w:r>
      <w:r w:rsidRPr="0093204F">
        <w:rPr>
          <w:sz w:val="20"/>
        </w:rPr>
        <w:t xml:space="preserve"> </w:t>
      </w:r>
      <w:r w:rsidRPr="0093204F">
        <w:rPr>
          <w:color w:val="000000"/>
          <w:sz w:val="20"/>
        </w:rPr>
        <w:t>Les interpellations sont généralement des demandes d</w:t>
      </w:r>
      <w:r w:rsidR="003E677A" w:rsidRPr="0093204F">
        <w:rPr>
          <w:color w:val="000000"/>
          <w:sz w:val="20"/>
        </w:rPr>
        <w:t>’</w:t>
      </w:r>
      <w:r w:rsidRPr="0093204F">
        <w:rPr>
          <w:color w:val="000000"/>
          <w:sz w:val="20"/>
        </w:rPr>
        <w:t>information écrites adressées à l</w:t>
      </w:r>
      <w:r w:rsidR="003E677A" w:rsidRPr="0093204F">
        <w:rPr>
          <w:color w:val="000000"/>
          <w:sz w:val="20"/>
        </w:rPr>
        <w:t>’</w:t>
      </w:r>
      <w:r w:rsidRPr="0093204F">
        <w:rPr>
          <w:color w:val="000000"/>
          <w:sz w:val="20"/>
        </w:rPr>
        <w:t>exécutif par un groupe parlementaire ou un groupe politique dans l</w:t>
      </w:r>
      <w:r w:rsidR="003E677A" w:rsidRPr="0093204F">
        <w:rPr>
          <w:color w:val="000000"/>
          <w:sz w:val="20"/>
        </w:rPr>
        <w:t>’</w:t>
      </w:r>
      <w:r w:rsidRPr="0093204F">
        <w:rPr>
          <w:color w:val="000000"/>
          <w:sz w:val="20"/>
        </w:rPr>
        <w:t>objectif d</w:t>
      </w:r>
      <w:r w:rsidR="003E677A" w:rsidRPr="0093204F">
        <w:rPr>
          <w:color w:val="000000"/>
          <w:sz w:val="20"/>
        </w:rPr>
        <w:t>’</w:t>
      </w:r>
      <w:r w:rsidRPr="0093204F">
        <w:rPr>
          <w:color w:val="000000"/>
          <w:sz w:val="20"/>
        </w:rPr>
        <w:t xml:space="preserve">engager un </w:t>
      </w:r>
      <w:r w:rsidR="00E94DE7" w:rsidRPr="0093204F">
        <w:rPr>
          <w:color w:val="000000"/>
          <w:sz w:val="20"/>
        </w:rPr>
        <w:t>débat</w:t>
      </w:r>
      <w:r w:rsidRPr="0093204F">
        <w:rPr>
          <w:color w:val="000000"/>
          <w:sz w:val="20"/>
        </w:rPr>
        <w:t>. Une fois la motion d</w:t>
      </w:r>
      <w:r w:rsidR="003E677A" w:rsidRPr="0093204F">
        <w:rPr>
          <w:color w:val="000000"/>
          <w:sz w:val="20"/>
        </w:rPr>
        <w:t>’</w:t>
      </w:r>
      <w:r w:rsidRPr="0093204F">
        <w:rPr>
          <w:color w:val="000000"/>
          <w:sz w:val="20"/>
        </w:rPr>
        <w:t>interpellation déposée, les représentants de l</w:t>
      </w:r>
      <w:r w:rsidR="003E677A" w:rsidRPr="0093204F">
        <w:rPr>
          <w:color w:val="000000"/>
          <w:sz w:val="20"/>
        </w:rPr>
        <w:t>’</w:t>
      </w:r>
      <w:r w:rsidRPr="0093204F">
        <w:rPr>
          <w:color w:val="000000"/>
          <w:sz w:val="20"/>
        </w:rPr>
        <w:t xml:space="preserve">exécutif sont tenus de répondre en personne à la demande ou à la question en séance plénière. Les interpellations portent presque toujours sur des questions </w:t>
      </w:r>
      <w:r w:rsidR="00366C0A" w:rsidRPr="0093204F">
        <w:rPr>
          <w:color w:val="000000"/>
          <w:sz w:val="20"/>
        </w:rPr>
        <w:t>de portée nationale</w:t>
      </w:r>
      <w:r w:rsidRPr="0093204F">
        <w:rPr>
          <w:color w:val="000000"/>
          <w:sz w:val="20"/>
        </w:rPr>
        <w:t>.</w:t>
      </w:r>
    </w:p>
    <w:p w14:paraId="33707C5C" w14:textId="77777777" w:rsidR="00E732E0" w:rsidRPr="0093204F" w:rsidRDefault="00E732E0">
      <w:pPr>
        <w:spacing w:line="240" w:lineRule="auto"/>
        <w:rPr>
          <w:color w:val="000000"/>
          <w:sz w:val="20"/>
        </w:rPr>
      </w:pPr>
    </w:p>
    <w:p w14:paraId="7D5FB5B4" w14:textId="77777777" w:rsidR="00E732E0" w:rsidRPr="0093204F" w:rsidRDefault="005E46F2">
      <w:pPr>
        <w:spacing w:line="240" w:lineRule="auto"/>
        <w:rPr>
          <w:color w:val="000000"/>
          <w:sz w:val="20"/>
          <w:szCs w:val="20"/>
        </w:rPr>
      </w:pPr>
      <w:r w:rsidRPr="0093204F">
        <w:rPr>
          <w:color w:val="000000"/>
          <w:sz w:val="20"/>
        </w:rPr>
        <w:t>Le cadre juridique doit établir des procédures claires pour la convocation des représentants de l</w:t>
      </w:r>
      <w:r w:rsidR="003E677A" w:rsidRPr="0093204F">
        <w:rPr>
          <w:color w:val="000000"/>
          <w:sz w:val="20"/>
        </w:rPr>
        <w:t>’</w:t>
      </w:r>
      <w:r w:rsidRPr="0093204F">
        <w:rPr>
          <w:color w:val="000000"/>
          <w:sz w:val="20"/>
        </w:rPr>
        <w:t>exécutif en séance plénière, notamment en ce qui concerne la mise en place de l</w:t>
      </w:r>
      <w:r w:rsidR="003E677A" w:rsidRPr="0093204F">
        <w:rPr>
          <w:color w:val="000000"/>
          <w:sz w:val="20"/>
        </w:rPr>
        <w:t>’</w:t>
      </w:r>
      <w:r w:rsidRPr="0093204F">
        <w:rPr>
          <w:color w:val="000000"/>
          <w:sz w:val="20"/>
        </w:rPr>
        <w:t>interpellation, le calendrier y afférent et la garantie d</w:t>
      </w:r>
      <w:r w:rsidR="003E677A" w:rsidRPr="0093204F">
        <w:rPr>
          <w:color w:val="000000"/>
          <w:sz w:val="20"/>
        </w:rPr>
        <w:t>’</w:t>
      </w:r>
      <w:r w:rsidRPr="0093204F">
        <w:rPr>
          <w:color w:val="000000"/>
          <w:sz w:val="20"/>
        </w:rPr>
        <w:t>un temps de parole pour l</w:t>
      </w:r>
      <w:r w:rsidR="003E677A" w:rsidRPr="0093204F">
        <w:rPr>
          <w:color w:val="000000"/>
          <w:sz w:val="20"/>
        </w:rPr>
        <w:t>’</w:t>
      </w:r>
      <w:r w:rsidRPr="0093204F">
        <w:rPr>
          <w:color w:val="000000"/>
          <w:sz w:val="20"/>
        </w:rPr>
        <w:t>opposition.</w:t>
      </w:r>
      <w:r w:rsidRPr="0093204F">
        <w:rPr>
          <w:sz w:val="20"/>
        </w:rPr>
        <w:t xml:space="preserve"> </w:t>
      </w:r>
      <w:r w:rsidRPr="0093204F">
        <w:rPr>
          <w:color w:val="000000"/>
          <w:sz w:val="20"/>
        </w:rPr>
        <w:t>Le quorum requis pour engager une procédure d</w:t>
      </w:r>
      <w:r w:rsidR="003E677A" w:rsidRPr="0093204F">
        <w:rPr>
          <w:color w:val="000000"/>
          <w:sz w:val="20"/>
        </w:rPr>
        <w:t>’</w:t>
      </w:r>
      <w:r w:rsidRPr="0093204F">
        <w:rPr>
          <w:color w:val="000000"/>
          <w:sz w:val="20"/>
        </w:rPr>
        <w:t>interpellation varie d</w:t>
      </w:r>
      <w:r w:rsidR="003E677A" w:rsidRPr="0093204F">
        <w:rPr>
          <w:color w:val="000000"/>
          <w:sz w:val="20"/>
        </w:rPr>
        <w:t>’</w:t>
      </w:r>
      <w:r w:rsidRPr="0093204F">
        <w:rPr>
          <w:color w:val="000000"/>
          <w:sz w:val="20"/>
        </w:rPr>
        <w:t>un pays à l</w:t>
      </w:r>
      <w:r w:rsidR="003E677A" w:rsidRPr="0093204F">
        <w:rPr>
          <w:color w:val="000000"/>
          <w:sz w:val="20"/>
        </w:rPr>
        <w:t>’</w:t>
      </w:r>
      <w:r w:rsidRPr="0093204F">
        <w:rPr>
          <w:color w:val="000000"/>
          <w:sz w:val="20"/>
        </w:rPr>
        <w:t>autre.</w:t>
      </w:r>
    </w:p>
    <w:p w14:paraId="5BCAA3E3" w14:textId="77777777" w:rsidR="00E732E0" w:rsidRPr="0093204F" w:rsidRDefault="00E732E0">
      <w:pPr>
        <w:spacing w:line="240" w:lineRule="auto"/>
        <w:rPr>
          <w:sz w:val="20"/>
          <w:szCs w:val="20"/>
        </w:rPr>
      </w:pPr>
    </w:p>
    <w:p w14:paraId="07FE3214" w14:textId="77777777" w:rsidR="00E732E0" w:rsidRPr="0093204F" w:rsidRDefault="005E46F2">
      <w:pPr>
        <w:spacing w:line="240" w:lineRule="auto"/>
        <w:rPr>
          <w:color w:val="000000"/>
          <w:sz w:val="20"/>
        </w:rPr>
      </w:pPr>
      <w:r w:rsidRPr="0093204F">
        <w:rPr>
          <w:color w:val="000000"/>
          <w:sz w:val="20"/>
        </w:rPr>
        <w:t>À la suite d</w:t>
      </w:r>
      <w:r w:rsidR="003E677A" w:rsidRPr="0093204F">
        <w:rPr>
          <w:color w:val="000000"/>
          <w:sz w:val="20"/>
        </w:rPr>
        <w:t>’</w:t>
      </w:r>
      <w:r w:rsidRPr="0093204F">
        <w:rPr>
          <w:color w:val="000000"/>
          <w:sz w:val="20"/>
        </w:rPr>
        <w:t>une interpellation, le parlement peut prendre des mesures telles qu</w:t>
      </w:r>
      <w:r w:rsidR="003E677A" w:rsidRPr="0093204F">
        <w:rPr>
          <w:color w:val="000000"/>
          <w:sz w:val="20"/>
        </w:rPr>
        <w:t>’</w:t>
      </w:r>
      <w:r w:rsidRPr="0093204F">
        <w:rPr>
          <w:color w:val="000000"/>
          <w:sz w:val="20"/>
        </w:rPr>
        <w:t>une motion de censure ou une résolution qui exprime son avis sur la question débattue. De tels débats peuvent même aboutir au dépôt d</w:t>
      </w:r>
      <w:r w:rsidR="003E677A" w:rsidRPr="0093204F">
        <w:rPr>
          <w:color w:val="000000"/>
          <w:sz w:val="20"/>
        </w:rPr>
        <w:t>’</w:t>
      </w:r>
      <w:r w:rsidRPr="0093204F">
        <w:rPr>
          <w:color w:val="000000"/>
          <w:sz w:val="20"/>
        </w:rPr>
        <w:t>une motion de défiance dans un but de sanction politique.</w:t>
      </w:r>
    </w:p>
    <w:p w14:paraId="3DD3F159" w14:textId="77777777" w:rsidR="00E732E0" w:rsidRPr="0093204F" w:rsidRDefault="00E732E0">
      <w:pPr>
        <w:spacing w:line="240" w:lineRule="auto"/>
        <w:rPr>
          <w:color w:val="000000"/>
          <w:sz w:val="20"/>
        </w:rPr>
      </w:pPr>
    </w:p>
    <w:p w14:paraId="06DEB322" w14:textId="77777777" w:rsidR="00E732E0" w:rsidRPr="0093204F" w:rsidRDefault="005E46F2">
      <w:pPr>
        <w:spacing w:line="240" w:lineRule="auto"/>
        <w:rPr>
          <w:color w:val="000000"/>
          <w:sz w:val="20"/>
          <w:szCs w:val="20"/>
        </w:rPr>
      </w:pPr>
      <w:r w:rsidRPr="0093204F">
        <w:rPr>
          <w:color w:val="000000"/>
          <w:sz w:val="20"/>
        </w:rPr>
        <w:t>Voir également l</w:t>
      </w:r>
      <w:r w:rsidR="003E677A" w:rsidRPr="0093204F">
        <w:rPr>
          <w:color w:val="000000"/>
          <w:sz w:val="20"/>
        </w:rPr>
        <w:t>’</w:t>
      </w:r>
      <w:r w:rsidRPr="0093204F">
        <w:rPr>
          <w:i/>
          <w:color w:val="000000"/>
          <w:sz w:val="20"/>
        </w:rPr>
        <w:t>aspect 1.7.3</w:t>
      </w:r>
      <w:r w:rsidR="00AE2048" w:rsidRPr="0093204F">
        <w:rPr>
          <w:i/>
          <w:color w:val="000000"/>
          <w:sz w:val="20"/>
        </w:rPr>
        <w:t xml:space="preserve"> :</w:t>
      </w:r>
      <w:r w:rsidRPr="0093204F">
        <w:rPr>
          <w:i/>
          <w:color w:val="000000"/>
          <w:sz w:val="20"/>
        </w:rPr>
        <w:t xml:space="preserve"> Convocation de l</w:t>
      </w:r>
      <w:r w:rsidR="003E677A" w:rsidRPr="0093204F">
        <w:rPr>
          <w:i/>
          <w:color w:val="000000"/>
          <w:sz w:val="20"/>
        </w:rPr>
        <w:t>’</w:t>
      </w:r>
      <w:r w:rsidRPr="0093204F">
        <w:rPr>
          <w:i/>
          <w:color w:val="000000"/>
          <w:sz w:val="20"/>
        </w:rPr>
        <w:t>exécutif en commission</w:t>
      </w:r>
      <w:r w:rsidRPr="0093204F">
        <w:rPr>
          <w:color w:val="000000"/>
          <w:sz w:val="20"/>
        </w:rPr>
        <w:t xml:space="preserve"> </w:t>
      </w:r>
    </w:p>
    <w:p w14:paraId="288AE3FD" w14:textId="77777777" w:rsidR="00E732E0" w:rsidRPr="0093204F" w:rsidRDefault="005E46F2" w:rsidP="00933F4C">
      <w:pPr>
        <w:pStyle w:val="section-title"/>
      </w:pPr>
      <w:r w:rsidRPr="0093204F">
        <w:t>Objectifs</w:t>
      </w:r>
      <w:bookmarkStart w:id="20" w:name="_heading=h.1q4vg8fpjiu8"/>
      <w:bookmarkEnd w:id="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732E0" w:rsidRPr="0093204F" w14:paraId="14AA42EE"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3592312" w14:textId="77777777" w:rsidR="00E732E0" w:rsidRPr="0093204F" w:rsidRDefault="005E46F2">
            <w:pPr>
              <w:spacing w:line="240" w:lineRule="auto"/>
              <w:rPr>
                <w:i/>
                <w:sz w:val="20"/>
                <w:szCs w:val="20"/>
              </w:rPr>
            </w:pPr>
            <w:r w:rsidRPr="0093204F">
              <w:rPr>
                <w:i/>
                <w:sz w:val="20"/>
              </w:rPr>
              <w:t>Après une analyse comparative, les parlements pourraient par exemple viser les objectifs suivants en ce qui concerne la convocation de l</w:t>
            </w:r>
            <w:r w:rsidR="003E677A" w:rsidRPr="0093204F">
              <w:rPr>
                <w:i/>
                <w:sz w:val="20"/>
              </w:rPr>
              <w:t>’</w:t>
            </w:r>
            <w:r w:rsidRPr="0093204F">
              <w:rPr>
                <w:i/>
                <w:sz w:val="20"/>
              </w:rPr>
              <w:t>exécutif en plénière</w:t>
            </w:r>
            <w:r w:rsidR="00E2578E" w:rsidRPr="0093204F">
              <w:rPr>
                <w:i/>
                <w:sz w:val="20"/>
              </w:rPr>
              <w:t> </w:t>
            </w:r>
            <w:r w:rsidR="00AE2048" w:rsidRPr="0093204F">
              <w:rPr>
                <w:i/>
                <w:sz w:val="20"/>
              </w:rPr>
              <w:t>:</w:t>
            </w:r>
          </w:p>
          <w:p w14:paraId="3DA3524A" w14:textId="77777777" w:rsidR="00E732E0" w:rsidRPr="0093204F" w:rsidRDefault="00E732E0">
            <w:pPr>
              <w:spacing w:line="240" w:lineRule="auto"/>
              <w:rPr>
                <w:sz w:val="20"/>
                <w:szCs w:val="20"/>
              </w:rPr>
            </w:pPr>
          </w:p>
          <w:p w14:paraId="3D98B853" w14:textId="77777777" w:rsidR="00E732E0" w:rsidRPr="0093204F" w:rsidRDefault="005E46F2">
            <w:pPr>
              <w:spacing w:line="240" w:lineRule="auto"/>
              <w:rPr>
                <w:sz w:val="20"/>
                <w:szCs w:val="20"/>
              </w:rPr>
            </w:pPr>
            <w:r w:rsidRPr="0093204F">
              <w:rPr>
                <w:sz w:val="20"/>
              </w:rPr>
              <w:t>Le cadre juridique autorise le parlement à convoquer des représentants de l</w:t>
            </w:r>
            <w:r w:rsidR="003E677A" w:rsidRPr="0093204F">
              <w:rPr>
                <w:sz w:val="20"/>
              </w:rPr>
              <w:t>’</w:t>
            </w:r>
            <w:r w:rsidRPr="0093204F">
              <w:rPr>
                <w:sz w:val="20"/>
              </w:rPr>
              <w:t>exécutif en séance plénière. Les représentants de l</w:t>
            </w:r>
            <w:r w:rsidR="003E677A" w:rsidRPr="0093204F">
              <w:rPr>
                <w:sz w:val="20"/>
              </w:rPr>
              <w:t>’</w:t>
            </w:r>
            <w:r w:rsidRPr="0093204F">
              <w:rPr>
                <w:sz w:val="20"/>
              </w:rPr>
              <w:t>exécutif sont légalement tenus de répondre à une interpellation en se présentant en séance plénière.</w:t>
            </w:r>
          </w:p>
          <w:p w14:paraId="26E42105" w14:textId="77777777" w:rsidR="00E732E0" w:rsidRPr="0093204F" w:rsidRDefault="00E732E0">
            <w:pPr>
              <w:spacing w:line="240" w:lineRule="auto"/>
              <w:rPr>
                <w:sz w:val="20"/>
                <w:szCs w:val="20"/>
              </w:rPr>
            </w:pPr>
          </w:p>
          <w:p w14:paraId="18D380A1" w14:textId="77777777" w:rsidR="00E732E0" w:rsidRPr="0093204F" w:rsidRDefault="005E46F2">
            <w:pPr>
              <w:spacing w:line="240" w:lineRule="auto"/>
              <w:rPr>
                <w:sz w:val="20"/>
                <w:szCs w:val="20"/>
              </w:rPr>
            </w:pPr>
            <w:r w:rsidRPr="0093204F">
              <w:rPr>
                <w:sz w:val="20"/>
              </w:rPr>
              <w:t>Le règlement du parlement établit la procédure d</w:t>
            </w:r>
            <w:r w:rsidR="003E677A" w:rsidRPr="0093204F">
              <w:rPr>
                <w:sz w:val="20"/>
              </w:rPr>
              <w:t>’</w:t>
            </w:r>
            <w:r w:rsidRPr="0093204F">
              <w:rPr>
                <w:sz w:val="20"/>
              </w:rPr>
              <w:t>interpellation, notamment le nombre de parlementaires requis pour engager une procédure d</w:t>
            </w:r>
            <w:r w:rsidR="003E677A" w:rsidRPr="0093204F">
              <w:rPr>
                <w:sz w:val="20"/>
              </w:rPr>
              <w:t>’</w:t>
            </w:r>
            <w:r w:rsidRPr="0093204F">
              <w:rPr>
                <w:sz w:val="20"/>
              </w:rPr>
              <w:t xml:space="preserve">interpellation et les éventuels résultats de la procédure. </w:t>
            </w:r>
          </w:p>
          <w:p w14:paraId="04FA62BB" w14:textId="77777777" w:rsidR="00E732E0" w:rsidRPr="0093204F" w:rsidRDefault="00E732E0">
            <w:pPr>
              <w:spacing w:line="240" w:lineRule="auto"/>
              <w:rPr>
                <w:sz w:val="20"/>
                <w:szCs w:val="20"/>
              </w:rPr>
            </w:pPr>
          </w:p>
        </w:tc>
      </w:tr>
    </w:tbl>
    <w:p w14:paraId="62D65144" w14:textId="77777777" w:rsidR="00E732E0" w:rsidRPr="0093204F" w:rsidRDefault="005E46F2" w:rsidP="00933F4C">
      <w:pPr>
        <w:pStyle w:val="section-title"/>
      </w:pPr>
      <w:r w:rsidRPr="0093204F">
        <w:t>Évaluation</w:t>
      </w:r>
    </w:p>
    <w:p w14:paraId="52F88F5E" w14:textId="77777777" w:rsidR="00E732E0" w:rsidRPr="0093204F" w:rsidRDefault="005E46F2">
      <w:pPr>
        <w:spacing w:line="240" w:lineRule="auto"/>
        <w:rPr>
          <w:sz w:val="20"/>
          <w:szCs w:val="20"/>
        </w:rPr>
      </w:pPr>
      <w:r w:rsidRPr="0093204F">
        <w:rPr>
          <w:color w:val="000000"/>
          <w:sz w:val="20"/>
        </w:rPr>
        <w:t>L</w:t>
      </w:r>
      <w:r w:rsidR="003E677A" w:rsidRPr="0093204F">
        <w:rPr>
          <w:color w:val="000000"/>
          <w:sz w:val="20"/>
        </w:rPr>
        <w:t>’</w:t>
      </w:r>
      <w:r w:rsidRPr="0093204F">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3E677A" w:rsidRPr="0093204F">
        <w:rPr>
          <w:color w:val="000000"/>
          <w:sz w:val="20"/>
        </w:rPr>
        <w:t>’</w:t>
      </w:r>
      <w:r w:rsidRPr="0093204F">
        <w:rPr>
          <w:color w:val="000000"/>
          <w:sz w:val="20"/>
        </w:rPr>
        <w:t>appui de votre appréciation.</w:t>
      </w:r>
      <w:r w:rsidRPr="0093204F">
        <w:rPr>
          <w:sz w:val="20"/>
        </w:rPr>
        <w:t xml:space="preserve"> </w:t>
      </w:r>
    </w:p>
    <w:p w14:paraId="24A0F80B" w14:textId="77777777" w:rsidR="00E732E0" w:rsidRPr="0093204F" w:rsidRDefault="00E732E0">
      <w:pPr>
        <w:spacing w:line="240" w:lineRule="auto"/>
        <w:rPr>
          <w:sz w:val="20"/>
          <w:szCs w:val="20"/>
        </w:rPr>
      </w:pPr>
    </w:p>
    <w:p w14:paraId="4E58913E" w14:textId="77777777" w:rsidR="00E732E0" w:rsidRPr="0093204F" w:rsidRDefault="005E46F2">
      <w:pPr>
        <w:spacing w:line="240" w:lineRule="auto"/>
        <w:rPr>
          <w:sz w:val="20"/>
          <w:szCs w:val="20"/>
        </w:rPr>
      </w:pPr>
      <w:r w:rsidRPr="0093204F">
        <w:rPr>
          <w:sz w:val="20"/>
        </w:rPr>
        <w:t>Exemples d</w:t>
      </w:r>
      <w:r w:rsidR="003E677A" w:rsidRPr="0093204F">
        <w:rPr>
          <w:sz w:val="20"/>
        </w:rPr>
        <w:t>’</w:t>
      </w:r>
      <w:r w:rsidRPr="0093204F">
        <w:rPr>
          <w:sz w:val="20"/>
        </w:rPr>
        <w:t>éléments permettant d</w:t>
      </w:r>
      <w:r w:rsidR="003E677A" w:rsidRPr="0093204F">
        <w:rPr>
          <w:sz w:val="20"/>
        </w:rPr>
        <w:t>’</w:t>
      </w:r>
      <w:r w:rsidRPr="0093204F">
        <w:rPr>
          <w:sz w:val="20"/>
        </w:rPr>
        <w:t>étayer l</w:t>
      </w:r>
      <w:r w:rsidR="003E677A" w:rsidRPr="0093204F">
        <w:rPr>
          <w:sz w:val="20"/>
        </w:rPr>
        <w:t>’</w:t>
      </w:r>
      <w:r w:rsidRPr="0093204F">
        <w:rPr>
          <w:sz w:val="20"/>
        </w:rPr>
        <w:t>évaluation</w:t>
      </w:r>
      <w:r w:rsidR="00AE2048" w:rsidRPr="0093204F">
        <w:rPr>
          <w:sz w:val="20"/>
        </w:rPr>
        <w:t xml:space="preserve"> :</w:t>
      </w:r>
    </w:p>
    <w:p w14:paraId="36C8C9CC" w14:textId="77777777" w:rsidR="00E732E0" w:rsidRPr="0093204F" w:rsidRDefault="00E732E0">
      <w:pPr>
        <w:spacing w:line="240" w:lineRule="auto"/>
        <w:rPr>
          <w:sz w:val="20"/>
          <w:szCs w:val="20"/>
        </w:rPr>
      </w:pPr>
    </w:p>
    <w:p w14:paraId="4FF25B85" w14:textId="77777777" w:rsidR="00E732E0" w:rsidRPr="0093204F" w:rsidRDefault="005E46F2">
      <w:pPr>
        <w:numPr>
          <w:ilvl w:val="0"/>
          <w:numId w:val="34"/>
        </w:numPr>
        <w:pBdr>
          <w:top w:val="nil"/>
          <w:left w:val="nil"/>
          <w:bottom w:val="nil"/>
          <w:right w:val="nil"/>
          <w:between w:val="nil"/>
        </w:pBdr>
        <w:spacing w:line="240" w:lineRule="auto"/>
        <w:rPr>
          <w:color w:val="000000"/>
          <w:sz w:val="20"/>
          <w:szCs w:val="20"/>
        </w:rPr>
      </w:pPr>
      <w:r w:rsidRPr="0093204F">
        <w:rPr>
          <w:color w:val="000000"/>
          <w:sz w:val="20"/>
        </w:rPr>
        <w:t>Dispositions de la Constitution ou autres éléments du cadre juridique relatifs à la convocation des représentants de l</w:t>
      </w:r>
      <w:r w:rsidR="003E677A" w:rsidRPr="0093204F">
        <w:rPr>
          <w:color w:val="000000"/>
          <w:sz w:val="20"/>
        </w:rPr>
        <w:t>’</w:t>
      </w:r>
      <w:r w:rsidRPr="0093204F">
        <w:rPr>
          <w:color w:val="000000"/>
          <w:sz w:val="20"/>
        </w:rPr>
        <w:t>exécutif en séance plénière</w:t>
      </w:r>
    </w:p>
    <w:p w14:paraId="1FADD0F0" w14:textId="77777777" w:rsidR="00E732E0" w:rsidRPr="0093204F" w:rsidRDefault="005E46F2">
      <w:pPr>
        <w:numPr>
          <w:ilvl w:val="0"/>
          <w:numId w:val="34"/>
        </w:numPr>
        <w:pBdr>
          <w:top w:val="nil"/>
          <w:left w:val="nil"/>
          <w:bottom w:val="nil"/>
          <w:right w:val="nil"/>
          <w:between w:val="nil"/>
        </w:pBdr>
        <w:spacing w:line="240" w:lineRule="auto"/>
        <w:rPr>
          <w:color w:val="000000"/>
          <w:sz w:val="20"/>
          <w:szCs w:val="20"/>
        </w:rPr>
      </w:pPr>
      <w:r w:rsidRPr="0093204F">
        <w:rPr>
          <w:color w:val="000000"/>
          <w:sz w:val="20"/>
        </w:rPr>
        <w:t>Pourcentage du temps de plénière consacré par le parlement aux interpellations par rapport à d</w:t>
      </w:r>
      <w:r w:rsidR="003E677A" w:rsidRPr="0093204F">
        <w:rPr>
          <w:color w:val="000000"/>
          <w:sz w:val="20"/>
        </w:rPr>
        <w:t>’</w:t>
      </w:r>
      <w:r w:rsidRPr="0093204F">
        <w:rPr>
          <w:color w:val="000000"/>
          <w:sz w:val="20"/>
        </w:rPr>
        <w:t>autres activités</w:t>
      </w:r>
    </w:p>
    <w:p w14:paraId="6A3555EF" w14:textId="77777777" w:rsidR="00E732E0" w:rsidRPr="0093204F" w:rsidRDefault="005E46F2">
      <w:pPr>
        <w:numPr>
          <w:ilvl w:val="0"/>
          <w:numId w:val="34"/>
        </w:numPr>
        <w:pBdr>
          <w:top w:val="nil"/>
          <w:left w:val="nil"/>
          <w:bottom w:val="nil"/>
          <w:right w:val="nil"/>
          <w:between w:val="nil"/>
        </w:pBdr>
        <w:spacing w:line="240" w:lineRule="auto"/>
        <w:rPr>
          <w:color w:val="000000"/>
          <w:sz w:val="20"/>
          <w:szCs w:val="20"/>
        </w:rPr>
      </w:pPr>
      <w:r w:rsidRPr="0093204F">
        <w:rPr>
          <w:color w:val="000000"/>
          <w:sz w:val="20"/>
        </w:rPr>
        <w:t>Exemples de motions relatives à la mise en œuvre de la procédure d</w:t>
      </w:r>
      <w:r w:rsidR="003E677A" w:rsidRPr="0093204F">
        <w:rPr>
          <w:color w:val="000000"/>
          <w:sz w:val="20"/>
        </w:rPr>
        <w:t>’</w:t>
      </w:r>
      <w:r w:rsidRPr="0093204F">
        <w:rPr>
          <w:color w:val="000000"/>
          <w:sz w:val="20"/>
        </w:rPr>
        <w:t>interpellation</w:t>
      </w:r>
    </w:p>
    <w:p w14:paraId="1B2EAE5C" w14:textId="77777777" w:rsidR="00E732E0" w:rsidRPr="0093204F" w:rsidRDefault="005E46F2">
      <w:pPr>
        <w:numPr>
          <w:ilvl w:val="0"/>
          <w:numId w:val="34"/>
        </w:numPr>
        <w:pBdr>
          <w:top w:val="nil"/>
          <w:left w:val="nil"/>
          <w:bottom w:val="nil"/>
          <w:right w:val="nil"/>
          <w:between w:val="nil"/>
        </w:pBdr>
        <w:spacing w:line="240" w:lineRule="auto"/>
        <w:rPr>
          <w:color w:val="000000"/>
          <w:sz w:val="20"/>
          <w:szCs w:val="20"/>
        </w:rPr>
      </w:pPr>
      <w:r w:rsidRPr="0093204F">
        <w:rPr>
          <w:color w:val="000000"/>
          <w:sz w:val="20"/>
        </w:rPr>
        <w:t>Nombre de fois où des membres du gouvernement se sont présentés en séance plénière au cours de l</w:t>
      </w:r>
      <w:r w:rsidR="003E677A" w:rsidRPr="0093204F">
        <w:rPr>
          <w:color w:val="000000"/>
          <w:sz w:val="20"/>
        </w:rPr>
        <w:t>’</w:t>
      </w:r>
      <w:r w:rsidRPr="0093204F">
        <w:rPr>
          <w:color w:val="000000"/>
          <w:sz w:val="20"/>
        </w:rPr>
        <w:t>année pour une interpellation ou une convocation</w:t>
      </w:r>
    </w:p>
    <w:p w14:paraId="68E3AE8D" w14:textId="77777777" w:rsidR="00E732E0" w:rsidRPr="0093204F" w:rsidRDefault="00E732E0">
      <w:pPr>
        <w:spacing w:line="240" w:lineRule="auto"/>
        <w:rPr>
          <w:sz w:val="20"/>
          <w:szCs w:val="20"/>
        </w:rPr>
      </w:pPr>
    </w:p>
    <w:p w14:paraId="01AC3ABB" w14:textId="77777777" w:rsidR="00E732E0" w:rsidRPr="0093204F" w:rsidRDefault="005E46F2">
      <w:pPr>
        <w:spacing w:line="240" w:lineRule="auto"/>
        <w:rPr>
          <w:sz w:val="20"/>
          <w:szCs w:val="20"/>
        </w:rPr>
      </w:pPr>
      <w:r w:rsidRPr="0093204F">
        <w:rPr>
          <w:sz w:val="20"/>
        </w:rPr>
        <w:t>Le cas échéant, merci de bien vouloir communiquer des observations ou exemples supplémentaires pour étayer l</w:t>
      </w:r>
      <w:r w:rsidR="003E677A" w:rsidRPr="0093204F">
        <w:rPr>
          <w:sz w:val="20"/>
        </w:rPr>
        <w:t>’</w:t>
      </w:r>
      <w:r w:rsidRPr="0093204F">
        <w:rPr>
          <w:sz w:val="20"/>
        </w:rPr>
        <w:t>évaluation.</w:t>
      </w:r>
    </w:p>
    <w:p w14:paraId="4755D3CD" w14:textId="77777777" w:rsidR="00E732E0" w:rsidRPr="0093204F" w:rsidRDefault="00E732E0">
      <w:pPr>
        <w:spacing w:line="240" w:lineRule="auto"/>
        <w:rPr>
          <w:sz w:val="20"/>
          <w:szCs w:val="20"/>
        </w:rPr>
      </w:pPr>
    </w:p>
    <w:p w14:paraId="42AB3E56" w14:textId="77777777" w:rsidR="00E732E0" w:rsidRPr="0093204F" w:rsidRDefault="005E46F2">
      <w:pPr>
        <w:pStyle w:val="Titre4"/>
      </w:pPr>
      <w:bookmarkStart w:id="21" w:name="_heading=h.7kdr97snlp1u"/>
      <w:bookmarkEnd w:id="21"/>
      <w:r w:rsidRPr="0093204F">
        <w:t>Critère d</w:t>
      </w:r>
      <w:r w:rsidR="003E677A" w:rsidRPr="0093204F">
        <w:t>’</w:t>
      </w:r>
      <w:r w:rsidRPr="0093204F">
        <w:t>évaluation n° 1</w:t>
      </w:r>
      <w:r w:rsidR="00AE2048" w:rsidRPr="0093204F">
        <w:t xml:space="preserve"> :</w:t>
      </w:r>
      <w:r w:rsidRPr="0093204F">
        <w:t xml:space="preserve"> Cadre juridique</w:t>
      </w:r>
    </w:p>
    <w:p w14:paraId="3E833213" w14:textId="77777777" w:rsidR="00E732E0" w:rsidRPr="0093204F" w:rsidRDefault="005E46F2">
      <w:pPr>
        <w:spacing w:line="240" w:lineRule="auto"/>
        <w:rPr>
          <w:sz w:val="20"/>
          <w:szCs w:val="20"/>
        </w:rPr>
      </w:pPr>
      <w:r w:rsidRPr="0093204F">
        <w:rPr>
          <w:sz w:val="20"/>
        </w:rPr>
        <w:t>Le cadre juridique autorise le parlement à convoquer des représentants de l</w:t>
      </w:r>
      <w:r w:rsidR="003E677A" w:rsidRPr="0093204F">
        <w:rPr>
          <w:sz w:val="20"/>
        </w:rPr>
        <w:t>’</w:t>
      </w:r>
      <w:r w:rsidRPr="0093204F">
        <w:rPr>
          <w:sz w:val="20"/>
        </w:rPr>
        <w:t>exécutif en séance plénière. Les représentants de l</w:t>
      </w:r>
      <w:r w:rsidR="003E677A" w:rsidRPr="0093204F">
        <w:rPr>
          <w:sz w:val="20"/>
        </w:rPr>
        <w:t>’</w:t>
      </w:r>
      <w:r w:rsidRPr="0093204F">
        <w:rPr>
          <w:sz w:val="20"/>
        </w:rPr>
        <w:t>exécutif sont légalement tenus de répondre à une interpellation en se présentant en séance plénière.</w:t>
      </w:r>
    </w:p>
    <w:p w14:paraId="4A24CBA8" w14:textId="77777777" w:rsidR="00E732E0" w:rsidRPr="0093204F" w:rsidRDefault="00E732E0">
      <w:pPr>
        <w:spacing w:line="240" w:lineRule="auto"/>
        <w:rPr>
          <w:sz w:val="20"/>
          <w:szCs w:val="20"/>
        </w:rPr>
      </w:pPr>
    </w:p>
    <w:p w14:paraId="00A5D430"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3DEAD21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C9D4FB" w14:textId="77777777" w:rsidR="00E732E0" w:rsidRPr="0093204F" w:rsidRDefault="005E46F2">
            <w:pPr>
              <w:jc w:val="center"/>
              <w:rPr>
                <w:rFonts w:eastAsia="Calibri"/>
                <w:sz w:val="20"/>
                <w:szCs w:val="20"/>
              </w:rPr>
            </w:pPr>
            <w:r w:rsidRPr="0093204F">
              <w:rPr>
                <w:sz w:val="20"/>
              </w:rPr>
              <w:t>Néant</w:t>
            </w:r>
          </w:p>
          <w:p w14:paraId="7DFC8D1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BD3339" w14:textId="77777777" w:rsidR="00E732E0" w:rsidRPr="0093204F" w:rsidRDefault="005E46F2">
            <w:pPr>
              <w:jc w:val="center"/>
              <w:rPr>
                <w:rFonts w:eastAsia="Calibri"/>
                <w:sz w:val="20"/>
                <w:szCs w:val="20"/>
              </w:rPr>
            </w:pPr>
            <w:r w:rsidRPr="0093204F">
              <w:rPr>
                <w:sz w:val="20"/>
              </w:rPr>
              <w:t xml:space="preserve">Médiocre </w:t>
            </w:r>
          </w:p>
          <w:p w14:paraId="6162EE6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60669E" w14:textId="77777777" w:rsidR="00E732E0" w:rsidRPr="0093204F" w:rsidRDefault="005E46F2">
            <w:pPr>
              <w:jc w:val="center"/>
              <w:rPr>
                <w:rFonts w:eastAsia="Calibri"/>
                <w:sz w:val="20"/>
                <w:szCs w:val="20"/>
              </w:rPr>
            </w:pPr>
            <w:r w:rsidRPr="0093204F">
              <w:rPr>
                <w:sz w:val="20"/>
              </w:rPr>
              <w:t>Moyen</w:t>
            </w:r>
          </w:p>
          <w:p w14:paraId="2C4D91A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D91D0A" w14:textId="77777777" w:rsidR="00E732E0" w:rsidRPr="0093204F" w:rsidRDefault="005E46F2">
            <w:pPr>
              <w:jc w:val="center"/>
              <w:rPr>
                <w:rFonts w:eastAsia="Calibri"/>
                <w:sz w:val="20"/>
                <w:szCs w:val="20"/>
              </w:rPr>
            </w:pPr>
            <w:r w:rsidRPr="0093204F">
              <w:rPr>
                <w:sz w:val="20"/>
              </w:rPr>
              <w:t>Bon</w:t>
            </w:r>
          </w:p>
          <w:p w14:paraId="423BE80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40C410" w14:textId="77777777" w:rsidR="00E732E0" w:rsidRPr="0093204F" w:rsidRDefault="005E46F2">
            <w:pPr>
              <w:jc w:val="center"/>
              <w:rPr>
                <w:rFonts w:eastAsia="Calibri"/>
                <w:sz w:val="20"/>
                <w:szCs w:val="20"/>
              </w:rPr>
            </w:pPr>
            <w:r w:rsidRPr="0093204F">
              <w:rPr>
                <w:sz w:val="20"/>
              </w:rPr>
              <w:t>Très bon</w:t>
            </w:r>
          </w:p>
          <w:p w14:paraId="42AE4EC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4115EF8" w14:textId="77777777" w:rsidR="00E732E0" w:rsidRPr="0093204F" w:rsidRDefault="005E46F2">
            <w:pPr>
              <w:jc w:val="center"/>
              <w:rPr>
                <w:rFonts w:eastAsia="Calibri"/>
                <w:sz w:val="20"/>
                <w:szCs w:val="20"/>
              </w:rPr>
            </w:pPr>
            <w:r w:rsidRPr="0093204F">
              <w:rPr>
                <w:sz w:val="20"/>
              </w:rPr>
              <w:t>Excellent</w:t>
            </w:r>
          </w:p>
          <w:p w14:paraId="197523C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8559CA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B017D"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13C514A5" w14:textId="77777777" w:rsidR="00E732E0" w:rsidRPr="0093204F" w:rsidRDefault="00E732E0">
            <w:pPr>
              <w:rPr>
                <w:rFonts w:eastAsia="Calibri"/>
                <w:color w:val="0000FF"/>
                <w:sz w:val="20"/>
                <w:szCs w:val="20"/>
              </w:rPr>
            </w:pPr>
          </w:p>
          <w:p w14:paraId="0AB5B7B7" w14:textId="77777777" w:rsidR="00E732E0" w:rsidRPr="0093204F" w:rsidRDefault="00E732E0">
            <w:pPr>
              <w:rPr>
                <w:rFonts w:eastAsia="Calibri"/>
                <w:color w:val="0000FF"/>
                <w:sz w:val="20"/>
                <w:szCs w:val="20"/>
              </w:rPr>
            </w:pPr>
          </w:p>
        </w:tc>
      </w:tr>
    </w:tbl>
    <w:p w14:paraId="076897B4" w14:textId="77777777" w:rsidR="00E732E0" w:rsidRPr="0093204F" w:rsidRDefault="00E732E0">
      <w:pPr>
        <w:spacing w:line="240" w:lineRule="auto"/>
        <w:rPr>
          <w:sz w:val="20"/>
          <w:szCs w:val="20"/>
        </w:rPr>
      </w:pPr>
    </w:p>
    <w:p w14:paraId="52909BCC" w14:textId="77777777" w:rsidR="00E732E0" w:rsidRPr="0093204F" w:rsidRDefault="005E46F2">
      <w:pPr>
        <w:pStyle w:val="Titre4"/>
      </w:pPr>
      <w:bookmarkStart w:id="22" w:name="_heading=h.qyscgf172310"/>
      <w:bookmarkEnd w:id="22"/>
      <w:r w:rsidRPr="0093204F">
        <w:t>Critère d</w:t>
      </w:r>
      <w:r w:rsidR="003E677A" w:rsidRPr="0093204F">
        <w:t>’</w:t>
      </w:r>
      <w:r w:rsidRPr="0093204F">
        <w:t>évaluation n° 2</w:t>
      </w:r>
      <w:r w:rsidR="00AE2048" w:rsidRPr="0093204F">
        <w:t xml:space="preserve"> :</w:t>
      </w:r>
      <w:r w:rsidRPr="0093204F">
        <w:t xml:space="preserve"> </w:t>
      </w:r>
      <w:r w:rsidR="005314AC" w:rsidRPr="0093204F">
        <w:t>Mode de fonctionnement</w:t>
      </w:r>
    </w:p>
    <w:p w14:paraId="10B5BEEC" w14:textId="77777777" w:rsidR="00E732E0" w:rsidRPr="0093204F" w:rsidRDefault="005E46F2">
      <w:pPr>
        <w:spacing w:line="240" w:lineRule="auto"/>
        <w:rPr>
          <w:sz w:val="20"/>
        </w:rPr>
      </w:pPr>
      <w:r w:rsidRPr="0093204F">
        <w:rPr>
          <w:sz w:val="20"/>
        </w:rPr>
        <w:t>Le règlement du parlement établit la procédure d</w:t>
      </w:r>
      <w:r w:rsidR="003E677A" w:rsidRPr="0093204F">
        <w:rPr>
          <w:sz w:val="20"/>
        </w:rPr>
        <w:t>’</w:t>
      </w:r>
      <w:r w:rsidRPr="0093204F">
        <w:rPr>
          <w:sz w:val="20"/>
        </w:rPr>
        <w:t>interpellation, notamment le nombre de parlementaires requis pour engager une procédure d</w:t>
      </w:r>
      <w:r w:rsidR="003E677A" w:rsidRPr="0093204F">
        <w:rPr>
          <w:sz w:val="20"/>
        </w:rPr>
        <w:t>’</w:t>
      </w:r>
      <w:r w:rsidRPr="0093204F">
        <w:rPr>
          <w:sz w:val="20"/>
        </w:rPr>
        <w:t xml:space="preserve">interpellation et les éventuels résultats de la procédure. </w:t>
      </w:r>
    </w:p>
    <w:p w14:paraId="276A2719"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625EDD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6AA8E0" w14:textId="77777777" w:rsidR="00E732E0" w:rsidRPr="0093204F" w:rsidRDefault="005E46F2">
            <w:pPr>
              <w:jc w:val="center"/>
              <w:rPr>
                <w:rFonts w:eastAsia="Calibri"/>
                <w:sz w:val="20"/>
                <w:szCs w:val="20"/>
              </w:rPr>
            </w:pPr>
            <w:r w:rsidRPr="0093204F">
              <w:rPr>
                <w:sz w:val="20"/>
              </w:rPr>
              <w:t>Néant</w:t>
            </w:r>
          </w:p>
          <w:p w14:paraId="4CDD551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164AA4" w14:textId="77777777" w:rsidR="00E732E0" w:rsidRPr="0093204F" w:rsidRDefault="005E46F2">
            <w:pPr>
              <w:jc w:val="center"/>
              <w:rPr>
                <w:rFonts w:eastAsia="Calibri"/>
                <w:sz w:val="20"/>
                <w:szCs w:val="20"/>
              </w:rPr>
            </w:pPr>
            <w:r w:rsidRPr="0093204F">
              <w:rPr>
                <w:sz w:val="20"/>
              </w:rPr>
              <w:t xml:space="preserve">Médiocre </w:t>
            </w:r>
          </w:p>
          <w:p w14:paraId="0C3A560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02822A" w14:textId="77777777" w:rsidR="00E732E0" w:rsidRPr="0093204F" w:rsidRDefault="005E46F2">
            <w:pPr>
              <w:jc w:val="center"/>
              <w:rPr>
                <w:rFonts w:eastAsia="Calibri"/>
                <w:sz w:val="20"/>
                <w:szCs w:val="20"/>
              </w:rPr>
            </w:pPr>
            <w:r w:rsidRPr="0093204F">
              <w:rPr>
                <w:sz w:val="20"/>
              </w:rPr>
              <w:t>Moyen</w:t>
            </w:r>
          </w:p>
          <w:p w14:paraId="3C484D4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C8F289" w14:textId="77777777" w:rsidR="00E732E0" w:rsidRPr="0093204F" w:rsidRDefault="005E46F2">
            <w:pPr>
              <w:jc w:val="center"/>
              <w:rPr>
                <w:rFonts w:eastAsia="Calibri"/>
                <w:sz w:val="20"/>
                <w:szCs w:val="20"/>
              </w:rPr>
            </w:pPr>
            <w:r w:rsidRPr="0093204F">
              <w:rPr>
                <w:sz w:val="20"/>
              </w:rPr>
              <w:t>Bon</w:t>
            </w:r>
          </w:p>
          <w:p w14:paraId="040D3A8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8B0ED5" w14:textId="77777777" w:rsidR="00E732E0" w:rsidRPr="0093204F" w:rsidRDefault="005E46F2">
            <w:pPr>
              <w:jc w:val="center"/>
              <w:rPr>
                <w:rFonts w:eastAsia="Calibri"/>
                <w:sz w:val="20"/>
                <w:szCs w:val="20"/>
              </w:rPr>
            </w:pPr>
            <w:r w:rsidRPr="0093204F">
              <w:rPr>
                <w:sz w:val="20"/>
              </w:rPr>
              <w:t>Très bon</w:t>
            </w:r>
          </w:p>
          <w:p w14:paraId="13C4C74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F1E276A" w14:textId="77777777" w:rsidR="00E732E0" w:rsidRPr="0093204F" w:rsidRDefault="005E46F2">
            <w:pPr>
              <w:jc w:val="center"/>
              <w:rPr>
                <w:rFonts w:eastAsia="Calibri"/>
                <w:sz w:val="20"/>
                <w:szCs w:val="20"/>
              </w:rPr>
            </w:pPr>
            <w:r w:rsidRPr="0093204F">
              <w:rPr>
                <w:sz w:val="20"/>
              </w:rPr>
              <w:t>Excellent</w:t>
            </w:r>
          </w:p>
          <w:p w14:paraId="42DAFCE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55139AD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1E722"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27ACECA1" w14:textId="77777777" w:rsidR="00E732E0" w:rsidRPr="0093204F" w:rsidRDefault="00E732E0">
            <w:pPr>
              <w:rPr>
                <w:rFonts w:eastAsia="Calibri"/>
                <w:color w:val="0000FF"/>
                <w:sz w:val="20"/>
                <w:szCs w:val="20"/>
              </w:rPr>
            </w:pPr>
          </w:p>
          <w:p w14:paraId="2FFE97D5" w14:textId="77777777" w:rsidR="00E732E0" w:rsidRPr="0093204F" w:rsidRDefault="00E732E0">
            <w:pPr>
              <w:rPr>
                <w:rFonts w:eastAsia="Calibri"/>
                <w:color w:val="0000FF"/>
                <w:sz w:val="20"/>
                <w:szCs w:val="20"/>
              </w:rPr>
            </w:pPr>
          </w:p>
        </w:tc>
      </w:tr>
    </w:tbl>
    <w:p w14:paraId="6C275F53" w14:textId="77777777" w:rsidR="00E732E0" w:rsidRPr="0093204F" w:rsidRDefault="00E732E0">
      <w:pPr>
        <w:spacing w:line="240" w:lineRule="auto"/>
        <w:rPr>
          <w:sz w:val="20"/>
          <w:szCs w:val="20"/>
        </w:rPr>
      </w:pPr>
    </w:p>
    <w:p w14:paraId="3D80E8B7" w14:textId="77777777" w:rsidR="00E732E0" w:rsidRPr="0093204F" w:rsidRDefault="005E46F2">
      <w:pPr>
        <w:pStyle w:val="Titre4"/>
      </w:pPr>
      <w:bookmarkStart w:id="23" w:name="_heading=h.fu8a6io439y0"/>
      <w:bookmarkEnd w:id="23"/>
      <w:r w:rsidRPr="0093204F">
        <w:t>Critère d</w:t>
      </w:r>
      <w:r w:rsidR="003E677A" w:rsidRPr="0093204F">
        <w:t>’</w:t>
      </w:r>
      <w:r w:rsidRPr="0093204F">
        <w:t>évaluation n° 3</w:t>
      </w:r>
      <w:r w:rsidR="00AE2048" w:rsidRPr="0093204F">
        <w:t xml:space="preserve"> :</w:t>
      </w:r>
      <w:r w:rsidRPr="0093204F">
        <w:t xml:space="preserve"> Pratique </w:t>
      </w:r>
    </w:p>
    <w:p w14:paraId="156C8E2C" w14:textId="77777777" w:rsidR="00E732E0" w:rsidRPr="0093204F" w:rsidRDefault="005E46F2">
      <w:pPr>
        <w:spacing w:line="240" w:lineRule="auto"/>
        <w:rPr>
          <w:sz w:val="20"/>
          <w:szCs w:val="20"/>
        </w:rPr>
      </w:pPr>
      <w:r w:rsidRPr="0093204F">
        <w:rPr>
          <w:sz w:val="20"/>
        </w:rPr>
        <w:t>Dans la pratique, le parlement a recours à la procédure d</w:t>
      </w:r>
      <w:r w:rsidR="003E677A" w:rsidRPr="0093204F">
        <w:rPr>
          <w:sz w:val="20"/>
        </w:rPr>
        <w:t>’</w:t>
      </w:r>
      <w:r w:rsidRPr="0093204F">
        <w:rPr>
          <w:sz w:val="20"/>
        </w:rPr>
        <w:t>interpellation et les représentants de l</w:t>
      </w:r>
      <w:r w:rsidR="003E677A" w:rsidRPr="0093204F">
        <w:rPr>
          <w:sz w:val="20"/>
        </w:rPr>
        <w:t>’</w:t>
      </w:r>
      <w:r w:rsidRPr="0093204F">
        <w:rPr>
          <w:sz w:val="20"/>
        </w:rPr>
        <w:t>exécutif se présentent en séance plénière lorsqu</w:t>
      </w:r>
      <w:r w:rsidR="003E677A" w:rsidRPr="0093204F">
        <w:rPr>
          <w:sz w:val="20"/>
        </w:rPr>
        <w:t>’</w:t>
      </w:r>
      <w:r w:rsidRPr="0093204F">
        <w:rPr>
          <w:sz w:val="20"/>
        </w:rPr>
        <w:t xml:space="preserve">ils y sont invités. </w:t>
      </w:r>
    </w:p>
    <w:p w14:paraId="0096F1B9"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1BEB37DF"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C4017A" w14:textId="77777777" w:rsidR="00E732E0" w:rsidRPr="0093204F" w:rsidRDefault="005E46F2">
            <w:pPr>
              <w:jc w:val="center"/>
              <w:rPr>
                <w:rFonts w:eastAsia="Calibri"/>
                <w:sz w:val="20"/>
                <w:szCs w:val="20"/>
              </w:rPr>
            </w:pPr>
            <w:r w:rsidRPr="0093204F">
              <w:rPr>
                <w:sz w:val="20"/>
              </w:rPr>
              <w:t>Néant</w:t>
            </w:r>
          </w:p>
          <w:p w14:paraId="2F7972C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35DA5E" w14:textId="77777777" w:rsidR="00E732E0" w:rsidRPr="0093204F" w:rsidRDefault="005E46F2">
            <w:pPr>
              <w:jc w:val="center"/>
              <w:rPr>
                <w:rFonts w:eastAsia="Calibri"/>
                <w:sz w:val="20"/>
                <w:szCs w:val="20"/>
              </w:rPr>
            </w:pPr>
            <w:r w:rsidRPr="0093204F">
              <w:rPr>
                <w:sz w:val="20"/>
              </w:rPr>
              <w:t xml:space="preserve">Médiocre </w:t>
            </w:r>
          </w:p>
          <w:p w14:paraId="6A07355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955738" w14:textId="77777777" w:rsidR="00E732E0" w:rsidRPr="0093204F" w:rsidRDefault="005E46F2">
            <w:pPr>
              <w:jc w:val="center"/>
              <w:rPr>
                <w:rFonts w:eastAsia="Calibri"/>
                <w:sz w:val="20"/>
                <w:szCs w:val="20"/>
              </w:rPr>
            </w:pPr>
            <w:r w:rsidRPr="0093204F">
              <w:rPr>
                <w:sz w:val="20"/>
              </w:rPr>
              <w:t>Moyen</w:t>
            </w:r>
          </w:p>
          <w:p w14:paraId="493FBD4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4E61DB" w14:textId="77777777" w:rsidR="00E732E0" w:rsidRPr="0093204F" w:rsidRDefault="005E46F2">
            <w:pPr>
              <w:jc w:val="center"/>
              <w:rPr>
                <w:rFonts w:eastAsia="Calibri"/>
                <w:sz w:val="20"/>
                <w:szCs w:val="20"/>
              </w:rPr>
            </w:pPr>
            <w:r w:rsidRPr="0093204F">
              <w:rPr>
                <w:sz w:val="20"/>
              </w:rPr>
              <w:t>Bon</w:t>
            </w:r>
          </w:p>
          <w:p w14:paraId="330CE67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F1A618" w14:textId="77777777" w:rsidR="00E732E0" w:rsidRPr="0093204F" w:rsidRDefault="005E46F2">
            <w:pPr>
              <w:jc w:val="center"/>
              <w:rPr>
                <w:rFonts w:eastAsia="Calibri"/>
                <w:sz w:val="20"/>
                <w:szCs w:val="20"/>
              </w:rPr>
            </w:pPr>
            <w:r w:rsidRPr="0093204F">
              <w:rPr>
                <w:sz w:val="20"/>
              </w:rPr>
              <w:t>Très bon</w:t>
            </w:r>
          </w:p>
          <w:p w14:paraId="217D91C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94F5051" w14:textId="77777777" w:rsidR="00E732E0" w:rsidRPr="0093204F" w:rsidRDefault="005E46F2">
            <w:pPr>
              <w:jc w:val="center"/>
              <w:rPr>
                <w:rFonts w:eastAsia="Calibri"/>
                <w:sz w:val="20"/>
                <w:szCs w:val="20"/>
              </w:rPr>
            </w:pPr>
            <w:r w:rsidRPr="0093204F">
              <w:rPr>
                <w:sz w:val="20"/>
              </w:rPr>
              <w:t>Excellent</w:t>
            </w:r>
          </w:p>
          <w:p w14:paraId="22C9346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1FF79A3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B1631"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6F1F27C5" w14:textId="77777777" w:rsidR="00E732E0" w:rsidRPr="0093204F" w:rsidRDefault="00E732E0">
            <w:pPr>
              <w:rPr>
                <w:rFonts w:eastAsia="Calibri"/>
                <w:color w:val="0000FF"/>
                <w:sz w:val="20"/>
                <w:szCs w:val="20"/>
              </w:rPr>
            </w:pPr>
          </w:p>
          <w:p w14:paraId="1945A5D5" w14:textId="77777777" w:rsidR="00E732E0" w:rsidRPr="0093204F" w:rsidRDefault="00E732E0">
            <w:pPr>
              <w:rPr>
                <w:rFonts w:eastAsia="Calibri"/>
                <w:color w:val="0000FF"/>
                <w:sz w:val="20"/>
                <w:szCs w:val="20"/>
              </w:rPr>
            </w:pPr>
          </w:p>
        </w:tc>
      </w:tr>
    </w:tbl>
    <w:p w14:paraId="78E34461" w14:textId="77777777" w:rsidR="00E732E0" w:rsidRPr="0093204F" w:rsidRDefault="005E46F2" w:rsidP="00933F4C">
      <w:pPr>
        <w:pStyle w:val="section-title"/>
      </w:pPr>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60"/>
      </w:tblGrid>
      <w:tr w:rsidR="00E732E0" w:rsidRPr="0093204F" w14:paraId="7B0A5EEE"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1C343BC" w14:textId="77777777" w:rsidR="00E732E0" w:rsidRPr="0093204F" w:rsidRDefault="005E46F2">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57E8D648" w14:textId="77777777" w:rsidR="00E732E0" w:rsidRPr="0093204F" w:rsidRDefault="005E46F2" w:rsidP="00933F4C">
      <w:pPr>
        <w:pStyle w:val="section-title"/>
      </w:pPr>
      <w:r w:rsidRPr="0093204F">
        <w:t>Sources et autre documentation</w:t>
      </w:r>
    </w:p>
    <w:p w14:paraId="1A7171E2" w14:textId="77777777" w:rsidR="00E732E0" w:rsidRPr="0093204F" w:rsidRDefault="005E46F2">
      <w:pPr>
        <w:numPr>
          <w:ilvl w:val="0"/>
          <w:numId w:val="35"/>
        </w:numPr>
        <w:pBdr>
          <w:top w:val="nil"/>
          <w:left w:val="nil"/>
          <w:bottom w:val="nil"/>
          <w:right w:val="nil"/>
          <w:between w:val="nil"/>
        </w:pBdr>
        <w:spacing w:line="240" w:lineRule="auto"/>
        <w:ind w:left="562" w:hanging="562"/>
        <w:rPr>
          <w:color w:val="000000"/>
          <w:sz w:val="20"/>
          <w:szCs w:val="20"/>
        </w:rPr>
      </w:pPr>
      <w:r w:rsidRPr="0093204F">
        <w:rPr>
          <w:color w:val="000000"/>
          <w:sz w:val="20"/>
        </w:rPr>
        <w:t xml:space="preserve">Union interparlementaire (UIP) et Programme des Nations Unies pour le développement (PNUD), </w:t>
      </w:r>
      <w:hyperlink r:id="rId12">
        <w:r w:rsidRPr="0093204F">
          <w:rPr>
            <w:i/>
            <w:color w:val="0000FF"/>
            <w:sz w:val="20"/>
            <w:u w:val="single"/>
          </w:rPr>
          <w:t>Rapport parlementaire mondial 2017 – Le contrôle parlementaire</w:t>
        </w:r>
        <w:r w:rsidR="00E2578E" w:rsidRPr="0093204F">
          <w:rPr>
            <w:i/>
            <w:color w:val="0000FF"/>
            <w:sz w:val="20"/>
            <w:u w:val="single"/>
          </w:rPr>
          <w:t> </w:t>
        </w:r>
        <w:r w:rsidR="00AE2048" w:rsidRPr="0093204F">
          <w:rPr>
            <w:i/>
            <w:color w:val="0000FF"/>
            <w:sz w:val="20"/>
            <w:u w:val="single"/>
          </w:rPr>
          <w:t>:</w:t>
        </w:r>
      </w:hyperlink>
      <w:hyperlink r:id="rId13">
        <w:r w:rsidRPr="0093204F">
          <w:rPr>
            <w:i/>
            <w:color w:val="0000FF"/>
            <w:sz w:val="20"/>
            <w:u w:val="single"/>
          </w:rPr>
          <w:t xml:space="preserve"> le pouvoir du parlement de demander des comptes au gouvernement</w:t>
        </w:r>
      </w:hyperlink>
      <w:r w:rsidRPr="0093204F">
        <w:rPr>
          <w:color w:val="000000"/>
          <w:sz w:val="20"/>
        </w:rPr>
        <w:t xml:space="preserve"> (2017).</w:t>
      </w:r>
    </w:p>
    <w:p w14:paraId="0D2AA9E5" w14:textId="77777777" w:rsidR="00E732E0" w:rsidRPr="0093204F" w:rsidRDefault="005E46F2">
      <w:pPr>
        <w:numPr>
          <w:ilvl w:val="0"/>
          <w:numId w:val="35"/>
        </w:numPr>
        <w:pBdr>
          <w:top w:val="nil"/>
          <w:left w:val="nil"/>
          <w:bottom w:val="nil"/>
          <w:right w:val="nil"/>
          <w:between w:val="nil"/>
        </w:pBdr>
        <w:spacing w:line="240" w:lineRule="auto"/>
        <w:ind w:left="562" w:hanging="562"/>
        <w:rPr>
          <w:color w:val="000000"/>
          <w:sz w:val="20"/>
          <w:szCs w:val="20"/>
        </w:rPr>
      </w:pPr>
      <w:r w:rsidRPr="0093204F">
        <w:rPr>
          <w:color w:val="000000"/>
          <w:sz w:val="20"/>
        </w:rPr>
        <w:t>Yamamoto</w:t>
      </w:r>
      <w:r w:rsidR="00534BD9" w:rsidRPr="0093204F">
        <w:rPr>
          <w:color w:val="000000"/>
          <w:sz w:val="20"/>
        </w:rPr>
        <w:t xml:space="preserve"> Hironori</w:t>
      </w:r>
      <w:r w:rsidRPr="0093204F">
        <w:t xml:space="preserve">, </w:t>
      </w:r>
      <w:hyperlink r:id="rId14">
        <w:r w:rsidRPr="0093204F">
          <w:rPr>
            <w:i/>
            <w:color w:val="0000FF"/>
            <w:sz w:val="20"/>
            <w:u w:val="single"/>
          </w:rPr>
          <w:t>Les outils du contrôle parlementaire</w:t>
        </w:r>
        <w:r w:rsidR="00E2578E" w:rsidRPr="0093204F">
          <w:rPr>
            <w:i/>
            <w:color w:val="0000FF"/>
            <w:sz w:val="20"/>
            <w:u w:val="single"/>
          </w:rPr>
          <w:t> </w:t>
        </w:r>
        <w:r w:rsidR="00AE2048" w:rsidRPr="0093204F">
          <w:rPr>
            <w:i/>
            <w:color w:val="0000FF"/>
            <w:sz w:val="20"/>
            <w:u w:val="single"/>
          </w:rPr>
          <w:t>:</w:t>
        </w:r>
      </w:hyperlink>
      <w:hyperlink r:id="rId15">
        <w:r w:rsidRPr="0093204F">
          <w:rPr>
            <w:i/>
            <w:color w:val="0000FF"/>
            <w:sz w:val="20"/>
            <w:u w:val="single"/>
          </w:rPr>
          <w:t xml:space="preserve"> Étude comparative portant sur 88 parlements nationaux</w:t>
        </w:r>
      </w:hyperlink>
      <w:r w:rsidRPr="0093204F">
        <w:rPr>
          <w:color w:val="000000"/>
          <w:sz w:val="20"/>
        </w:rPr>
        <w:t xml:space="preserve"> (2007).</w:t>
      </w:r>
    </w:p>
    <w:p w14:paraId="38C471E9" w14:textId="77777777" w:rsidR="00E732E0" w:rsidRPr="0093204F" w:rsidRDefault="00E732E0">
      <w:pPr>
        <w:spacing w:line="240" w:lineRule="auto"/>
        <w:rPr>
          <w:color w:val="666666"/>
          <w:sz w:val="20"/>
          <w:szCs w:val="20"/>
        </w:rPr>
      </w:pPr>
    </w:p>
    <w:p w14:paraId="6352C891" w14:textId="77777777" w:rsidR="00E732E0" w:rsidRPr="0093204F" w:rsidRDefault="00E732E0">
      <w:pPr>
        <w:spacing w:line="240" w:lineRule="auto"/>
        <w:rPr>
          <w:sz w:val="20"/>
          <w:szCs w:val="20"/>
        </w:rPr>
      </w:pPr>
    </w:p>
    <w:p w14:paraId="6BB9C8AA" w14:textId="77777777" w:rsidR="00E732E0" w:rsidRPr="0093204F" w:rsidRDefault="00E732E0">
      <w:pPr>
        <w:spacing w:line="240" w:lineRule="auto"/>
        <w:rPr>
          <w:sz w:val="24"/>
          <w:szCs w:val="24"/>
        </w:rPr>
      </w:pPr>
    </w:p>
    <w:p w14:paraId="5154161F" w14:textId="77777777" w:rsidR="00E732E0" w:rsidRPr="0093204F" w:rsidRDefault="00E732E0">
      <w:pPr>
        <w:spacing w:line="240" w:lineRule="auto"/>
        <w:rPr>
          <w:sz w:val="24"/>
          <w:szCs w:val="24"/>
        </w:rPr>
      </w:pPr>
    </w:p>
    <w:p w14:paraId="21E1808D" w14:textId="24399707" w:rsidR="00E732E0" w:rsidRPr="0093204F" w:rsidRDefault="005E46F2" w:rsidP="0024127E">
      <w:pPr>
        <w:pStyle w:val="Dimension"/>
      </w:pPr>
      <w:bookmarkStart w:id="24" w:name="_heading=h.cjpgzmcgmcc9"/>
      <w:bookmarkEnd w:id="24"/>
      <w:r w:rsidRPr="0093204F">
        <w:t>Aspect 1.7.5</w:t>
      </w:r>
      <w:r w:rsidR="00AE2048" w:rsidRPr="0093204F">
        <w:t xml:space="preserve"> :</w:t>
      </w:r>
      <w:r w:rsidRPr="0093204F">
        <w:t xml:space="preserv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346"/>
      </w:tblGrid>
      <w:tr w:rsidR="00E732E0" w:rsidRPr="0093204F" w14:paraId="7707E3C5" w14:textId="77777777" w:rsidTr="00933F4C">
        <w:tc>
          <w:tcPr>
            <w:tcW w:w="9346" w:type="dxa"/>
            <w:shd w:val="clear" w:color="auto" w:fill="EEEEEE"/>
          </w:tcPr>
          <w:p w14:paraId="1248FF43" w14:textId="77777777" w:rsidR="00E732E0" w:rsidRPr="0093204F" w:rsidRDefault="005E46F2">
            <w:pPr>
              <w:spacing w:line="240" w:lineRule="auto"/>
              <w:rPr>
                <w:rFonts w:eastAsia="Calibri" w:cs="Calibri"/>
                <w:sz w:val="20"/>
                <w:szCs w:val="20"/>
              </w:rPr>
            </w:pPr>
            <w:r w:rsidRPr="0093204F">
              <w:rPr>
                <w:sz w:val="20"/>
              </w:rPr>
              <w:t>Cet aspect s</w:t>
            </w:r>
            <w:r w:rsidR="003E677A" w:rsidRPr="0093204F">
              <w:rPr>
                <w:sz w:val="20"/>
              </w:rPr>
              <w:t>’</w:t>
            </w:r>
            <w:r w:rsidRPr="0093204F">
              <w:rPr>
                <w:sz w:val="20"/>
              </w:rPr>
              <w:t>applique aux éléments suivants</w:t>
            </w:r>
            <w:r w:rsidR="00AE2048" w:rsidRPr="0093204F">
              <w:rPr>
                <w:sz w:val="20"/>
              </w:rPr>
              <w:t xml:space="preserve"> :</w:t>
            </w:r>
          </w:p>
          <w:p w14:paraId="15756670" w14:textId="77777777" w:rsidR="00E732E0" w:rsidRPr="0093204F" w:rsidRDefault="005E46F2">
            <w:pPr>
              <w:pStyle w:val="Paragraphedeliste"/>
              <w:numPr>
                <w:ilvl w:val="0"/>
                <w:numId w:val="38"/>
              </w:numPr>
              <w:spacing w:line="240" w:lineRule="auto"/>
              <w:rPr>
                <w:rFonts w:eastAsia="Calibri" w:cs="Calibri"/>
                <w:sz w:val="20"/>
                <w:szCs w:val="20"/>
              </w:rPr>
            </w:pPr>
            <w:r w:rsidRPr="0093204F">
              <w:rPr>
                <w:sz w:val="20"/>
              </w:rPr>
              <w:t>Indicateur 1.7</w:t>
            </w:r>
            <w:r w:rsidR="00AE2048" w:rsidRPr="0093204F">
              <w:rPr>
                <w:sz w:val="20"/>
              </w:rPr>
              <w:t xml:space="preserve"> :</w:t>
            </w:r>
            <w:r w:rsidRPr="0093204F">
              <w:rPr>
                <w:sz w:val="20"/>
              </w:rPr>
              <w:t xml:space="preserve"> Contrôle</w:t>
            </w:r>
          </w:p>
          <w:p w14:paraId="53E799E6" w14:textId="77777777" w:rsidR="00E732E0" w:rsidRPr="0093204F" w:rsidRDefault="005E46F2">
            <w:pPr>
              <w:pStyle w:val="Paragraphedeliste"/>
              <w:numPr>
                <w:ilvl w:val="0"/>
                <w:numId w:val="8"/>
              </w:numPr>
              <w:spacing w:line="240" w:lineRule="auto"/>
              <w:rPr>
                <w:rFonts w:eastAsia="Calibri" w:cs="Calibri"/>
                <w:sz w:val="24"/>
                <w:szCs w:val="24"/>
              </w:rPr>
            </w:pPr>
            <w:r w:rsidRPr="0093204F">
              <w:rPr>
                <w:sz w:val="20"/>
              </w:rPr>
              <w:t>Cible 1</w:t>
            </w:r>
            <w:r w:rsidR="00AE2048" w:rsidRPr="0093204F">
              <w:rPr>
                <w:sz w:val="20"/>
              </w:rPr>
              <w:t xml:space="preserve"> :</w:t>
            </w:r>
            <w:r w:rsidRPr="0093204F">
              <w:rPr>
                <w:sz w:val="20"/>
              </w:rPr>
              <w:t xml:space="preserve"> Des parlements efficaces</w:t>
            </w:r>
          </w:p>
        </w:tc>
      </w:tr>
    </w:tbl>
    <w:p w14:paraId="04B9E6E5" w14:textId="77777777" w:rsidR="00E732E0" w:rsidRPr="0093204F" w:rsidRDefault="005E46F2" w:rsidP="00933F4C">
      <w:pPr>
        <w:pStyle w:val="section-title"/>
      </w:pPr>
      <w:r w:rsidRPr="0093204F">
        <w:t>À propos de l</w:t>
      </w:r>
      <w:r w:rsidR="003E677A" w:rsidRPr="0093204F">
        <w:t>’</w:t>
      </w:r>
      <w:r w:rsidRPr="0093204F">
        <w:t>aspect</w:t>
      </w:r>
    </w:p>
    <w:p w14:paraId="6ADB8913" w14:textId="77777777" w:rsidR="00E732E0" w:rsidRPr="0093204F" w:rsidRDefault="005E46F2">
      <w:pPr>
        <w:spacing w:line="240" w:lineRule="auto"/>
        <w:rPr>
          <w:color w:val="000000"/>
          <w:sz w:val="20"/>
        </w:rPr>
      </w:pPr>
      <w:r w:rsidRPr="0093204F">
        <w:rPr>
          <w:color w:val="000000"/>
          <w:sz w:val="20"/>
        </w:rPr>
        <w:t xml:space="preserve">Cet aspect porte sur le pouvoir des </w:t>
      </w:r>
      <w:r w:rsidR="00984D5A" w:rsidRPr="0093204F">
        <w:rPr>
          <w:color w:val="000000"/>
          <w:sz w:val="20"/>
        </w:rPr>
        <w:t>parlementaires</w:t>
      </w:r>
      <w:r w:rsidRPr="0093204F">
        <w:rPr>
          <w:color w:val="000000"/>
          <w:sz w:val="20"/>
        </w:rPr>
        <w:t xml:space="preserve"> de soumettre des questions orales et écrites au premier ministre, aux ministres et à d</w:t>
      </w:r>
      <w:r w:rsidR="003E677A" w:rsidRPr="0093204F">
        <w:rPr>
          <w:color w:val="000000"/>
          <w:sz w:val="20"/>
        </w:rPr>
        <w:t>’</w:t>
      </w:r>
      <w:r w:rsidRPr="0093204F">
        <w:rPr>
          <w:color w:val="000000"/>
          <w:sz w:val="20"/>
        </w:rPr>
        <w:t>autres représentants de l</w:t>
      </w:r>
      <w:r w:rsidR="003E677A" w:rsidRPr="0093204F">
        <w:rPr>
          <w:color w:val="000000"/>
          <w:sz w:val="20"/>
        </w:rPr>
        <w:t>’</w:t>
      </w:r>
      <w:r w:rsidRPr="0093204F">
        <w:rPr>
          <w:color w:val="000000"/>
          <w:sz w:val="20"/>
        </w:rPr>
        <w:t>exécutif, et d</w:t>
      </w:r>
      <w:r w:rsidR="003E677A" w:rsidRPr="0093204F">
        <w:rPr>
          <w:color w:val="000000"/>
          <w:sz w:val="20"/>
        </w:rPr>
        <w:t>’</w:t>
      </w:r>
      <w:r w:rsidRPr="0093204F">
        <w:rPr>
          <w:color w:val="000000"/>
          <w:sz w:val="20"/>
        </w:rPr>
        <w:t>obtenir des réponses à ces questions.</w:t>
      </w:r>
    </w:p>
    <w:p w14:paraId="03268C5A" w14:textId="77777777" w:rsidR="00E732E0" w:rsidRPr="0093204F" w:rsidRDefault="00E732E0">
      <w:pPr>
        <w:spacing w:line="240" w:lineRule="auto"/>
        <w:rPr>
          <w:color w:val="000000"/>
          <w:sz w:val="20"/>
        </w:rPr>
      </w:pPr>
    </w:p>
    <w:p w14:paraId="78E30247" w14:textId="77777777" w:rsidR="00E732E0" w:rsidRPr="0093204F" w:rsidRDefault="005E46F2">
      <w:pPr>
        <w:pBdr>
          <w:top w:val="nil"/>
          <w:left w:val="nil"/>
          <w:bottom w:val="nil"/>
          <w:right w:val="nil"/>
          <w:between w:val="nil"/>
        </w:pBdr>
        <w:spacing w:line="240" w:lineRule="auto"/>
        <w:rPr>
          <w:color w:val="000000"/>
          <w:sz w:val="20"/>
        </w:rPr>
      </w:pPr>
      <w:r w:rsidRPr="0093204F">
        <w:rPr>
          <w:color w:val="000000"/>
          <w:sz w:val="20"/>
        </w:rPr>
        <w:t>Les questions orales permettent aux parlementaires de s</w:t>
      </w:r>
      <w:r w:rsidR="003E677A" w:rsidRPr="0093204F">
        <w:rPr>
          <w:color w:val="000000"/>
          <w:sz w:val="20"/>
        </w:rPr>
        <w:t>’</w:t>
      </w:r>
      <w:r w:rsidRPr="0093204F">
        <w:rPr>
          <w:color w:val="000000"/>
          <w:sz w:val="20"/>
        </w:rPr>
        <w:t>adresser publiquement aux représentants de l</w:t>
      </w:r>
      <w:r w:rsidR="003E677A" w:rsidRPr="0093204F">
        <w:rPr>
          <w:color w:val="000000"/>
          <w:sz w:val="20"/>
        </w:rPr>
        <w:t>’</w:t>
      </w:r>
      <w:r w:rsidRPr="0093204F">
        <w:rPr>
          <w:color w:val="000000"/>
          <w:sz w:val="20"/>
        </w:rPr>
        <w:t xml:space="preserve">exécutif sur des sujets politiques sensibles. </w:t>
      </w:r>
      <w:r w:rsidR="00984D5A" w:rsidRPr="0093204F">
        <w:rPr>
          <w:color w:val="000000"/>
          <w:sz w:val="20"/>
        </w:rPr>
        <w:t>Dans de nombreux parlements, d</w:t>
      </w:r>
      <w:r w:rsidRPr="0093204F">
        <w:rPr>
          <w:color w:val="000000"/>
          <w:sz w:val="20"/>
        </w:rPr>
        <w:t xml:space="preserve">es séances consacrées aux questions orales, appelées "questions au gouvernement", "questions au premier ministre" ou </w:t>
      </w:r>
      <w:r w:rsidR="00C824D8" w:rsidRPr="0093204F">
        <w:rPr>
          <w:color w:val="000000"/>
          <w:sz w:val="20"/>
        </w:rPr>
        <w:t xml:space="preserve">encore </w:t>
      </w:r>
      <w:r w:rsidRPr="0093204F">
        <w:rPr>
          <w:color w:val="000000"/>
          <w:sz w:val="20"/>
        </w:rPr>
        <w:t>"questions aux ministres", sont régulièrement organisées. Lors de ces séances, les parlementaires doivent pouvoir poser des questions complémentaires lorsque la réponse fournie est incomplète ou pour obtenir des éclaircissements.</w:t>
      </w:r>
    </w:p>
    <w:p w14:paraId="37DB56BB" w14:textId="77777777" w:rsidR="00E732E0" w:rsidRPr="0093204F" w:rsidRDefault="00E732E0">
      <w:pPr>
        <w:pBdr>
          <w:top w:val="nil"/>
          <w:left w:val="nil"/>
          <w:bottom w:val="nil"/>
          <w:right w:val="nil"/>
          <w:between w:val="nil"/>
        </w:pBdr>
        <w:spacing w:line="240" w:lineRule="auto"/>
        <w:rPr>
          <w:color w:val="000000"/>
          <w:sz w:val="20"/>
        </w:rPr>
      </w:pPr>
    </w:p>
    <w:p w14:paraId="749B14EE" w14:textId="77777777" w:rsidR="00E732E0" w:rsidRPr="0093204F" w:rsidRDefault="005E46F2">
      <w:pPr>
        <w:pBdr>
          <w:top w:val="nil"/>
          <w:left w:val="nil"/>
          <w:bottom w:val="nil"/>
          <w:right w:val="nil"/>
          <w:between w:val="nil"/>
        </w:pBdr>
        <w:spacing w:line="240" w:lineRule="auto"/>
        <w:rPr>
          <w:color w:val="000000"/>
          <w:sz w:val="20"/>
          <w:szCs w:val="20"/>
        </w:rPr>
      </w:pPr>
      <w:r w:rsidRPr="0093204F">
        <w:rPr>
          <w:color w:val="000000"/>
          <w:sz w:val="20"/>
        </w:rPr>
        <w:t>Le président du parlement joue un rôle important lors des questions orales</w:t>
      </w:r>
      <w:r w:rsidR="00E2578E" w:rsidRPr="0093204F">
        <w:rPr>
          <w:color w:val="000000"/>
          <w:sz w:val="20"/>
        </w:rPr>
        <w:t> </w:t>
      </w:r>
      <w:r w:rsidR="00AE2048" w:rsidRPr="0093204F">
        <w:rPr>
          <w:color w:val="000000"/>
          <w:sz w:val="20"/>
        </w:rPr>
        <w:t>:</w:t>
      </w:r>
      <w:r w:rsidRPr="0093204F">
        <w:rPr>
          <w:color w:val="000000"/>
          <w:sz w:val="20"/>
        </w:rPr>
        <w:t xml:space="preserve"> il maintient l</w:t>
      </w:r>
      <w:r w:rsidR="003E677A" w:rsidRPr="0093204F">
        <w:rPr>
          <w:color w:val="000000"/>
          <w:sz w:val="20"/>
        </w:rPr>
        <w:t>’</w:t>
      </w:r>
      <w:r w:rsidRPr="0093204F">
        <w:rPr>
          <w:color w:val="000000"/>
          <w:sz w:val="20"/>
        </w:rPr>
        <w:t>équilibre entre les partis politiques, il gère le temps de parole et instaure une dynamique constructive lors des débats. Le règlement du parlement doit conférer au président du parlement les pouvoirs nécessaires lui permettant d</w:t>
      </w:r>
      <w:r w:rsidR="003E677A" w:rsidRPr="0093204F">
        <w:rPr>
          <w:color w:val="000000"/>
          <w:sz w:val="20"/>
        </w:rPr>
        <w:t>’</w:t>
      </w:r>
      <w:r w:rsidRPr="0093204F">
        <w:rPr>
          <w:color w:val="000000"/>
          <w:sz w:val="20"/>
        </w:rPr>
        <w:t>exercer cette responsabilité.</w:t>
      </w:r>
    </w:p>
    <w:p w14:paraId="7C7ED5DC" w14:textId="77777777" w:rsidR="00E732E0" w:rsidRPr="0093204F" w:rsidRDefault="00E732E0">
      <w:pPr>
        <w:spacing w:line="240" w:lineRule="auto"/>
        <w:rPr>
          <w:sz w:val="20"/>
          <w:szCs w:val="20"/>
        </w:rPr>
      </w:pPr>
    </w:p>
    <w:p w14:paraId="28DF4C3D" w14:textId="77777777" w:rsidR="00E732E0" w:rsidRPr="0093204F" w:rsidRDefault="005E46F2">
      <w:pPr>
        <w:spacing w:line="240" w:lineRule="auto"/>
        <w:rPr>
          <w:color w:val="000000"/>
          <w:sz w:val="20"/>
          <w:szCs w:val="20"/>
        </w:rPr>
      </w:pPr>
      <w:r w:rsidRPr="0093204F">
        <w:rPr>
          <w:color w:val="000000"/>
          <w:sz w:val="20"/>
        </w:rPr>
        <w:t>Les questions écrites, quant à elles, sont utiles pour recueillir des informations détaillées impossibles à obtenir autrement. Le règlement du parlement doit fournir des orientations concernant la soumission des questions écrites, les délais impartis pour y répondre et les sanctions applicables en cas de manquement à cette obligation.</w:t>
      </w:r>
    </w:p>
    <w:p w14:paraId="197C889E" w14:textId="77777777" w:rsidR="00E732E0" w:rsidRPr="0093204F" w:rsidRDefault="00E732E0">
      <w:pPr>
        <w:spacing w:line="240" w:lineRule="auto"/>
        <w:rPr>
          <w:sz w:val="20"/>
          <w:szCs w:val="20"/>
        </w:rPr>
      </w:pPr>
    </w:p>
    <w:p w14:paraId="5991E1AD" w14:textId="77777777" w:rsidR="00E732E0" w:rsidRPr="0093204F" w:rsidRDefault="005E46F2">
      <w:pPr>
        <w:spacing w:line="240" w:lineRule="auto"/>
        <w:rPr>
          <w:color w:val="000000"/>
          <w:sz w:val="20"/>
        </w:rPr>
      </w:pPr>
      <w:r w:rsidRPr="0093204F">
        <w:rPr>
          <w:color w:val="000000"/>
          <w:sz w:val="20"/>
        </w:rPr>
        <w:t xml:space="preserve">La notion de "question écrite" varie selon les pays. Elle renvoie généralement à </w:t>
      </w:r>
      <w:r w:rsidR="00984D5A" w:rsidRPr="0093204F">
        <w:rPr>
          <w:color w:val="000000"/>
          <w:sz w:val="20"/>
        </w:rPr>
        <w:t xml:space="preserve">des </w:t>
      </w:r>
      <w:r w:rsidRPr="0093204F">
        <w:rPr>
          <w:color w:val="000000"/>
          <w:sz w:val="20"/>
        </w:rPr>
        <w:t>questions soumises par écrit appelant des réponses écrites, mais certains parlements autorisent les auteurs de questions écrites à demander des réponses écrites ou orales. Les parlementaires peuvent également demander à l</w:t>
      </w:r>
      <w:r w:rsidR="003E677A" w:rsidRPr="0093204F">
        <w:rPr>
          <w:color w:val="000000"/>
          <w:sz w:val="20"/>
        </w:rPr>
        <w:t>’</w:t>
      </w:r>
      <w:r w:rsidRPr="0093204F">
        <w:rPr>
          <w:color w:val="000000"/>
          <w:sz w:val="20"/>
        </w:rPr>
        <w:t>exécutif de répondre oralement à des questions écrites restées sans réponse. Dans certains cas, les questions laissées sans réponse deviennent matière à interpellation</w:t>
      </w:r>
      <w:r w:rsidR="00C824D8" w:rsidRPr="0093204F">
        <w:rPr>
          <w:color w:val="000000"/>
          <w:sz w:val="20"/>
        </w:rPr>
        <w:t>.</w:t>
      </w:r>
    </w:p>
    <w:p w14:paraId="4C8B803D" w14:textId="77777777" w:rsidR="00E732E0" w:rsidRPr="0093204F" w:rsidRDefault="00E732E0">
      <w:pPr>
        <w:spacing w:line="240" w:lineRule="auto"/>
        <w:rPr>
          <w:color w:val="000000"/>
          <w:sz w:val="20"/>
        </w:rPr>
      </w:pPr>
    </w:p>
    <w:p w14:paraId="1EC38E90" w14:textId="77777777" w:rsidR="00E732E0" w:rsidRPr="0093204F" w:rsidRDefault="005E46F2">
      <w:pPr>
        <w:pBdr>
          <w:top w:val="nil"/>
          <w:left w:val="nil"/>
          <w:bottom w:val="nil"/>
          <w:right w:val="nil"/>
          <w:between w:val="nil"/>
        </w:pBdr>
        <w:spacing w:line="240" w:lineRule="auto"/>
        <w:rPr>
          <w:color w:val="000000"/>
          <w:sz w:val="20"/>
          <w:szCs w:val="20"/>
        </w:rPr>
      </w:pPr>
      <w:r w:rsidRPr="0093204F">
        <w:rPr>
          <w:color w:val="000000"/>
          <w:sz w:val="20"/>
        </w:rPr>
        <w:t>Voir également l</w:t>
      </w:r>
      <w:r w:rsidR="003E677A" w:rsidRPr="0093204F">
        <w:rPr>
          <w:color w:val="000000"/>
          <w:sz w:val="20"/>
        </w:rPr>
        <w:t>’</w:t>
      </w:r>
      <w:r w:rsidRPr="0093204F">
        <w:rPr>
          <w:i/>
          <w:color w:val="000000"/>
          <w:sz w:val="20"/>
        </w:rPr>
        <w:t>aspect 1.4.2</w:t>
      </w:r>
      <w:r w:rsidR="00E2578E" w:rsidRPr="0093204F">
        <w:rPr>
          <w:i/>
          <w:color w:val="000000"/>
          <w:sz w:val="20"/>
        </w:rPr>
        <w:t> </w:t>
      </w:r>
      <w:r w:rsidR="00AE2048" w:rsidRPr="0093204F">
        <w:rPr>
          <w:i/>
          <w:color w:val="000000"/>
          <w:sz w:val="20"/>
        </w:rPr>
        <w:t>:</w:t>
      </w:r>
      <w:r w:rsidRPr="0093204F">
        <w:rPr>
          <w:i/>
          <w:color w:val="000000"/>
          <w:sz w:val="20"/>
        </w:rPr>
        <w:t xml:space="preserve"> Président </w:t>
      </w:r>
      <w:r w:rsidRPr="0093204F">
        <w:rPr>
          <w:color w:val="000000"/>
          <w:sz w:val="20"/>
        </w:rPr>
        <w:t>et l</w:t>
      </w:r>
      <w:r w:rsidR="003E677A" w:rsidRPr="0093204F">
        <w:rPr>
          <w:color w:val="000000"/>
          <w:sz w:val="20"/>
        </w:rPr>
        <w:t>’</w:t>
      </w:r>
      <w:r w:rsidRPr="0093204F">
        <w:rPr>
          <w:i/>
          <w:color w:val="000000"/>
          <w:sz w:val="20"/>
        </w:rPr>
        <w:t>aspect 1.7.4</w:t>
      </w:r>
      <w:r w:rsidR="00E2578E" w:rsidRPr="0093204F">
        <w:rPr>
          <w:i/>
          <w:color w:val="000000"/>
          <w:sz w:val="20"/>
        </w:rPr>
        <w:t> </w:t>
      </w:r>
      <w:r w:rsidR="00AE2048" w:rsidRPr="0093204F">
        <w:rPr>
          <w:i/>
          <w:color w:val="000000"/>
          <w:sz w:val="20"/>
        </w:rPr>
        <w:t>:</w:t>
      </w:r>
      <w:r w:rsidRPr="0093204F">
        <w:rPr>
          <w:i/>
          <w:color w:val="000000"/>
          <w:sz w:val="20"/>
        </w:rPr>
        <w:t xml:space="preserve"> Convocation de l</w:t>
      </w:r>
      <w:r w:rsidR="003E677A" w:rsidRPr="0093204F">
        <w:rPr>
          <w:i/>
          <w:color w:val="000000"/>
          <w:sz w:val="20"/>
        </w:rPr>
        <w:t>’</w:t>
      </w:r>
      <w:r w:rsidRPr="0093204F">
        <w:rPr>
          <w:i/>
          <w:color w:val="000000"/>
          <w:sz w:val="20"/>
        </w:rPr>
        <w:t>exécutif en plénière</w:t>
      </w:r>
    </w:p>
    <w:p w14:paraId="4F40DB17" w14:textId="77777777" w:rsidR="00E732E0" w:rsidRPr="0093204F" w:rsidRDefault="005E46F2" w:rsidP="00933F4C">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732E0" w:rsidRPr="0093204F" w14:paraId="32BFDD90"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621E4B7" w14:textId="77777777" w:rsidR="00E732E0" w:rsidRPr="0093204F" w:rsidRDefault="005E46F2">
            <w:pPr>
              <w:spacing w:line="240" w:lineRule="auto"/>
              <w:rPr>
                <w:i/>
                <w:sz w:val="20"/>
                <w:szCs w:val="20"/>
              </w:rPr>
            </w:pPr>
            <w:r w:rsidRPr="0093204F">
              <w:rPr>
                <w:i/>
                <w:sz w:val="20"/>
              </w:rPr>
              <w:t>Après une analyse comparative, les parlements pourraient par exemple viser les objectifs suivants en ce qui concerne les questions</w:t>
            </w:r>
            <w:r w:rsidR="00E2578E" w:rsidRPr="0093204F">
              <w:rPr>
                <w:i/>
                <w:sz w:val="20"/>
              </w:rPr>
              <w:t> </w:t>
            </w:r>
            <w:r w:rsidR="00AE2048" w:rsidRPr="0093204F">
              <w:rPr>
                <w:i/>
                <w:sz w:val="20"/>
              </w:rPr>
              <w:t>:</w:t>
            </w:r>
          </w:p>
          <w:p w14:paraId="5D4FEE69" w14:textId="77777777" w:rsidR="00E732E0" w:rsidRPr="0093204F" w:rsidRDefault="00E732E0">
            <w:pPr>
              <w:spacing w:line="240" w:lineRule="auto"/>
              <w:rPr>
                <w:sz w:val="20"/>
                <w:szCs w:val="20"/>
              </w:rPr>
            </w:pPr>
          </w:p>
          <w:p w14:paraId="5E7A193F" w14:textId="77777777" w:rsidR="00E732E0" w:rsidRPr="0093204F" w:rsidRDefault="005E46F2">
            <w:pPr>
              <w:spacing w:line="240" w:lineRule="auto"/>
              <w:rPr>
                <w:sz w:val="20"/>
                <w:szCs w:val="20"/>
              </w:rPr>
            </w:pPr>
            <w:r w:rsidRPr="0093204F">
              <w:rPr>
                <w:sz w:val="20"/>
              </w:rPr>
              <w:t>Le cadre juridique autorise les parlementaires à soumettre des questions orales et écrites à l</w:t>
            </w:r>
            <w:r w:rsidR="003E677A" w:rsidRPr="0093204F">
              <w:rPr>
                <w:sz w:val="20"/>
              </w:rPr>
              <w:t>’</w:t>
            </w:r>
            <w:r w:rsidRPr="0093204F">
              <w:rPr>
                <w:sz w:val="20"/>
              </w:rPr>
              <w:t>exécutif et à ses représentants, lesquels sont tenus d</w:t>
            </w:r>
            <w:r w:rsidR="003E677A" w:rsidRPr="0093204F">
              <w:rPr>
                <w:sz w:val="20"/>
              </w:rPr>
              <w:t>’</w:t>
            </w:r>
            <w:r w:rsidRPr="0093204F">
              <w:rPr>
                <w:sz w:val="20"/>
              </w:rPr>
              <w:t>y répondre de manière exhaustive et dans les délais impartis, sous peine de sanctions.</w:t>
            </w:r>
          </w:p>
          <w:p w14:paraId="0D275D55" w14:textId="77777777" w:rsidR="00E732E0" w:rsidRPr="0093204F" w:rsidRDefault="00E732E0">
            <w:pPr>
              <w:spacing w:line="240" w:lineRule="auto"/>
              <w:rPr>
                <w:sz w:val="20"/>
                <w:szCs w:val="20"/>
              </w:rPr>
            </w:pPr>
          </w:p>
          <w:p w14:paraId="3A343862" w14:textId="77777777" w:rsidR="00E732E0" w:rsidRPr="0093204F" w:rsidRDefault="005E46F2">
            <w:pPr>
              <w:spacing w:line="240" w:lineRule="auto"/>
              <w:rPr>
                <w:sz w:val="20"/>
                <w:szCs w:val="20"/>
              </w:rPr>
            </w:pPr>
            <w:r w:rsidRPr="0093204F">
              <w:rPr>
                <w:sz w:val="20"/>
              </w:rPr>
              <w:t>Le règlement du parlement prévoit la tenue de séances réservées aux questions orales. Les parlementaires peuvent poser des questions complémentaires lorsque la réponse fournie est incomplète ou pour obtenir des éclaircissements.</w:t>
            </w:r>
          </w:p>
          <w:p w14:paraId="0063CB6A" w14:textId="77777777" w:rsidR="00E732E0" w:rsidRPr="0093204F" w:rsidRDefault="00E732E0">
            <w:pPr>
              <w:spacing w:line="240" w:lineRule="auto"/>
              <w:rPr>
                <w:sz w:val="20"/>
                <w:szCs w:val="20"/>
              </w:rPr>
            </w:pPr>
          </w:p>
          <w:p w14:paraId="0F7F63BF" w14:textId="77777777" w:rsidR="00E732E0" w:rsidRPr="0093204F" w:rsidRDefault="005E46F2">
            <w:pPr>
              <w:spacing w:line="240" w:lineRule="auto"/>
              <w:rPr>
                <w:sz w:val="20"/>
                <w:szCs w:val="20"/>
              </w:rPr>
            </w:pPr>
            <w:r w:rsidRPr="0093204F">
              <w:rPr>
                <w:sz w:val="20"/>
              </w:rPr>
              <w:t>Le règlement du parlement confère au président de l</w:t>
            </w:r>
            <w:r w:rsidR="003E677A" w:rsidRPr="0093204F">
              <w:rPr>
                <w:sz w:val="20"/>
              </w:rPr>
              <w:t>’</w:t>
            </w:r>
            <w:r w:rsidRPr="0093204F">
              <w:rPr>
                <w:sz w:val="20"/>
              </w:rPr>
              <w:t>institution les pouvoirs nécessaires pour maintenir l</w:t>
            </w:r>
            <w:r w:rsidR="003E677A" w:rsidRPr="0093204F">
              <w:rPr>
                <w:sz w:val="20"/>
              </w:rPr>
              <w:t>’</w:t>
            </w:r>
            <w:r w:rsidRPr="0093204F">
              <w:rPr>
                <w:sz w:val="20"/>
              </w:rPr>
              <w:t>équilibre entre les partis politiques lors des questions orales, gérer le temps de parole et instaurer une dynamique constructive lors des débats.</w:t>
            </w:r>
          </w:p>
          <w:p w14:paraId="25225FBF" w14:textId="77777777" w:rsidR="00E732E0" w:rsidRPr="0093204F" w:rsidRDefault="00E732E0">
            <w:pPr>
              <w:spacing w:line="240" w:lineRule="auto"/>
              <w:rPr>
                <w:sz w:val="20"/>
                <w:szCs w:val="20"/>
              </w:rPr>
            </w:pPr>
          </w:p>
        </w:tc>
      </w:tr>
    </w:tbl>
    <w:p w14:paraId="05A3ABB1" w14:textId="77777777" w:rsidR="00E732E0" w:rsidRPr="0093204F" w:rsidRDefault="005E46F2" w:rsidP="00933F4C">
      <w:pPr>
        <w:pStyle w:val="section-title"/>
      </w:pPr>
      <w:r w:rsidRPr="0093204F">
        <w:t>Évaluation</w:t>
      </w:r>
    </w:p>
    <w:p w14:paraId="72FE58A0" w14:textId="77777777" w:rsidR="00E732E0" w:rsidRPr="0093204F" w:rsidRDefault="005E46F2">
      <w:pPr>
        <w:spacing w:line="240" w:lineRule="auto"/>
        <w:rPr>
          <w:sz w:val="20"/>
          <w:szCs w:val="20"/>
        </w:rPr>
      </w:pPr>
      <w:r w:rsidRPr="0093204F">
        <w:rPr>
          <w:color w:val="000000"/>
          <w:sz w:val="20"/>
        </w:rPr>
        <w:t>L</w:t>
      </w:r>
      <w:r w:rsidR="003E677A" w:rsidRPr="0093204F">
        <w:rPr>
          <w:color w:val="000000"/>
          <w:sz w:val="20"/>
        </w:rPr>
        <w:t>’</w:t>
      </w:r>
      <w:r w:rsidRPr="0093204F">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3E677A" w:rsidRPr="0093204F">
        <w:rPr>
          <w:color w:val="000000"/>
          <w:sz w:val="20"/>
        </w:rPr>
        <w:t>’</w:t>
      </w:r>
      <w:r w:rsidRPr="0093204F">
        <w:rPr>
          <w:color w:val="000000"/>
          <w:sz w:val="20"/>
        </w:rPr>
        <w:t>appui de votre appréciation.</w:t>
      </w:r>
      <w:r w:rsidRPr="0093204F">
        <w:rPr>
          <w:sz w:val="20"/>
        </w:rPr>
        <w:t xml:space="preserve"> </w:t>
      </w:r>
    </w:p>
    <w:p w14:paraId="229ADC3A" w14:textId="77777777" w:rsidR="00E732E0" w:rsidRPr="0093204F" w:rsidRDefault="00E732E0">
      <w:pPr>
        <w:spacing w:line="240" w:lineRule="auto"/>
        <w:rPr>
          <w:sz w:val="20"/>
          <w:szCs w:val="20"/>
        </w:rPr>
      </w:pPr>
    </w:p>
    <w:p w14:paraId="29FF5857" w14:textId="77777777" w:rsidR="00E732E0" w:rsidRPr="0093204F" w:rsidRDefault="005E46F2">
      <w:pPr>
        <w:spacing w:line="240" w:lineRule="auto"/>
        <w:rPr>
          <w:sz w:val="20"/>
          <w:szCs w:val="20"/>
        </w:rPr>
      </w:pPr>
      <w:r w:rsidRPr="0093204F">
        <w:rPr>
          <w:sz w:val="20"/>
        </w:rPr>
        <w:t>Exemples d</w:t>
      </w:r>
      <w:r w:rsidR="003E677A" w:rsidRPr="0093204F">
        <w:rPr>
          <w:sz w:val="20"/>
        </w:rPr>
        <w:t>’</w:t>
      </w:r>
      <w:r w:rsidRPr="0093204F">
        <w:rPr>
          <w:sz w:val="20"/>
        </w:rPr>
        <w:t>éléments permettant d</w:t>
      </w:r>
      <w:r w:rsidR="003E677A" w:rsidRPr="0093204F">
        <w:rPr>
          <w:sz w:val="20"/>
        </w:rPr>
        <w:t>’</w:t>
      </w:r>
      <w:r w:rsidRPr="0093204F">
        <w:rPr>
          <w:sz w:val="20"/>
        </w:rPr>
        <w:t>étayer l</w:t>
      </w:r>
      <w:r w:rsidR="003E677A" w:rsidRPr="0093204F">
        <w:rPr>
          <w:sz w:val="20"/>
        </w:rPr>
        <w:t>’</w:t>
      </w:r>
      <w:r w:rsidRPr="0093204F">
        <w:rPr>
          <w:sz w:val="20"/>
        </w:rPr>
        <w:t>évaluation</w:t>
      </w:r>
      <w:r w:rsidR="00E2578E" w:rsidRPr="0093204F">
        <w:rPr>
          <w:sz w:val="20"/>
        </w:rPr>
        <w:t> </w:t>
      </w:r>
      <w:r w:rsidR="00AE2048" w:rsidRPr="0093204F">
        <w:rPr>
          <w:sz w:val="20"/>
        </w:rPr>
        <w:t>:</w:t>
      </w:r>
    </w:p>
    <w:p w14:paraId="43ECCF15" w14:textId="77777777" w:rsidR="00E732E0" w:rsidRPr="0093204F" w:rsidRDefault="00E732E0">
      <w:pPr>
        <w:spacing w:line="240" w:lineRule="auto"/>
        <w:rPr>
          <w:sz w:val="20"/>
          <w:szCs w:val="20"/>
        </w:rPr>
      </w:pPr>
    </w:p>
    <w:p w14:paraId="6ED12B6C" w14:textId="77777777" w:rsidR="00E732E0" w:rsidRPr="0093204F" w:rsidRDefault="005E46F2">
      <w:pPr>
        <w:numPr>
          <w:ilvl w:val="0"/>
          <w:numId w:val="37"/>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cadre juridique autorisant les parlementaires à soumettre des questions orales et écrites à l</w:t>
      </w:r>
      <w:r w:rsidR="003E677A" w:rsidRPr="0093204F">
        <w:rPr>
          <w:color w:val="000000"/>
          <w:sz w:val="20"/>
        </w:rPr>
        <w:t>’</w:t>
      </w:r>
      <w:r w:rsidRPr="0093204F">
        <w:rPr>
          <w:color w:val="000000"/>
          <w:sz w:val="20"/>
        </w:rPr>
        <w:t>exécutif et exigeant de l</w:t>
      </w:r>
      <w:r w:rsidR="003E677A" w:rsidRPr="0093204F">
        <w:rPr>
          <w:color w:val="000000"/>
          <w:sz w:val="20"/>
        </w:rPr>
        <w:t>’</w:t>
      </w:r>
      <w:r w:rsidRPr="0093204F">
        <w:rPr>
          <w:color w:val="000000"/>
          <w:sz w:val="20"/>
        </w:rPr>
        <w:t>exécutif qu</w:t>
      </w:r>
      <w:r w:rsidR="003E677A" w:rsidRPr="0093204F">
        <w:rPr>
          <w:color w:val="000000"/>
          <w:sz w:val="20"/>
        </w:rPr>
        <w:t>’</w:t>
      </w:r>
      <w:r w:rsidRPr="0093204F">
        <w:rPr>
          <w:color w:val="000000"/>
          <w:sz w:val="20"/>
        </w:rPr>
        <w:t>il réponde à ces questions</w:t>
      </w:r>
    </w:p>
    <w:p w14:paraId="697BC36C" w14:textId="77777777" w:rsidR="00E732E0" w:rsidRPr="0093204F" w:rsidRDefault="005E46F2">
      <w:pPr>
        <w:numPr>
          <w:ilvl w:val="0"/>
          <w:numId w:val="37"/>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règlement du parlement qui prévoient des séances dédiées aux questions orales, fixent le délai de réponse aux questions écrites et prévoient des sanctions en cas de manquement à l</w:t>
      </w:r>
      <w:r w:rsidR="003E677A" w:rsidRPr="0093204F">
        <w:rPr>
          <w:color w:val="000000"/>
          <w:sz w:val="20"/>
        </w:rPr>
        <w:t>’</w:t>
      </w:r>
      <w:r w:rsidRPr="0093204F">
        <w:rPr>
          <w:color w:val="000000"/>
          <w:sz w:val="20"/>
        </w:rPr>
        <w:t>obligation de répondre</w:t>
      </w:r>
    </w:p>
    <w:p w14:paraId="4C04E35F" w14:textId="77777777" w:rsidR="00E732E0" w:rsidRPr="0093204F" w:rsidRDefault="005E46F2">
      <w:pPr>
        <w:numPr>
          <w:ilvl w:val="0"/>
          <w:numId w:val="37"/>
        </w:numPr>
        <w:pBdr>
          <w:top w:val="nil"/>
          <w:left w:val="nil"/>
          <w:bottom w:val="nil"/>
          <w:right w:val="nil"/>
          <w:between w:val="nil"/>
        </w:pBdr>
        <w:spacing w:line="240" w:lineRule="auto"/>
        <w:ind w:left="562" w:hanging="562"/>
        <w:rPr>
          <w:color w:val="000000"/>
          <w:sz w:val="20"/>
          <w:szCs w:val="20"/>
        </w:rPr>
      </w:pPr>
      <w:r w:rsidRPr="0093204F">
        <w:rPr>
          <w:color w:val="000000"/>
          <w:sz w:val="20"/>
        </w:rPr>
        <w:t>Pourcentage de temps consacré par le parlement aux questions orales par rapport aux autres activités de contrôle</w:t>
      </w:r>
    </w:p>
    <w:p w14:paraId="729384E2" w14:textId="77777777" w:rsidR="00E732E0" w:rsidRPr="0093204F" w:rsidRDefault="005E46F2">
      <w:pPr>
        <w:numPr>
          <w:ilvl w:val="0"/>
          <w:numId w:val="37"/>
        </w:numPr>
        <w:pBdr>
          <w:top w:val="nil"/>
          <w:left w:val="nil"/>
          <w:bottom w:val="nil"/>
          <w:right w:val="nil"/>
          <w:between w:val="nil"/>
        </w:pBdr>
        <w:spacing w:line="240" w:lineRule="auto"/>
        <w:ind w:left="562" w:hanging="562"/>
        <w:rPr>
          <w:color w:val="000000"/>
          <w:sz w:val="20"/>
          <w:szCs w:val="20"/>
        </w:rPr>
      </w:pPr>
      <w:r w:rsidRPr="0093204F">
        <w:rPr>
          <w:color w:val="000000"/>
          <w:sz w:val="20"/>
        </w:rPr>
        <w:t>Informations sur le pourcentage de réponses complètes fournies en temps utile par les représentants de l</w:t>
      </w:r>
      <w:r w:rsidR="003E677A" w:rsidRPr="0093204F">
        <w:rPr>
          <w:color w:val="000000"/>
          <w:sz w:val="20"/>
        </w:rPr>
        <w:t>’</w:t>
      </w:r>
      <w:r w:rsidRPr="0093204F">
        <w:rPr>
          <w:color w:val="000000"/>
          <w:sz w:val="20"/>
        </w:rPr>
        <w:t>exécutif aux questions posées par les parlementaires</w:t>
      </w:r>
    </w:p>
    <w:p w14:paraId="205DB5FC" w14:textId="77777777" w:rsidR="00E732E0" w:rsidRPr="0093204F" w:rsidRDefault="005E46F2">
      <w:pPr>
        <w:numPr>
          <w:ilvl w:val="0"/>
          <w:numId w:val="37"/>
        </w:numPr>
        <w:pBdr>
          <w:top w:val="nil"/>
          <w:left w:val="nil"/>
          <w:bottom w:val="nil"/>
          <w:right w:val="nil"/>
          <w:between w:val="nil"/>
        </w:pBdr>
        <w:spacing w:line="240" w:lineRule="auto"/>
        <w:ind w:left="562" w:hanging="562"/>
        <w:rPr>
          <w:color w:val="000000"/>
          <w:sz w:val="20"/>
          <w:szCs w:val="20"/>
        </w:rPr>
      </w:pPr>
      <w:r w:rsidRPr="0093204F">
        <w:rPr>
          <w:color w:val="000000"/>
          <w:sz w:val="20"/>
        </w:rPr>
        <w:t>Extraits d</w:t>
      </w:r>
      <w:r w:rsidR="003E677A" w:rsidRPr="0093204F">
        <w:rPr>
          <w:color w:val="000000"/>
          <w:sz w:val="20"/>
        </w:rPr>
        <w:t>’</w:t>
      </w:r>
      <w:r w:rsidRPr="0093204F">
        <w:rPr>
          <w:color w:val="000000"/>
          <w:sz w:val="20"/>
        </w:rPr>
        <w:t xml:space="preserve">archives parlementaires </w:t>
      </w:r>
    </w:p>
    <w:p w14:paraId="461B3CF8" w14:textId="77777777" w:rsidR="00E732E0" w:rsidRPr="0093204F" w:rsidRDefault="00E732E0">
      <w:pPr>
        <w:spacing w:line="240" w:lineRule="auto"/>
        <w:rPr>
          <w:sz w:val="20"/>
          <w:szCs w:val="20"/>
        </w:rPr>
      </w:pPr>
    </w:p>
    <w:p w14:paraId="1DFEC752" w14:textId="77777777" w:rsidR="00E732E0" w:rsidRPr="0093204F" w:rsidRDefault="005E46F2">
      <w:pPr>
        <w:spacing w:line="240" w:lineRule="auto"/>
        <w:rPr>
          <w:sz w:val="20"/>
          <w:szCs w:val="20"/>
        </w:rPr>
      </w:pPr>
      <w:r w:rsidRPr="0093204F">
        <w:rPr>
          <w:sz w:val="20"/>
        </w:rPr>
        <w:t>Le cas échéant, merci de bien vouloir communiquer des observations ou exemples supplémentaires pour étayer l</w:t>
      </w:r>
      <w:r w:rsidR="003E677A" w:rsidRPr="0093204F">
        <w:rPr>
          <w:sz w:val="20"/>
        </w:rPr>
        <w:t>’</w:t>
      </w:r>
      <w:r w:rsidRPr="0093204F">
        <w:rPr>
          <w:sz w:val="20"/>
        </w:rPr>
        <w:t>évaluation.</w:t>
      </w:r>
    </w:p>
    <w:p w14:paraId="5231445E" w14:textId="77777777" w:rsidR="00E732E0" w:rsidRPr="0093204F" w:rsidRDefault="00E732E0">
      <w:pPr>
        <w:spacing w:line="240" w:lineRule="auto"/>
        <w:rPr>
          <w:sz w:val="20"/>
          <w:szCs w:val="20"/>
        </w:rPr>
      </w:pPr>
    </w:p>
    <w:p w14:paraId="4718B11A" w14:textId="77777777" w:rsidR="00E732E0" w:rsidRPr="0093204F" w:rsidRDefault="005E46F2">
      <w:pPr>
        <w:pStyle w:val="Titre4"/>
      </w:pPr>
      <w:bookmarkStart w:id="25" w:name="_heading=h.3tfarijpm3r8"/>
      <w:bookmarkEnd w:id="25"/>
      <w:r w:rsidRPr="0093204F">
        <w:t>Critère d</w:t>
      </w:r>
      <w:r w:rsidR="003E677A" w:rsidRPr="0093204F">
        <w:t>’</w:t>
      </w:r>
      <w:r w:rsidRPr="0093204F">
        <w:t>évaluation n° 1</w:t>
      </w:r>
      <w:r w:rsidR="00AE2048" w:rsidRPr="0093204F">
        <w:t xml:space="preserve"> :</w:t>
      </w:r>
      <w:r w:rsidRPr="0093204F">
        <w:t xml:space="preserve"> Cadre juridique</w:t>
      </w:r>
    </w:p>
    <w:p w14:paraId="194EFBF4" w14:textId="77777777" w:rsidR="00E732E0" w:rsidRPr="0093204F" w:rsidRDefault="005E46F2">
      <w:pPr>
        <w:spacing w:line="240" w:lineRule="auto"/>
        <w:rPr>
          <w:sz w:val="20"/>
          <w:szCs w:val="20"/>
        </w:rPr>
      </w:pPr>
      <w:r w:rsidRPr="0093204F">
        <w:rPr>
          <w:sz w:val="20"/>
        </w:rPr>
        <w:t>Le cadre juridique autorise les parlementaires à soumettre des questions orales et écrites à l</w:t>
      </w:r>
      <w:r w:rsidR="003E677A" w:rsidRPr="0093204F">
        <w:rPr>
          <w:sz w:val="20"/>
        </w:rPr>
        <w:t>’</w:t>
      </w:r>
      <w:r w:rsidRPr="0093204F">
        <w:rPr>
          <w:sz w:val="20"/>
        </w:rPr>
        <w:t>exécutif et à ses représentants, lesquels sont tenus d</w:t>
      </w:r>
      <w:r w:rsidR="003E677A" w:rsidRPr="0093204F">
        <w:rPr>
          <w:sz w:val="20"/>
        </w:rPr>
        <w:t>’</w:t>
      </w:r>
      <w:r w:rsidRPr="0093204F">
        <w:rPr>
          <w:sz w:val="20"/>
        </w:rPr>
        <w:t>y répondre de manière exhaustive et dans les délais impartis, sous peine de sanctions.</w:t>
      </w:r>
    </w:p>
    <w:p w14:paraId="06247A63"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33FEDDA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77EB07" w14:textId="77777777" w:rsidR="00E732E0" w:rsidRPr="0093204F" w:rsidRDefault="005E46F2">
            <w:pPr>
              <w:jc w:val="center"/>
              <w:rPr>
                <w:rFonts w:eastAsia="Calibri"/>
                <w:sz w:val="20"/>
                <w:szCs w:val="20"/>
              </w:rPr>
            </w:pPr>
            <w:r w:rsidRPr="0093204F">
              <w:rPr>
                <w:sz w:val="20"/>
              </w:rPr>
              <w:t>Néant</w:t>
            </w:r>
          </w:p>
          <w:p w14:paraId="538034D2"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774EDA" w14:textId="77777777" w:rsidR="00E732E0" w:rsidRPr="0093204F" w:rsidRDefault="005E46F2">
            <w:pPr>
              <w:jc w:val="center"/>
              <w:rPr>
                <w:rFonts w:eastAsia="Calibri"/>
                <w:sz w:val="20"/>
                <w:szCs w:val="20"/>
              </w:rPr>
            </w:pPr>
            <w:r w:rsidRPr="0093204F">
              <w:rPr>
                <w:sz w:val="20"/>
              </w:rPr>
              <w:t xml:space="preserve">Médiocre </w:t>
            </w:r>
          </w:p>
          <w:p w14:paraId="1418F6F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C7E9B5" w14:textId="77777777" w:rsidR="00E732E0" w:rsidRPr="0093204F" w:rsidRDefault="005E46F2">
            <w:pPr>
              <w:jc w:val="center"/>
              <w:rPr>
                <w:rFonts w:eastAsia="Calibri"/>
                <w:sz w:val="20"/>
                <w:szCs w:val="20"/>
              </w:rPr>
            </w:pPr>
            <w:r w:rsidRPr="0093204F">
              <w:rPr>
                <w:sz w:val="20"/>
              </w:rPr>
              <w:t>Moyen</w:t>
            </w:r>
          </w:p>
          <w:p w14:paraId="3C5D752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646668" w14:textId="77777777" w:rsidR="00E732E0" w:rsidRPr="0093204F" w:rsidRDefault="005E46F2">
            <w:pPr>
              <w:jc w:val="center"/>
              <w:rPr>
                <w:rFonts w:eastAsia="Calibri"/>
                <w:sz w:val="20"/>
                <w:szCs w:val="20"/>
              </w:rPr>
            </w:pPr>
            <w:r w:rsidRPr="0093204F">
              <w:rPr>
                <w:sz w:val="20"/>
              </w:rPr>
              <w:t>Bon</w:t>
            </w:r>
          </w:p>
          <w:p w14:paraId="6EB98CA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56D470" w14:textId="77777777" w:rsidR="00E732E0" w:rsidRPr="0093204F" w:rsidRDefault="005E46F2">
            <w:pPr>
              <w:jc w:val="center"/>
              <w:rPr>
                <w:rFonts w:eastAsia="Calibri"/>
                <w:sz w:val="20"/>
                <w:szCs w:val="20"/>
              </w:rPr>
            </w:pPr>
            <w:r w:rsidRPr="0093204F">
              <w:rPr>
                <w:sz w:val="20"/>
              </w:rPr>
              <w:t>Très bon</w:t>
            </w:r>
          </w:p>
          <w:p w14:paraId="2120B5D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EEBC054" w14:textId="77777777" w:rsidR="00E732E0" w:rsidRPr="0093204F" w:rsidRDefault="005E46F2">
            <w:pPr>
              <w:jc w:val="center"/>
              <w:rPr>
                <w:rFonts w:eastAsia="Calibri"/>
                <w:sz w:val="20"/>
                <w:szCs w:val="20"/>
              </w:rPr>
            </w:pPr>
            <w:r w:rsidRPr="0093204F">
              <w:rPr>
                <w:sz w:val="20"/>
              </w:rPr>
              <w:t>Excellent</w:t>
            </w:r>
          </w:p>
          <w:p w14:paraId="353E599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5EA02329"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B130F"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1966FECB" w14:textId="77777777" w:rsidR="00E732E0" w:rsidRPr="0093204F" w:rsidRDefault="00E732E0">
            <w:pPr>
              <w:rPr>
                <w:rFonts w:eastAsia="Calibri"/>
                <w:color w:val="0000FF"/>
                <w:sz w:val="20"/>
                <w:szCs w:val="20"/>
              </w:rPr>
            </w:pPr>
          </w:p>
          <w:p w14:paraId="1F496B25" w14:textId="77777777" w:rsidR="00E732E0" w:rsidRPr="0093204F" w:rsidRDefault="00E732E0">
            <w:pPr>
              <w:rPr>
                <w:rFonts w:eastAsia="Calibri"/>
                <w:color w:val="0000FF"/>
                <w:sz w:val="20"/>
                <w:szCs w:val="20"/>
              </w:rPr>
            </w:pPr>
          </w:p>
        </w:tc>
      </w:tr>
    </w:tbl>
    <w:p w14:paraId="4071C8FE" w14:textId="77777777" w:rsidR="00E732E0" w:rsidRPr="0093204F" w:rsidRDefault="00E732E0">
      <w:pPr>
        <w:spacing w:line="240" w:lineRule="auto"/>
        <w:rPr>
          <w:sz w:val="20"/>
          <w:szCs w:val="20"/>
        </w:rPr>
      </w:pPr>
    </w:p>
    <w:p w14:paraId="68387DBB" w14:textId="77777777" w:rsidR="00E732E0" w:rsidRPr="0093204F" w:rsidRDefault="005E46F2">
      <w:pPr>
        <w:pStyle w:val="Titre4"/>
      </w:pPr>
      <w:bookmarkStart w:id="26" w:name="_heading=h.93mhrh84uzuq"/>
      <w:bookmarkEnd w:id="26"/>
      <w:r w:rsidRPr="0093204F">
        <w:t>Critère d</w:t>
      </w:r>
      <w:r w:rsidR="003E677A" w:rsidRPr="0093204F">
        <w:t>’</w:t>
      </w:r>
      <w:r w:rsidRPr="0093204F">
        <w:t>évaluation n° 2</w:t>
      </w:r>
      <w:r w:rsidR="00AE2048" w:rsidRPr="0093204F">
        <w:t xml:space="preserve"> :</w:t>
      </w:r>
      <w:r w:rsidRPr="0093204F">
        <w:t xml:space="preserve"> </w:t>
      </w:r>
      <w:r w:rsidR="005314AC" w:rsidRPr="0093204F">
        <w:t>Mode de fonctionnement</w:t>
      </w:r>
    </w:p>
    <w:p w14:paraId="5A3C5762" w14:textId="77777777" w:rsidR="00E732E0" w:rsidRPr="0093204F" w:rsidRDefault="005E46F2">
      <w:pPr>
        <w:spacing w:line="240" w:lineRule="auto"/>
        <w:rPr>
          <w:sz w:val="20"/>
          <w:szCs w:val="20"/>
        </w:rPr>
      </w:pPr>
      <w:r w:rsidRPr="0093204F">
        <w:rPr>
          <w:sz w:val="20"/>
        </w:rPr>
        <w:t>Le règlement du parlement définit des procédures détaillées concernant la soumission des questions orales et écrites aux représentants de l</w:t>
      </w:r>
      <w:r w:rsidR="003E677A" w:rsidRPr="0093204F">
        <w:rPr>
          <w:sz w:val="20"/>
        </w:rPr>
        <w:t>’</w:t>
      </w:r>
      <w:r w:rsidRPr="0093204F">
        <w:rPr>
          <w:sz w:val="20"/>
        </w:rPr>
        <w:t>exécutif, autorise les parlementaires à poser des questions supplémentaires et confère au président du parlement les pouvoirs nécessaires pour diriger efficacement les débats pendant les questions orales.</w:t>
      </w:r>
    </w:p>
    <w:p w14:paraId="57F12C62"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7DFDC17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408703" w14:textId="77777777" w:rsidR="00E732E0" w:rsidRPr="0093204F" w:rsidRDefault="005E46F2">
            <w:pPr>
              <w:jc w:val="center"/>
              <w:rPr>
                <w:rFonts w:eastAsia="Calibri"/>
                <w:sz w:val="20"/>
                <w:szCs w:val="20"/>
              </w:rPr>
            </w:pPr>
            <w:r w:rsidRPr="0093204F">
              <w:rPr>
                <w:sz w:val="20"/>
              </w:rPr>
              <w:t>Néant</w:t>
            </w:r>
          </w:p>
          <w:p w14:paraId="78886F0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176F4D" w14:textId="77777777" w:rsidR="00E732E0" w:rsidRPr="0093204F" w:rsidRDefault="005E46F2">
            <w:pPr>
              <w:jc w:val="center"/>
              <w:rPr>
                <w:rFonts w:eastAsia="Calibri"/>
                <w:sz w:val="20"/>
                <w:szCs w:val="20"/>
              </w:rPr>
            </w:pPr>
            <w:r w:rsidRPr="0093204F">
              <w:rPr>
                <w:sz w:val="20"/>
              </w:rPr>
              <w:t xml:space="preserve">Médiocre </w:t>
            </w:r>
          </w:p>
          <w:p w14:paraId="0F15B33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892171" w14:textId="77777777" w:rsidR="00E732E0" w:rsidRPr="0093204F" w:rsidRDefault="005E46F2">
            <w:pPr>
              <w:jc w:val="center"/>
              <w:rPr>
                <w:rFonts w:eastAsia="Calibri"/>
                <w:sz w:val="20"/>
                <w:szCs w:val="20"/>
              </w:rPr>
            </w:pPr>
            <w:r w:rsidRPr="0093204F">
              <w:rPr>
                <w:sz w:val="20"/>
              </w:rPr>
              <w:t>Moyen</w:t>
            </w:r>
          </w:p>
          <w:p w14:paraId="7DD4CB6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8D43EE" w14:textId="77777777" w:rsidR="00E732E0" w:rsidRPr="0093204F" w:rsidRDefault="005E46F2">
            <w:pPr>
              <w:jc w:val="center"/>
              <w:rPr>
                <w:rFonts w:eastAsia="Calibri"/>
                <w:sz w:val="20"/>
                <w:szCs w:val="20"/>
              </w:rPr>
            </w:pPr>
            <w:r w:rsidRPr="0093204F">
              <w:rPr>
                <w:sz w:val="20"/>
              </w:rPr>
              <w:t>Bon</w:t>
            </w:r>
          </w:p>
          <w:p w14:paraId="3173DCC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EA680F" w14:textId="77777777" w:rsidR="00E732E0" w:rsidRPr="0093204F" w:rsidRDefault="005E46F2">
            <w:pPr>
              <w:jc w:val="center"/>
              <w:rPr>
                <w:rFonts w:eastAsia="Calibri"/>
                <w:sz w:val="20"/>
                <w:szCs w:val="20"/>
              </w:rPr>
            </w:pPr>
            <w:r w:rsidRPr="0093204F">
              <w:rPr>
                <w:sz w:val="20"/>
              </w:rPr>
              <w:t>Très bon</w:t>
            </w:r>
          </w:p>
          <w:p w14:paraId="6FA6DB2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31F028" w14:textId="77777777" w:rsidR="00E732E0" w:rsidRPr="0093204F" w:rsidRDefault="005E46F2">
            <w:pPr>
              <w:jc w:val="center"/>
              <w:rPr>
                <w:rFonts w:eastAsia="Calibri"/>
                <w:sz w:val="20"/>
                <w:szCs w:val="20"/>
              </w:rPr>
            </w:pPr>
            <w:r w:rsidRPr="0093204F">
              <w:rPr>
                <w:sz w:val="20"/>
              </w:rPr>
              <w:t>Excellent</w:t>
            </w:r>
          </w:p>
          <w:p w14:paraId="69D726F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594EC615"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4E5BA"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701DDA39" w14:textId="77777777" w:rsidR="00E732E0" w:rsidRPr="0093204F" w:rsidRDefault="00E732E0">
            <w:pPr>
              <w:rPr>
                <w:rFonts w:eastAsia="Calibri"/>
                <w:color w:val="0000FF"/>
                <w:sz w:val="20"/>
                <w:szCs w:val="20"/>
              </w:rPr>
            </w:pPr>
          </w:p>
          <w:p w14:paraId="4449ABC0" w14:textId="77777777" w:rsidR="00E732E0" w:rsidRPr="0093204F" w:rsidRDefault="00E732E0">
            <w:pPr>
              <w:rPr>
                <w:rFonts w:eastAsia="Calibri"/>
                <w:color w:val="0000FF"/>
                <w:sz w:val="20"/>
                <w:szCs w:val="20"/>
              </w:rPr>
            </w:pPr>
          </w:p>
        </w:tc>
      </w:tr>
    </w:tbl>
    <w:p w14:paraId="3E11EB98" w14:textId="77777777" w:rsidR="00E732E0" w:rsidRPr="0093204F" w:rsidRDefault="00E732E0">
      <w:pPr>
        <w:spacing w:line="240" w:lineRule="auto"/>
        <w:rPr>
          <w:sz w:val="20"/>
          <w:szCs w:val="20"/>
        </w:rPr>
      </w:pPr>
    </w:p>
    <w:p w14:paraId="50880980" w14:textId="77777777" w:rsidR="00E732E0" w:rsidRPr="0093204F" w:rsidRDefault="005E46F2">
      <w:pPr>
        <w:pStyle w:val="Titre4"/>
      </w:pPr>
      <w:bookmarkStart w:id="27" w:name="_heading=h.jz8z6ns2t4lu"/>
      <w:bookmarkEnd w:id="27"/>
      <w:r w:rsidRPr="0093204F">
        <w:t>Critère d</w:t>
      </w:r>
      <w:r w:rsidR="003E677A" w:rsidRPr="0093204F">
        <w:t>’</w:t>
      </w:r>
      <w:r w:rsidRPr="0093204F">
        <w:t>évaluation n° 3</w:t>
      </w:r>
      <w:r w:rsidR="00AE2048" w:rsidRPr="0093204F">
        <w:t xml:space="preserve"> :</w:t>
      </w:r>
      <w:r w:rsidRPr="0093204F">
        <w:t xml:space="preserve"> Pratique </w:t>
      </w:r>
    </w:p>
    <w:p w14:paraId="0DE140D4" w14:textId="77777777" w:rsidR="00E732E0" w:rsidRPr="0093204F" w:rsidRDefault="005E46F2">
      <w:pPr>
        <w:spacing w:line="240" w:lineRule="auto"/>
        <w:rPr>
          <w:sz w:val="20"/>
          <w:szCs w:val="20"/>
        </w:rPr>
      </w:pPr>
      <w:r w:rsidRPr="0093204F">
        <w:rPr>
          <w:sz w:val="20"/>
        </w:rPr>
        <w:t>Dans la pratique, la soumission de questions orales et écrites aux représentants de l</w:t>
      </w:r>
      <w:r w:rsidR="003E677A" w:rsidRPr="0093204F">
        <w:rPr>
          <w:sz w:val="20"/>
        </w:rPr>
        <w:t>’</w:t>
      </w:r>
      <w:r w:rsidRPr="0093204F">
        <w:rPr>
          <w:sz w:val="20"/>
        </w:rPr>
        <w:t>exécutif fait partie intégrante de la vie parlementaire. Les procédures sont appliquées de manière cohérente et efficace. Les représentants de l</w:t>
      </w:r>
      <w:r w:rsidR="003E677A" w:rsidRPr="0093204F">
        <w:rPr>
          <w:sz w:val="20"/>
        </w:rPr>
        <w:t>’</w:t>
      </w:r>
      <w:r w:rsidRPr="0093204F">
        <w:rPr>
          <w:sz w:val="20"/>
        </w:rPr>
        <w:t>exécutif répondent en temps utile à la fois aux questions écrites et orales.</w:t>
      </w:r>
    </w:p>
    <w:p w14:paraId="1580C9E1"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A06677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CD6D72" w14:textId="77777777" w:rsidR="00E732E0" w:rsidRPr="0093204F" w:rsidRDefault="005E46F2">
            <w:pPr>
              <w:jc w:val="center"/>
              <w:rPr>
                <w:rFonts w:eastAsia="Calibri"/>
                <w:sz w:val="20"/>
                <w:szCs w:val="20"/>
              </w:rPr>
            </w:pPr>
            <w:r w:rsidRPr="0093204F">
              <w:rPr>
                <w:sz w:val="20"/>
              </w:rPr>
              <w:t>Néant</w:t>
            </w:r>
          </w:p>
          <w:p w14:paraId="4BEC647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D5F51A" w14:textId="77777777" w:rsidR="00E732E0" w:rsidRPr="0093204F" w:rsidRDefault="005E46F2">
            <w:pPr>
              <w:jc w:val="center"/>
              <w:rPr>
                <w:rFonts w:eastAsia="Calibri"/>
                <w:sz w:val="20"/>
                <w:szCs w:val="20"/>
              </w:rPr>
            </w:pPr>
            <w:r w:rsidRPr="0093204F">
              <w:rPr>
                <w:sz w:val="20"/>
              </w:rPr>
              <w:t xml:space="preserve">Médiocre </w:t>
            </w:r>
          </w:p>
          <w:p w14:paraId="1928CD2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53EBF2" w14:textId="77777777" w:rsidR="00E732E0" w:rsidRPr="0093204F" w:rsidRDefault="005E46F2">
            <w:pPr>
              <w:jc w:val="center"/>
              <w:rPr>
                <w:rFonts w:eastAsia="Calibri"/>
                <w:sz w:val="20"/>
                <w:szCs w:val="20"/>
              </w:rPr>
            </w:pPr>
            <w:r w:rsidRPr="0093204F">
              <w:rPr>
                <w:sz w:val="20"/>
              </w:rPr>
              <w:t>Moyen</w:t>
            </w:r>
          </w:p>
          <w:p w14:paraId="278F906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A2E7E7" w14:textId="77777777" w:rsidR="00E732E0" w:rsidRPr="0093204F" w:rsidRDefault="005E46F2">
            <w:pPr>
              <w:jc w:val="center"/>
              <w:rPr>
                <w:rFonts w:eastAsia="Calibri"/>
                <w:sz w:val="20"/>
                <w:szCs w:val="20"/>
              </w:rPr>
            </w:pPr>
            <w:r w:rsidRPr="0093204F">
              <w:rPr>
                <w:sz w:val="20"/>
              </w:rPr>
              <w:t>Bon</w:t>
            </w:r>
          </w:p>
          <w:p w14:paraId="09A75CC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9E887E" w14:textId="77777777" w:rsidR="00E732E0" w:rsidRPr="0093204F" w:rsidRDefault="005E46F2">
            <w:pPr>
              <w:jc w:val="center"/>
              <w:rPr>
                <w:rFonts w:eastAsia="Calibri"/>
                <w:sz w:val="20"/>
                <w:szCs w:val="20"/>
              </w:rPr>
            </w:pPr>
            <w:r w:rsidRPr="0093204F">
              <w:rPr>
                <w:sz w:val="20"/>
              </w:rPr>
              <w:t>Très bon</w:t>
            </w:r>
          </w:p>
          <w:p w14:paraId="00E739F2"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1A6A93E" w14:textId="77777777" w:rsidR="00E732E0" w:rsidRPr="0093204F" w:rsidRDefault="005E46F2">
            <w:pPr>
              <w:jc w:val="center"/>
              <w:rPr>
                <w:rFonts w:eastAsia="Calibri"/>
                <w:sz w:val="20"/>
                <w:szCs w:val="20"/>
              </w:rPr>
            </w:pPr>
            <w:r w:rsidRPr="0093204F">
              <w:rPr>
                <w:sz w:val="20"/>
              </w:rPr>
              <w:t>Excellent</w:t>
            </w:r>
          </w:p>
          <w:p w14:paraId="31B78F6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05D84EF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B5D41"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38F53C1D" w14:textId="77777777" w:rsidR="00E732E0" w:rsidRPr="0093204F" w:rsidRDefault="00E732E0">
            <w:pPr>
              <w:rPr>
                <w:rFonts w:eastAsia="Calibri"/>
                <w:color w:val="0000FF"/>
                <w:sz w:val="20"/>
                <w:szCs w:val="20"/>
              </w:rPr>
            </w:pPr>
          </w:p>
          <w:p w14:paraId="330FF289" w14:textId="77777777" w:rsidR="00E732E0" w:rsidRPr="0093204F" w:rsidRDefault="00E732E0">
            <w:pPr>
              <w:rPr>
                <w:rFonts w:eastAsia="Calibri"/>
                <w:color w:val="0000FF"/>
                <w:sz w:val="20"/>
                <w:szCs w:val="20"/>
              </w:rPr>
            </w:pPr>
          </w:p>
        </w:tc>
      </w:tr>
    </w:tbl>
    <w:p w14:paraId="565ACB86" w14:textId="77777777" w:rsidR="00E732E0" w:rsidRPr="0093204F" w:rsidRDefault="005E46F2" w:rsidP="00933F4C">
      <w:pPr>
        <w:pStyle w:val="section-title"/>
      </w:pPr>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60"/>
      </w:tblGrid>
      <w:tr w:rsidR="00E732E0" w:rsidRPr="0093204F" w14:paraId="2476AEC6"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43EB36F" w14:textId="77777777" w:rsidR="00E732E0" w:rsidRPr="0093204F" w:rsidRDefault="005E46F2">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781BA8BC" w14:textId="77777777" w:rsidR="00E732E0" w:rsidRPr="0093204F" w:rsidRDefault="00E732E0">
      <w:pPr>
        <w:rPr>
          <w:sz w:val="20"/>
        </w:rPr>
      </w:pPr>
    </w:p>
    <w:p w14:paraId="58252716" w14:textId="77777777" w:rsidR="00E732E0" w:rsidRPr="0093204F" w:rsidRDefault="005E46F2">
      <w:pPr>
        <w:spacing w:line="240" w:lineRule="auto"/>
        <w:rPr>
          <w:b/>
          <w:bCs/>
          <w:sz w:val="20"/>
          <w:szCs w:val="20"/>
        </w:rPr>
      </w:pPr>
      <w:r w:rsidRPr="0093204F">
        <w:rPr>
          <w:b/>
          <w:sz w:val="20"/>
        </w:rPr>
        <w:t>Sources et autre documentation</w:t>
      </w:r>
    </w:p>
    <w:p w14:paraId="24595B53" w14:textId="77777777" w:rsidR="00E732E0" w:rsidRPr="0093204F" w:rsidRDefault="00E732E0">
      <w:pPr>
        <w:spacing w:line="240" w:lineRule="auto"/>
        <w:rPr>
          <w:sz w:val="20"/>
          <w:szCs w:val="20"/>
        </w:rPr>
      </w:pPr>
    </w:p>
    <w:p w14:paraId="13113AF3" w14:textId="77777777" w:rsidR="00E732E0" w:rsidRPr="0093204F" w:rsidRDefault="005E46F2">
      <w:pPr>
        <w:numPr>
          <w:ilvl w:val="0"/>
          <w:numId w:val="35"/>
        </w:numPr>
        <w:pBdr>
          <w:top w:val="nil"/>
          <w:left w:val="nil"/>
          <w:bottom w:val="nil"/>
          <w:right w:val="nil"/>
          <w:between w:val="nil"/>
        </w:pBdr>
        <w:spacing w:line="240" w:lineRule="auto"/>
        <w:ind w:left="562" w:hanging="562"/>
        <w:rPr>
          <w:color w:val="000000"/>
          <w:sz w:val="20"/>
          <w:szCs w:val="20"/>
        </w:rPr>
      </w:pPr>
      <w:r w:rsidRPr="0093204F">
        <w:rPr>
          <w:color w:val="000000"/>
          <w:sz w:val="20"/>
        </w:rPr>
        <w:t>Yamamoto</w:t>
      </w:r>
      <w:r w:rsidR="00534BD9" w:rsidRPr="0093204F">
        <w:rPr>
          <w:color w:val="000000"/>
          <w:sz w:val="20"/>
        </w:rPr>
        <w:t xml:space="preserve"> </w:t>
      </w:r>
      <w:proofErr w:type="spellStart"/>
      <w:r w:rsidR="00534BD9" w:rsidRPr="0093204F">
        <w:rPr>
          <w:color w:val="000000"/>
          <w:sz w:val="20"/>
        </w:rPr>
        <w:t>Hironori</w:t>
      </w:r>
      <w:proofErr w:type="spellEnd"/>
      <w:r w:rsidRPr="0093204F">
        <w:t xml:space="preserve">, </w:t>
      </w:r>
      <w:hyperlink r:id="rId16">
        <w:r w:rsidRPr="0093204F">
          <w:rPr>
            <w:i/>
            <w:color w:val="0000FF"/>
            <w:sz w:val="20"/>
            <w:u w:val="single"/>
          </w:rPr>
          <w:t>Les outils du contrôle parlementaire</w:t>
        </w:r>
        <w:r w:rsidR="00E2578E" w:rsidRPr="0093204F">
          <w:rPr>
            <w:i/>
            <w:color w:val="0000FF"/>
            <w:sz w:val="20"/>
            <w:u w:val="single"/>
          </w:rPr>
          <w:t> </w:t>
        </w:r>
        <w:r w:rsidR="00AE2048" w:rsidRPr="0093204F">
          <w:rPr>
            <w:i/>
            <w:color w:val="0000FF"/>
            <w:sz w:val="20"/>
            <w:u w:val="single"/>
          </w:rPr>
          <w:t>:</w:t>
        </w:r>
      </w:hyperlink>
      <w:hyperlink r:id="rId17">
        <w:r w:rsidRPr="0093204F">
          <w:rPr>
            <w:i/>
            <w:color w:val="0000FF"/>
            <w:sz w:val="20"/>
            <w:u w:val="single"/>
          </w:rPr>
          <w:t xml:space="preserve"> Étude comparative portant sur 88 parlements nationaux</w:t>
        </w:r>
      </w:hyperlink>
      <w:r w:rsidRPr="0093204F">
        <w:rPr>
          <w:color w:val="000000"/>
          <w:sz w:val="20"/>
        </w:rPr>
        <w:t xml:space="preserve"> (2007).</w:t>
      </w:r>
    </w:p>
    <w:p w14:paraId="4EE29060" w14:textId="77777777" w:rsidR="0024127E" w:rsidRDefault="0024127E" w:rsidP="00B11F1C">
      <w:pPr>
        <w:keepNext/>
        <w:keepLines/>
        <w:spacing w:line="240" w:lineRule="auto"/>
        <w:rPr>
          <w:b/>
          <w:bCs/>
          <w:color w:val="005F9A"/>
          <w:sz w:val="24"/>
          <w:szCs w:val="24"/>
        </w:rPr>
      </w:pPr>
      <w:bookmarkStart w:id="28" w:name="_heading=h.vebf5rz27e57"/>
      <w:bookmarkEnd w:id="28"/>
    </w:p>
    <w:p w14:paraId="3C5D1426" w14:textId="5441E958" w:rsidR="00B11F1C" w:rsidRPr="0093204F" w:rsidRDefault="005E46F2" w:rsidP="0024127E">
      <w:pPr>
        <w:pStyle w:val="Dimension"/>
      </w:pPr>
      <w:r w:rsidRPr="0093204F">
        <w:t>Aspect 1.7.6</w:t>
      </w:r>
      <w:r w:rsidR="00AE2048" w:rsidRPr="0093204F">
        <w:t xml:space="preserve"> :</w:t>
      </w:r>
      <w:r w:rsidRPr="0093204F">
        <w:t xml:space="preserve"> Auditions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346"/>
      </w:tblGrid>
      <w:tr w:rsidR="00E732E0" w:rsidRPr="0093204F" w14:paraId="79481B1C" w14:textId="77777777">
        <w:tc>
          <w:tcPr>
            <w:tcW w:w="9350" w:type="dxa"/>
            <w:shd w:val="clear" w:color="auto" w:fill="EEEEEE"/>
          </w:tcPr>
          <w:p w14:paraId="59DAC740" w14:textId="77777777" w:rsidR="00E732E0" w:rsidRPr="0093204F" w:rsidRDefault="005E46F2">
            <w:pPr>
              <w:spacing w:line="240" w:lineRule="auto"/>
              <w:rPr>
                <w:rFonts w:eastAsia="Calibri" w:cs="Calibri"/>
                <w:sz w:val="20"/>
                <w:szCs w:val="20"/>
              </w:rPr>
            </w:pPr>
            <w:r w:rsidRPr="0093204F">
              <w:rPr>
                <w:sz w:val="20"/>
              </w:rPr>
              <w:t>Cet aspect s</w:t>
            </w:r>
            <w:r w:rsidR="003E677A" w:rsidRPr="0093204F">
              <w:rPr>
                <w:sz w:val="20"/>
              </w:rPr>
              <w:t>’</w:t>
            </w:r>
            <w:r w:rsidRPr="0093204F">
              <w:rPr>
                <w:sz w:val="20"/>
              </w:rPr>
              <w:t>applique aux éléments suivants</w:t>
            </w:r>
            <w:r w:rsidR="00AE2048" w:rsidRPr="0093204F">
              <w:rPr>
                <w:sz w:val="20"/>
              </w:rPr>
              <w:t xml:space="preserve"> :</w:t>
            </w:r>
          </w:p>
          <w:p w14:paraId="391ACD19" w14:textId="77777777" w:rsidR="00E732E0" w:rsidRPr="0093204F" w:rsidRDefault="005E46F2">
            <w:pPr>
              <w:pStyle w:val="Paragraphedeliste"/>
              <w:numPr>
                <w:ilvl w:val="0"/>
                <w:numId w:val="38"/>
              </w:numPr>
              <w:spacing w:line="240" w:lineRule="auto"/>
              <w:rPr>
                <w:rFonts w:eastAsia="Calibri" w:cs="Calibri"/>
                <w:sz w:val="20"/>
                <w:szCs w:val="20"/>
              </w:rPr>
            </w:pPr>
            <w:r w:rsidRPr="0093204F">
              <w:rPr>
                <w:sz w:val="20"/>
              </w:rPr>
              <w:t>Indicateur 1.7</w:t>
            </w:r>
            <w:r w:rsidR="00AE2048" w:rsidRPr="0093204F">
              <w:rPr>
                <w:sz w:val="20"/>
              </w:rPr>
              <w:t xml:space="preserve"> :</w:t>
            </w:r>
            <w:r w:rsidRPr="0093204F">
              <w:rPr>
                <w:sz w:val="20"/>
              </w:rPr>
              <w:t xml:space="preserve"> Contrôle</w:t>
            </w:r>
          </w:p>
          <w:p w14:paraId="543B12AB" w14:textId="77777777" w:rsidR="00E732E0" w:rsidRPr="0093204F" w:rsidRDefault="005E46F2">
            <w:pPr>
              <w:pStyle w:val="Paragraphedeliste"/>
              <w:numPr>
                <w:ilvl w:val="0"/>
                <w:numId w:val="8"/>
              </w:numPr>
              <w:spacing w:line="240" w:lineRule="auto"/>
              <w:rPr>
                <w:rFonts w:eastAsia="Calibri" w:cs="Calibri"/>
                <w:sz w:val="24"/>
                <w:szCs w:val="24"/>
              </w:rPr>
            </w:pPr>
            <w:r w:rsidRPr="0093204F">
              <w:rPr>
                <w:sz w:val="20"/>
              </w:rPr>
              <w:t>Cible 1</w:t>
            </w:r>
            <w:r w:rsidR="00AE2048" w:rsidRPr="0093204F">
              <w:rPr>
                <w:sz w:val="20"/>
              </w:rPr>
              <w:t xml:space="preserve"> :</w:t>
            </w:r>
            <w:r w:rsidRPr="0093204F">
              <w:rPr>
                <w:sz w:val="20"/>
              </w:rPr>
              <w:t xml:space="preserve"> Des parlements efficaces</w:t>
            </w:r>
          </w:p>
        </w:tc>
      </w:tr>
    </w:tbl>
    <w:p w14:paraId="5E44FE13" w14:textId="77777777" w:rsidR="00E732E0" w:rsidRPr="0093204F" w:rsidRDefault="005E46F2" w:rsidP="00933F4C">
      <w:pPr>
        <w:pStyle w:val="section-title"/>
      </w:pPr>
      <w:r w:rsidRPr="0093204F">
        <w:t>À propos de l</w:t>
      </w:r>
      <w:r w:rsidR="003E677A" w:rsidRPr="0093204F">
        <w:t>’</w:t>
      </w:r>
      <w:r w:rsidRPr="0093204F">
        <w:t>aspect</w:t>
      </w:r>
    </w:p>
    <w:p w14:paraId="17D41751" w14:textId="77777777" w:rsidR="00E732E0" w:rsidRPr="0093204F" w:rsidRDefault="005E46F2">
      <w:pPr>
        <w:spacing w:line="240" w:lineRule="auto"/>
        <w:rPr>
          <w:sz w:val="20"/>
          <w:szCs w:val="20"/>
        </w:rPr>
      </w:pPr>
      <w:r w:rsidRPr="0093204F">
        <w:rPr>
          <w:sz w:val="20"/>
        </w:rPr>
        <w:t>Cet aspect porte sur les dispositions et les pratiques relatives à la tenue d</w:t>
      </w:r>
      <w:r w:rsidR="003E677A" w:rsidRPr="0093204F">
        <w:rPr>
          <w:sz w:val="20"/>
        </w:rPr>
        <w:t>’</w:t>
      </w:r>
      <w:r w:rsidRPr="0093204F">
        <w:rPr>
          <w:sz w:val="20"/>
        </w:rPr>
        <w:t xml:space="preserve">auditions en commission. Les auditions sont un moyen très </w:t>
      </w:r>
      <w:r w:rsidR="004B613D" w:rsidRPr="0093204F">
        <w:rPr>
          <w:sz w:val="20"/>
        </w:rPr>
        <w:t>utile</w:t>
      </w:r>
      <w:r w:rsidRPr="0093204F">
        <w:rPr>
          <w:sz w:val="20"/>
        </w:rPr>
        <w:t xml:space="preserve"> pour les commissions parlementaires de rassembler des informations sur un sujet, d</w:t>
      </w:r>
      <w:r w:rsidR="003E677A" w:rsidRPr="0093204F">
        <w:rPr>
          <w:sz w:val="20"/>
        </w:rPr>
        <w:t>’</w:t>
      </w:r>
      <w:r w:rsidRPr="0093204F">
        <w:rPr>
          <w:sz w:val="20"/>
        </w:rPr>
        <w:t>obtenir des données et des opinions, de recueillir des données auprès d</w:t>
      </w:r>
      <w:r w:rsidR="003E677A" w:rsidRPr="0093204F">
        <w:rPr>
          <w:sz w:val="20"/>
        </w:rPr>
        <w:t>’</w:t>
      </w:r>
      <w:r w:rsidRPr="0093204F">
        <w:rPr>
          <w:sz w:val="20"/>
        </w:rPr>
        <w:t>un large éventail de personnes et, par conséquent, d</w:t>
      </w:r>
      <w:r w:rsidR="003E677A" w:rsidRPr="0093204F">
        <w:rPr>
          <w:sz w:val="20"/>
        </w:rPr>
        <w:t>’</w:t>
      </w:r>
      <w:r w:rsidRPr="0093204F">
        <w:rPr>
          <w:sz w:val="20"/>
        </w:rPr>
        <w:t>éclairer le processus législatif et d</w:t>
      </w:r>
      <w:r w:rsidR="003E677A" w:rsidRPr="0093204F">
        <w:rPr>
          <w:sz w:val="20"/>
        </w:rPr>
        <w:t>’</w:t>
      </w:r>
      <w:r w:rsidRPr="0093204F">
        <w:rPr>
          <w:sz w:val="20"/>
        </w:rPr>
        <w:t>exercer un contrôle sur les politiques et l</w:t>
      </w:r>
      <w:r w:rsidR="003E677A" w:rsidRPr="0093204F">
        <w:rPr>
          <w:sz w:val="20"/>
        </w:rPr>
        <w:t>’</w:t>
      </w:r>
      <w:r w:rsidRPr="0093204F">
        <w:rPr>
          <w:sz w:val="20"/>
        </w:rPr>
        <w:t>action de l</w:t>
      </w:r>
      <w:r w:rsidR="003E677A" w:rsidRPr="0093204F">
        <w:rPr>
          <w:sz w:val="20"/>
        </w:rPr>
        <w:t>’</w:t>
      </w:r>
      <w:r w:rsidRPr="0093204F">
        <w:rPr>
          <w:sz w:val="20"/>
        </w:rPr>
        <w:t>exécutif.</w:t>
      </w:r>
    </w:p>
    <w:p w14:paraId="3E8F2DEE" w14:textId="77777777" w:rsidR="00E732E0" w:rsidRPr="0093204F" w:rsidRDefault="00E732E0">
      <w:pPr>
        <w:spacing w:line="240" w:lineRule="auto"/>
        <w:rPr>
          <w:sz w:val="20"/>
          <w:szCs w:val="20"/>
        </w:rPr>
      </w:pPr>
    </w:p>
    <w:p w14:paraId="15E1E372" w14:textId="77777777" w:rsidR="00E732E0" w:rsidRPr="0093204F" w:rsidRDefault="005E46F2">
      <w:pPr>
        <w:spacing w:line="240" w:lineRule="auto"/>
        <w:rPr>
          <w:sz w:val="20"/>
        </w:rPr>
      </w:pPr>
      <w:r w:rsidRPr="0093204F">
        <w:rPr>
          <w:sz w:val="20"/>
        </w:rPr>
        <w:t>Les auditions sont l</w:t>
      </w:r>
      <w:r w:rsidR="003E677A" w:rsidRPr="0093204F">
        <w:rPr>
          <w:sz w:val="20"/>
        </w:rPr>
        <w:t>’</w:t>
      </w:r>
      <w:r w:rsidRPr="0093204F">
        <w:rPr>
          <w:sz w:val="20"/>
        </w:rPr>
        <w:t>une des formes les plus courantes de participation du public aux travaux du parlement. Elles permettent aux particuliers et aux groupes de citoyens d</w:t>
      </w:r>
      <w:r w:rsidR="003E677A" w:rsidRPr="0093204F">
        <w:rPr>
          <w:sz w:val="20"/>
        </w:rPr>
        <w:t>’</w:t>
      </w:r>
      <w:r w:rsidRPr="0093204F">
        <w:rPr>
          <w:sz w:val="20"/>
        </w:rPr>
        <w:t xml:space="preserve">apporter des </w:t>
      </w:r>
      <w:r w:rsidR="0023660F" w:rsidRPr="0093204F">
        <w:rPr>
          <w:sz w:val="20"/>
        </w:rPr>
        <w:t>éléments écrits et oraux</w:t>
      </w:r>
      <w:r w:rsidRPr="0093204F">
        <w:rPr>
          <w:sz w:val="20"/>
        </w:rPr>
        <w:t>.</w:t>
      </w:r>
    </w:p>
    <w:p w14:paraId="15DF5A0B" w14:textId="77777777" w:rsidR="00E732E0" w:rsidRPr="0093204F" w:rsidRDefault="00E732E0">
      <w:pPr>
        <w:spacing w:line="240" w:lineRule="auto"/>
        <w:rPr>
          <w:sz w:val="20"/>
        </w:rPr>
      </w:pPr>
    </w:p>
    <w:p w14:paraId="348E125E" w14:textId="77777777" w:rsidR="00E732E0" w:rsidRPr="0093204F" w:rsidRDefault="005E46F2">
      <w:pPr>
        <w:spacing w:line="240" w:lineRule="auto"/>
        <w:rPr>
          <w:sz w:val="20"/>
          <w:szCs w:val="20"/>
        </w:rPr>
      </w:pPr>
      <w:r w:rsidRPr="0093204F">
        <w:rPr>
          <w:sz w:val="20"/>
        </w:rPr>
        <w:t>Les auditions en commission se déroulent généralement dans les locaux du parlement et, dans de nombreux cas, peuvent également se dérouler ailleurs qu</w:t>
      </w:r>
      <w:r w:rsidR="003E677A" w:rsidRPr="0093204F">
        <w:rPr>
          <w:sz w:val="20"/>
        </w:rPr>
        <w:t>’</w:t>
      </w:r>
      <w:r w:rsidRPr="0093204F">
        <w:rPr>
          <w:sz w:val="20"/>
        </w:rPr>
        <w:t xml:space="preserve">au parlement. En principe, les auditions doivent être ouvertes au public, et toute exception à cette règle </w:t>
      </w:r>
      <w:r w:rsidR="0023660F" w:rsidRPr="0093204F">
        <w:rPr>
          <w:sz w:val="20"/>
        </w:rPr>
        <w:t>–</w:t>
      </w:r>
      <w:r w:rsidRPr="0093204F">
        <w:rPr>
          <w:sz w:val="20"/>
        </w:rPr>
        <w:t xml:space="preserve"> comme la nécessité d</w:t>
      </w:r>
      <w:r w:rsidR="003E677A" w:rsidRPr="0093204F">
        <w:rPr>
          <w:sz w:val="20"/>
        </w:rPr>
        <w:t>’</w:t>
      </w:r>
      <w:r w:rsidRPr="0093204F">
        <w:rPr>
          <w:sz w:val="20"/>
        </w:rPr>
        <w:t xml:space="preserve">entendre des témoignages confidentiels </w:t>
      </w:r>
      <w:r w:rsidR="0023660F" w:rsidRPr="0093204F">
        <w:rPr>
          <w:sz w:val="20"/>
        </w:rPr>
        <w:t>–</w:t>
      </w:r>
      <w:r w:rsidRPr="0093204F">
        <w:rPr>
          <w:sz w:val="20"/>
        </w:rPr>
        <w:t xml:space="preserve"> doit</w:t>
      </w:r>
      <w:r w:rsidR="0023660F" w:rsidRPr="0093204F">
        <w:rPr>
          <w:sz w:val="20"/>
        </w:rPr>
        <w:t xml:space="preserve"> </w:t>
      </w:r>
      <w:r w:rsidRPr="0093204F">
        <w:rPr>
          <w:sz w:val="20"/>
        </w:rPr>
        <w:t xml:space="preserve">être clairement définie dans le règlement du parlement. Les auditions en commission sont de plus en plus souvent retransmises, par exemple sur le site web du parlement. </w:t>
      </w:r>
    </w:p>
    <w:p w14:paraId="496366BB" w14:textId="77777777" w:rsidR="00E732E0" w:rsidRPr="0093204F" w:rsidRDefault="00E732E0">
      <w:pPr>
        <w:spacing w:line="240" w:lineRule="auto"/>
        <w:rPr>
          <w:sz w:val="20"/>
          <w:szCs w:val="20"/>
        </w:rPr>
      </w:pPr>
    </w:p>
    <w:p w14:paraId="0568F1D3" w14:textId="77777777" w:rsidR="00E732E0" w:rsidRPr="0093204F" w:rsidRDefault="005E46F2">
      <w:pPr>
        <w:spacing w:line="240" w:lineRule="auto"/>
        <w:rPr>
          <w:sz w:val="20"/>
        </w:rPr>
      </w:pPr>
      <w:r w:rsidRPr="0093204F">
        <w:rPr>
          <w:sz w:val="20"/>
        </w:rPr>
        <w:t>La planification et l</w:t>
      </w:r>
      <w:r w:rsidR="003E677A" w:rsidRPr="0093204F">
        <w:rPr>
          <w:sz w:val="20"/>
        </w:rPr>
        <w:t>’</w:t>
      </w:r>
      <w:r w:rsidRPr="0093204F">
        <w:rPr>
          <w:sz w:val="20"/>
        </w:rPr>
        <w:t>organisation des auditions doivent être régies par des règles et des procédures claires, par exemple en ce qui concerne la notification des auditions, la préparation, l</w:t>
      </w:r>
      <w:r w:rsidR="003E677A" w:rsidRPr="0093204F">
        <w:rPr>
          <w:sz w:val="20"/>
        </w:rPr>
        <w:t>’</w:t>
      </w:r>
      <w:r w:rsidRPr="0093204F">
        <w:rPr>
          <w:sz w:val="20"/>
        </w:rPr>
        <w:t>approbation et la distribution de l</w:t>
      </w:r>
      <w:r w:rsidR="003E677A" w:rsidRPr="0093204F">
        <w:rPr>
          <w:sz w:val="20"/>
        </w:rPr>
        <w:t>’</w:t>
      </w:r>
      <w:r w:rsidRPr="0093204F">
        <w:rPr>
          <w:sz w:val="20"/>
        </w:rPr>
        <w:t>ordre du jour, le quorum, la présidence, l</w:t>
      </w:r>
      <w:r w:rsidR="003E677A" w:rsidRPr="0093204F">
        <w:rPr>
          <w:sz w:val="20"/>
        </w:rPr>
        <w:t>’</w:t>
      </w:r>
      <w:r w:rsidRPr="0093204F">
        <w:rPr>
          <w:sz w:val="20"/>
        </w:rPr>
        <w:t xml:space="preserve">enregistrement et le vote. Par ailleurs, il importe que les résultats des auditions en commission soient dûment consignés </w:t>
      </w:r>
      <w:r w:rsidR="00E51A41" w:rsidRPr="0093204F">
        <w:rPr>
          <w:sz w:val="20"/>
        </w:rPr>
        <w:t>–</w:t>
      </w:r>
      <w:r w:rsidRPr="0093204F">
        <w:rPr>
          <w:sz w:val="20"/>
        </w:rPr>
        <w:t xml:space="preserve"> idéalement publiés sous forme de transcription </w:t>
      </w:r>
      <w:r w:rsidR="00E51A41" w:rsidRPr="0093204F">
        <w:rPr>
          <w:sz w:val="20"/>
        </w:rPr>
        <w:t>–</w:t>
      </w:r>
      <w:r w:rsidRPr="0093204F">
        <w:rPr>
          <w:sz w:val="20"/>
        </w:rPr>
        <w:t xml:space="preserve"> et</w:t>
      </w:r>
      <w:r w:rsidR="00E51A41" w:rsidRPr="0093204F">
        <w:rPr>
          <w:sz w:val="20"/>
        </w:rPr>
        <w:t xml:space="preserve"> </w:t>
      </w:r>
      <w:r w:rsidRPr="0093204F">
        <w:rPr>
          <w:sz w:val="20"/>
        </w:rPr>
        <w:t>que les décisions, constatations, recommandations et autres conclusions de la commission à l</w:t>
      </w:r>
      <w:r w:rsidR="003E677A" w:rsidRPr="0093204F">
        <w:rPr>
          <w:sz w:val="20"/>
        </w:rPr>
        <w:t>’</w:t>
      </w:r>
      <w:r w:rsidRPr="0093204F">
        <w:rPr>
          <w:sz w:val="20"/>
        </w:rPr>
        <w:t>issue de l</w:t>
      </w:r>
      <w:r w:rsidR="003E677A" w:rsidRPr="0093204F">
        <w:rPr>
          <w:sz w:val="20"/>
        </w:rPr>
        <w:t>’</w:t>
      </w:r>
      <w:r w:rsidRPr="0093204F">
        <w:rPr>
          <w:sz w:val="20"/>
        </w:rPr>
        <w:t>audition soient rendues publiques.</w:t>
      </w:r>
    </w:p>
    <w:p w14:paraId="2611CF9F" w14:textId="77777777" w:rsidR="00E732E0" w:rsidRPr="0093204F" w:rsidRDefault="00E732E0">
      <w:pPr>
        <w:spacing w:line="240" w:lineRule="auto"/>
        <w:rPr>
          <w:sz w:val="20"/>
        </w:rPr>
      </w:pPr>
    </w:p>
    <w:p w14:paraId="1456C16F" w14:textId="77777777" w:rsidR="00E732E0" w:rsidRPr="0093204F" w:rsidRDefault="005E46F2">
      <w:pPr>
        <w:spacing w:line="240" w:lineRule="auto"/>
        <w:rPr>
          <w:color w:val="000000"/>
          <w:sz w:val="20"/>
          <w:szCs w:val="20"/>
        </w:rPr>
      </w:pPr>
      <w:r w:rsidRPr="0093204F">
        <w:rPr>
          <w:sz w:val="20"/>
        </w:rPr>
        <w:t>Le personnel parlementaire doit contribuer à l</w:t>
      </w:r>
      <w:r w:rsidR="003E677A" w:rsidRPr="0093204F">
        <w:rPr>
          <w:sz w:val="20"/>
        </w:rPr>
        <w:t>’</w:t>
      </w:r>
      <w:r w:rsidRPr="0093204F">
        <w:rPr>
          <w:sz w:val="20"/>
        </w:rPr>
        <w:t>organisation des auditions en commission, notamment en recueillant des données auprès d</w:t>
      </w:r>
      <w:r w:rsidR="003E677A" w:rsidRPr="0093204F">
        <w:rPr>
          <w:sz w:val="20"/>
        </w:rPr>
        <w:t>’</w:t>
      </w:r>
      <w:r w:rsidRPr="0093204F">
        <w:rPr>
          <w:sz w:val="20"/>
        </w:rPr>
        <w:t xml:space="preserve">un large éventail de sources. </w:t>
      </w:r>
    </w:p>
    <w:p w14:paraId="5F477B6A" w14:textId="77777777" w:rsidR="00E732E0" w:rsidRPr="0093204F" w:rsidRDefault="005E46F2" w:rsidP="00933F4C">
      <w:pPr>
        <w:pStyle w:val="section-title"/>
      </w:pPr>
      <w:r w:rsidRPr="0093204F">
        <w:t>Objectifs</w:t>
      </w:r>
      <w:r w:rsidRPr="0093204F">
        <w:rPr>
          <w:color w:val="00000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E732E0" w:rsidRPr="0093204F" w14:paraId="5092C9FD"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4568545" w14:textId="77777777" w:rsidR="00E732E0" w:rsidRPr="0093204F" w:rsidRDefault="005E46F2">
            <w:pPr>
              <w:spacing w:line="240" w:lineRule="auto"/>
              <w:rPr>
                <w:i/>
                <w:sz w:val="20"/>
                <w:szCs w:val="20"/>
              </w:rPr>
            </w:pPr>
            <w:r w:rsidRPr="0093204F">
              <w:rPr>
                <w:i/>
                <w:sz w:val="20"/>
              </w:rPr>
              <w:t>Après une analyse comparative, les parlements pourraient par exemple viser les objectifs suivants en ce qui concerne les auditions</w:t>
            </w:r>
            <w:r w:rsidR="00E2578E" w:rsidRPr="0093204F">
              <w:rPr>
                <w:i/>
                <w:sz w:val="20"/>
              </w:rPr>
              <w:t> </w:t>
            </w:r>
            <w:r w:rsidR="00AE2048" w:rsidRPr="0093204F">
              <w:rPr>
                <w:i/>
                <w:sz w:val="20"/>
              </w:rPr>
              <w:t>:</w:t>
            </w:r>
          </w:p>
          <w:p w14:paraId="16439A43" w14:textId="77777777" w:rsidR="00E732E0" w:rsidRPr="0093204F" w:rsidRDefault="00E732E0">
            <w:pPr>
              <w:spacing w:line="240" w:lineRule="auto"/>
              <w:rPr>
                <w:sz w:val="20"/>
                <w:szCs w:val="20"/>
              </w:rPr>
            </w:pPr>
          </w:p>
          <w:p w14:paraId="3A81A8EC" w14:textId="77777777" w:rsidR="00E732E0" w:rsidRPr="0093204F" w:rsidRDefault="005E46F2">
            <w:pPr>
              <w:spacing w:line="240" w:lineRule="auto"/>
              <w:rPr>
                <w:sz w:val="20"/>
                <w:szCs w:val="20"/>
              </w:rPr>
            </w:pPr>
            <w:r w:rsidRPr="0093204F">
              <w:rPr>
                <w:sz w:val="20"/>
              </w:rPr>
              <w:t xml:space="preserve">Le cadre juridique établit le mandat des commissions parlementaires pour mener des auditions, à la fois dans les locaux du parlement et en dehors. </w:t>
            </w:r>
          </w:p>
          <w:p w14:paraId="1B3A4280" w14:textId="77777777" w:rsidR="00E732E0" w:rsidRPr="0093204F" w:rsidRDefault="00E732E0">
            <w:pPr>
              <w:spacing w:line="240" w:lineRule="auto"/>
              <w:rPr>
                <w:sz w:val="20"/>
                <w:szCs w:val="20"/>
              </w:rPr>
            </w:pPr>
          </w:p>
          <w:p w14:paraId="2515D708" w14:textId="77777777" w:rsidR="00E732E0" w:rsidRPr="0093204F" w:rsidRDefault="005E46F2">
            <w:pPr>
              <w:spacing w:line="240" w:lineRule="auto"/>
              <w:rPr>
                <w:sz w:val="20"/>
                <w:szCs w:val="20"/>
              </w:rPr>
            </w:pPr>
            <w:r w:rsidRPr="0093204F">
              <w:rPr>
                <w:sz w:val="20"/>
              </w:rPr>
              <w:t>Des règles et des procédures claires régissent la planification et l</w:t>
            </w:r>
            <w:r w:rsidR="003E677A" w:rsidRPr="0093204F">
              <w:rPr>
                <w:sz w:val="20"/>
              </w:rPr>
              <w:t>’</w:t>
            </w:r>
            <w:r w:rsidRPr="0093204F">
              <w:rPr>
                <w:sz w:val="20"/>
              </w:rPr>
              <w:t>organisation des auditions en commission. Les auditions en commission sont préparées avec l</w:t>
            </w:r>
            <w:r w:rsidR="003E677A" w:rsidRPr="0093204F">
              <w:rPr>
                <w:sz w:val="20"/>
              </w:rPr>
              <w:t>’</w:t>
            </w:r>
            <w:r w:rsidRPr="0093204F">
              <w:rPr>
                <w:sz w:val="20"/>
              </w:rPr>
              <w:t>aide du personnel parlementaire et permettent de recueillir des données auprès d</w:t>
            </w:r>
            <w:r w:rsidR="003E677A" w:rsidRPr="0093204F">
              <w:rPr>
                <w:sz w:val="20"/>
              </w:rPr>
              <w:t>’</w:t>
            </w:r>
            <w:r w:rsidRPr="0093204F">
              <w:rPr>
                <w:sz w:val="20"/>
              </w:rPr>
              <w:t>un large éventail de sources.</w:t>
            </w:r>
          </w:p>
          <w:p w14:paraId="51E72007" w14:textId="77777777" w:rsidR="00E732E0" w:rsidRPr="0093204F" w:rsidRDefault="00E732E0">
            <w:pPr>
              <w:spacing w:line="240" w:lineRule="auto"/>
              <w:rPr>
                <w:sz w:val="20"/>
                <w:szCs w:val="20"/>
              </w:rPr>
            </w:pPr>
          </w:p>
          <w:p w14:paraId="2AC48961" w14:textId="77777777" w:rsidR="00E732E0" w:rsidRPr="0093204F" w:rsidRDefault="005E46F2">
            <w:pPr>
              <w:spacing w:line="240" w:lineRule="auto"/>
              <w:rPr>
                <w:sz w:val="20"/>
                <w:szCs w:val="20"/>
              </w:rPr>
            </w:pPr>
            <w:r w:rsidRPr="0093204F">
              <w:rPr>
                <w:sz w:val="20"/>
              </w:rPr>
              <w:t>Les auditions en commission sont en principe ouvertes au public et les exceptions à cette règle sont clairement définies. Dans la mesure du possible, les auditions en commission sont diffusées sur le site web du parlement.</w:t>
            </w:r>
          </w:p>
          <w:p w14:paraId="50D72A1A" w14:textId="77777777" w:rsidR="00E732E0" w:rsidRPr="0093204F" w:rsidRDefault="00E732E0">
            <w:pPr>
              <w:spacing w:line="240" w:lineRule="auto"/>
              <w:rPr>
                <w:sz w:val="20"/>
                <w:szCs w:val="20"/>
              </w:rPr>
            </w:pPr>
          </w:p>
          <w:p w14:paraId="6976F572" w14:textId="77777777" w:rsidR="00E732E0" w:rsidRPr="0093204F" w:rsidRDefault="005E46F2">
            <w:pPr>
              <w:spacing w:line="240" w:lineRule="auto"/>
              <w:rPr>
                <w:sz w:val="20"/>
                <w:szCs w:val="20"/>
              </w:rPr>
            </w:pPr>
            <w:bookmarkStart w:id="29" w:name="_Hlk144907455"/>
            <w:r w:rsidRPr="0093204F">
              <w:rPr>
                <w:sz w:val="20"/>
              </w:rPr>
              <w:t xml:space="preserve">Les résultats des auditions en commission sont </w:t>
            </w:r>
            <w:r w:rsidR="008B2B23" w:rsidRPr="0093204F">
              <w:rPr>
                <w:sz w:val="20"/>
              </w:rPr>
              <w:t xml:space="preserve">dûment </w:t>
            </w:r>
            <w:r w:rsidRPr="0093204F">
              <w:rPr>
                <w:sz w:val="20"/>
              </w:rPr>
              <w:t>consignés et les conclusions formulées par les commissions sur la base des auditions sont rendues publiques.</w:t>
            </w:r>
            <w:bookmarkEnd w:id="29"/>
          </w:p>
          <w:p w14:paraId="13B2F3A1" w14:textId="77777777" w:rsidR="00E732E0" w:rsidRPr="0093204F" w:rsidRDefault="00E732E0">
            <w:pPr>
              <w:spacing w:line="240" w:lineRule="auto"/>
              <w:rPr>
                <w:sz w:val="20"/>
                <w:szCs w:val="20"/>
              </w:rPr>
            </w:pPr>
          </w:p>
          <w:p w14:paraId="53391977" w14:textId="77777777" w:rsidR="00E732E0" w:rsidRPr="0093204F" w:rsidRDefault="00E732E0">
            <w:pPr>
              <w:spacing w:line="240" w:lineRule="auto"/>
              <w:rPr>
                <w:sz w:val="20"/>
                <w:szCs w:val="20"/>
              </w:rPr>
            </w:pPr>
          </w:p>
        </w:tc>
      </w:tr>
    </w:tbl>
    <w:p w14:paraId="2A5BCDFF" w14:textId="77777777" w:rsidR="00E732E0" w:rsidRPr="0093204F" w:rsidRDefault="005E46F2" w:rsidP="00933F4C">
      <w:pPr>
        <w:pStyle w:val="section-title"/>
      </w:pPr>
      <w:r w:rsidRPr="0093204F">
        <w:t>Évaluation</w:t>
      </w:r>
    </w:p>
    <w:p w14:paraId="1EFA765F" w14:textId="77777777" w:rsidR="00E732E0" w:rsidRPr="0093204F" w:rsidRDefault="005E46F2">
      <w:pPr>
        <w:spacing w:line="240" w:lineRule="auto"/>
        <w:rPr>
          <w:sz w:val="20"/>
          <w:szCs w:val="20"/>
        </w:rPr>
      </w:pPr>
      <w:r w:rsidRPr="0093204F">
        <w:rPr>
          <w:color w:val="000000"/>
          <w:sz w:val="20"/>
        </w:rPr>
        <w:t>L</w:t>
      </w:r>
      <w:r w:rsidR="003E677A" w:rsidRPr="0093204F">
        <w:rPr>
          <w:color w:val="000000"/>
          <w:sz w:val="20"/>
        </w:rPr>
        <w:t>’</w:t>
      </w:r>
      <w:r w:rsidRPr="0093204F">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3E677A" w:rsidRPr="0093204F">
        <w:rPr>
          <w:color w:val="000000"/>
          <w:sz w:val="20"/>
        </w:rPr>
        <w:t>’</w:t>
      </w:r>
      <w:r w:rsidRPr="0093204F">
        <w:rPr>
          <w:color w:val="000000"/>
          <w:sz w:val="20"/>
        </w:rPr>
        <w:t>appui de votre appréciation.</w:t>
      </w:r>
      <w:r w:rsidRPr="0093204F">
        <w:rPr>
          <w:sz w:val="20"/>
        </w:rPr>
        <w:t xml:space="preserve"> </w:t>
      </w:r>
    </w:p>
    <w:p w14:paraId="099BDFF9" w14:textId="77777777" w:rsidR="00E732E0" w:rsidRPr="0093204F" w:rsidRDefault="00E732E0">
      <w:pPr>
        <w:spacing w:line="240" w:lineRule="auto"/>
        <w:rPr>
          <w:sz w:val="20"/>
          <w:szCs w:val="20"/>
        </w:rPr>
      </w:pPr>
    </w:p>
    <w:p w14:paraId="3BEC158B" w14:textId="77777777" w:rsidR="00E732E0" w:rsidRPr="0093204F" w:rsidRDefault="005E46F2">
      <w:pPr>
        <w:spacing w:line="240" w:lineRule="auto"/>
        <w:rPr>
          <w:sz w:val="20"/>
          <w:szCs w:val="20"/>
        </w:rPr>
      </w:pPr>
      <w:r w:rsidRPr="0093204F">
        <w:rPr>
          <w:sz w:val="20"/>
        </w:rPr>
        <w:t>Exemples d</w:t>
      </w:r>
      <w:r w:rsidR="003E677A" w:rsidRPr="0093204F">
        <w:rPr>
          <w:sz w:val="20"/>
        </w:rPr>
        <w:t>’</w:t>
      </w:r>
      <w:r w:rsidRPr="0093204F">
        <w:rPr>
          <w:sz w:val="20"/>
        </w:rPr>
        <w:t>éléments permettant d</w:t>
      </w:r>
      <w:r w:rsidR="003E677A" w:rsidRPr="0093204F">
        <w:rPr>
          <w:sz w:val="20"/>
        </w:rPr>
        <w:t>’</w:t>
      </w:r>
      <w:r w:rsidRPr="0093204F">
        <w:rPr>
          <w:sz w:val="20"/>
        </w:rPr>
        <w:t>étayer l</w:t>
      </w:r>
      <w:r w:rsidR="003E677A" w:rsidRPr="0093204F">
        <w:rPr>
          <w:sz w:val="20"/>
        </w:rPr>
        <w:t>’</w:t>
      </w:r>
      <w:r w:rsidRPr="0093204F">
        <w:rPr>
          <w:sz w:val="20"/>
        </w:rPr>
        <w:t>évaluation</w:t>
      </w:r>
      <w:r w:rsidR="00AE2048" w:rsidRPr="0093204F">
        <w:rPr>
          <w:sz w:val="20"/>
        </w:rPr>
        <w:t xml:space="preserve"> :</w:t>
      </w:r>
    </w:p>
    <w:p w14:paraId="6B035746" w14:textId="77777777" w:rsidR="00E732E0" w:rsidRPr="0093204F" w:rsidRDefault="00E732E0">
      <w:pPr>
        <w:spacing w:line="240" w:lineRule="auto"/>
        <w:rPr>
          <w:sz w:val="20"/>
          <w:szCs w:val="20"/>
        </w:rPr>
      </w:pPr>
    </w:p>
    <w:p w14:paraId="7A381A34" w14:textId="77777777" w:rsidR="00E732E0" w:rsidRPr="0093204F" w:rsidRDefault="005E46F2">
      <w:pPr>
        <w:numPr>
          <w:ilvl w:val="0"/>
          <w:numId w:val="36"/>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cadre juridique relatives à la tenue des auditions des commissions parlementaires</w:t>
      </w:r>
    </w:p>
    <w:p w14:paraId="55522DCE" w14:textId="77777777" w:rsidR="00E732E0" w:rsidRPr="0093204F" w:rsidRDefault="005E46F2">
      <w:pPr>
        <w:numPr>
          <w:ilvl w:val="0"/>
          <w:numId w:val="36"/>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règlement du parlement relatives à la planification et à l</w:t>
      </w:r>
      <w:r w:rsidR="003E677A" w:rsidRPr="0093204F">
        <w:rPr>
          <w:color w:val="000000"/>
          <w:sz w:val="20"/>
        </w:rPr>
        <w:t>’</w:t>
      </w:r>
      <w:r w:rsidRPr="0093204F">
        <w:rPr>
          <w:color w:val="000000"/>
          <w:sz w:val="20"/>
        </w:rPr>
        <w:t>organisation des auditions en commission, par exemple en ce qui concerne la notification des auditions, la préparation, l</w:t>
      </w:r>
      <w:r w:rsidR="003E677A" w:rsidRPr="0093204F">
        <w:rPr>
          <w:color w:val="000000"/>
          <w:sz w:val="20"/>
        </w:rPr>
        <w:t>’</w:t>
      </w:r>
      <w:r w:rsidRPr="0093204F">
        <w:rPr>
          <w:color w:val="000000"/>
          <w:sz w:val="20"/>
        </w:rPr>
        <w:t>approbation et la distribution de l</w:t>
      </w:r>
      <w:r w:rsidR="003E677A" w:rsidRPr="0093204F">
        <w:rPr>
          <w:color w:val="000000"/>
          <w:sz w:val="20"/>
        </w:rPr>
        <w:t>’</w:t>
      </w:r>
      <w:r w:rsidRPr="0093204F">
        <w:rPr>
          <w:color w:val="000000"/>
          <w:sz w:val="20"/>
        </w:rPr>
        <w:t>ordre du jour, le quorum, la présidence, l</w:t>
      </w:r>
      <w:r w:rsidR="003E677A" w:rsidRPr="0093204F">
        <w:rPr>
          <w:color w:val="000000"/>
          <w:sz w:val="20"/>
        </w:rPr>
        <w:t>’</w:t>
      </w:r>
      <w:r w:rsidRPr="0093204F">
        <w:rPr>
          <w:color w:val="000000"/>
          <w:sz w:val="20"/>
        </w:rPr>
        <w:t>enregistrement et le vote</w:t>
      </w:r>
    </w:p>
    <w:p w14:paraId="4CB42DD9" w14:textId="77777777" w:rsidR="00E732E0" w:rsidRPr="0093204F" w:rsidRDefault="005E46F2">
      <w:pPr>
        <w:numPr>
          <w:ilvl w:val="0"/>
          <w:numId w:val="36"/>
        </w:numPr>
        <w:pBdr>
          <w:top w:val="nil"/>
          <w:left w:val="nil"/>
          <w:bottom w:val="nil"/>
          <w:right w:val="nil"/>
          <w:between w:val="nil"/>
        </w:pBdr>
        <w:spacing w:line="240" w:lineRule="auto"/>
        <w:ind w:left="562" w:hanging="562"/>
        <w:rPr>
          <w:color w:val="000000"/>
          <w:sz w:val="20"/>
          <w:szCs w:val="20"/>
        </w:rPr>
      </w:pPr>
      <w:r w:rsidRPr="0093204F">
        <w:rPr>
          <w:color w:val="000000"/>
          <w:sz w:val="20"/>
        </w:rPr>
        <w:t>Rapports des commissions sur les auditions</w:t>
      </w:r>
    </w:p>
    <w:p w14:paraId="374FBAE5" w14:textId="77777777" w:rsidR="00E732E0" w:rsidRPr="0093204F" w:rsidRDefault="00E732E0">
      <w:pPr>
        <w:spacing w:line="240" w:lineRule="auto"/>
        <w:rPr>
          <w:sz w:val="20"/>
          <w:szCs w:val="20"/>
        </w:rPr>
      </w:pPr>
    </w:p>
    <w:p w14:paraId="08C1AD99" w14:textId="77777777" w:rsidR="00E732E0" w:rsidRPr="0093204F" w:rsidRDefault="005E46F2">
      <w:pPr>
        <w:spacing w:line="240" w:lineRule="auto"/>
        <w:rPr>
          <w:sz w:val="20"/>
          <w:szCs w:val="20"/>
        </w:rPr>
      </w:pPr>
      <w:r w:rsidRPr="0093204F">
        <w:rPr>
          <w:sz w:val="20"/>
        </w:rPr>
        <w:t>Le cas échéant, merci de bien vouloir communiquer des observations ou exemples supplémentaires pour étayer l</w:t>
      </w:r>
      <w:r w:rsidR="003E677A" w:rsidRPr="0093204F">
        <w:rPr>
          <w:sz w:val="20"/>
        </w:rPr>
        <w:t>’</w:t>
      </w:r>
      <w:r w:rsidRPr="0093204F">
        <w:rPr>
          <w:sz w:val="20"/>
        </w:rPr>
        <w:t>évaluation.</w:t>
      </w:r>
    </w:p>
    <w:p w14:paraId="092D8839" w14:textId="77777777" w:rsidR="00E732E0" w:rsidRPr="0093204F" w:rsidRDefault="00E732E0">
      <w:pPr>
        <w:spacing w:line="240" w:lineRule="auto"/>
        <w:rPr>
          <w:sz w:val="20"/>
          <w:szCs w:val="20"/>
        </w:rPr>
      </w:pPr>
    </w:p>
    <w:p w14:paraId="32CFAAAE" w14:textId="77777777" w:rsidR="00E732E0" w:rsidRPr="0093204F" w:rsidRDefault="005E46F2">
      <w:pPr>
        <w:pStyle w:val="Titre4"/>
      </w:pPr>
      <w:bookmarkStart w:id="30" w:name="_heading=h.tlh9nb42uui8"/>
      <w:bookmarkEnd w:id="30"/>
      <w:r w:rsidRPr="0093204F">
        <w:t>Critère d</w:t>
      </w:r>
      <w:r w:rsidR="003E677A" w:rsidRPr="0093204F">
        <w:t>’</w:t>
      </w:r>
      <w:r w:rsidRPr="0093204F">
        <w:t>évaluation n° 1</w:t>
      </w:r>
      <w:r w:rsidR="00AE2048" w:rsidRPr="0093204F">
        <w:t xml:space="preserve"> :</w:t>
      </w:r>
      <w:r w:rsidRPr="0093204F">
        <w:t xml:space="preserve"> Cadre juridique</w:t>
      </w:r>
    </w:p>
    <w:p w14:paraId="63D3A2FC" w14:textId="77777777" w:rsidR="00E732E0" w:rsidRPr="0093204F" w:rsidRDefault="005E46F2">
      <w:pPr>
        <w:spacing w:line="240" w:lineRule="auto"/>
        <w:rPr>
          <w:sz w:val="20"/>
          <w:szCs w:val="20"/>
        </w:rPr>
      </w:pPr>
      <w:r w:rsidRPr="0093204F">
        <w:rPr>
          <w:sz w:val="20"/>
        </w:rPr>
        <w:t xml:space="preserve">Le cadre juridique établit le mandat des commissions parlementaires pour mener des auditions, à la fois dans les locaux du parlement et en dehors. </w:t>
      </w:r>
    </w:p>
    <w:p w14:paraId="49208C37"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53C6CD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AFFEB0" w14:textId="77777777" w:rsidR="00E732E0" w:rsidRPr="0093204F" w:rsidRDefault="005E46F2">
            <w:pPr>
              <w:jc w:val="center"/>
              <w:rPr>
                <w:rFonts w:eastAsia="Calibri"/>
                <w:sz w:val="20"/>
                <w:szCs w:val="20"/>
              </w:rPr>
            </w:pPr>
            <w:r w:rsidRPr="0093204F">
              <w:rPr>
                <w:sz w:val="20"/>
              </w:rPr>
              <w:t>Néant</w:t>
            </w:r>
          </w:p>
          <w:p w14:paraId="7ACA5E35"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8D00E7" w14:textId="77777777" w:rsidR="00E732E0" w:rsidRPr="0093204F" w:rsidRDefault="005E46F2">
            <w:pPr>
              <w:jc w:val="center"/>
              <w:rPr>
                <w:rFonts w:eastAsia="Calibri"/>
                <w:sz w:val="20"/>
                <w:szCs w:val="20"/>
              </w:rPr>
            </w:pPr>
            <w:r w:rsidRPr="0093204F">
              <w:rPr>
                <w:sz w:val="20"/>
              </w:rPr>
              <w:t xml:space="preserve">Médiocre </w:t>
            </w:r>
          </w:p>
          <w:p w14:paraId="7C6887A3"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2883BB" w14:textId="77777777" w:rsidR="00E732E0" w:rsidRPr="0093204F" w:rsidRDefault="005E46F2">
            <w:pPr>
              <w:jc w:val="center"/>
              <w:rPr>
                <w:rFonts w:eastAsia="Calibri"/>
                <w:sz w:val="20"/>
                <w:szCs w:val="20"/>
              </w:rPr>
            </w:pPr>
            <w:r w:rsidRPr="0093204F">
              <w:rPr>
                <w:sz w:val="20"/>
              </w:rPr>
              <w:t>Moyen</w:t>
            </w:r>
          </w:p>
          <w:p w14:paraId="1A527F2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E54D1D" w14:textId="77777777" w:rsidR="00E732E0" w:rsidRPr="0093204F" w:rsidRDefault="005E46F2">
            <w:pPr>
              <w:jc w:val="center"/>
              <w:rPr>
                <w:rFonts w:eastAsia="Calibri"/>
                <w:sz w:val="20"/>
                <w:szCs w:val="20"/>
              </w:rPr>
            </w:pPr>
            <w:r w:rsidRPr="0093204F">
              <w:rPr>
                <w:sz w:val="20"/>
              </w:rPr>
              <w:t>Bon</w:t>
            </w:r>
          </w:p>
          <w:p w14:paraId="1CCC501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29542D" w14:textId="77777777" w:rsidR="00E732E0" w:rsidRPr="0093204F" w:rsidRDefault="005E46F2">
            <w:pPr>
              <w:jc w:val="center"/>
              <w:rPr>
                <w:rFonts w:eastAsia="Calibri"/>
                <w:sz w:val="20"/>
                <w:szCs w:val="20"/>
              </w:rPr>
            </w:pPr>
            <w:r w:rsidRPr="0093204F">
              <w:rPr>
                <w:sz w:val="20"/>
              </w:rPr>
              <w:t>Très bon</w:t>
            </w:r>
          </w:p>
          <w:p w14:paraId="7D8F29A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3E97D4" w14:textId="77777777" w:rsidR="00E732E0" w:rsidRPr="0093204F" w:rsidRDefault="005E46F2">
            <w:pPr>
              <w:jc w:val="center"/>
              <w:rPr>
                <w:rFonts w:eastAsia="Calibri"/>
                <w:sz w:val="20"/>
                <w:szCs w:val="20"/>
              </w:rPr>
            </w:pPr>
            <w:r w:rsidRPr="0093204F">
              <w:rPr>
                <w:sz w:val="20"/>
              </w:rPr>
              <w:t>Excellent</w:t>
            </w:r>
          </w:p>
          <w:p w14:paraId="1453930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6D340AE"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8C3F5"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68F262E5" w14:textId="77777777" w:rsidR="00E732E0" w:rsidRPr="0093204F" w:rsidRDefault="00E732E0">
            <w:pPr>
              <w:rPr>
                <w:rFonts w:eastAsia="Calibri"/>
                <w:color w:val="0000FF"/>
                <w:sz w:val="20"/>
                <w:szCs w:val="20"/>
              </w:rPr>
            </w:pPr>
          </w:p>
          <w:p w14:paraId="35C8E3AD" w14:textId="77777777" w:rsidR="00E732E0" w:rsidRPr="0093204F" w:rsidRDefault="00E732E0">
            <w:pPr>
              <w:rPr>
                <w:rFonts w:eastAsia="Calibri"/>
                <w:color w:val="0000FF"/>
                <w:sz w:val="20"/>
                <w:szCs w:val="20"/>
              </w:rPr>
            </w:pPr>
          </w:p>
        </w:tc>
      </w:tr>
    </w:tbl>
    <w:p w14:paraId="21655570" w14:textId="77777777" w:rsidR="00E732E0" w:rsidRPr="0093204F" w:rsidRDefault="00E732E0">
      <w:pPr>
        <w:spacing w:line="240" w:lineRule="auto"/>
        <w:rPr>
          <w:sz w:val="20"/>
          <w:szCs w:val="20"/>
        </w:rPr>
      </w:pPr>
    </w:p>
    <w:p w14:paraId="478B77D6" w14:textId="77777777" w:rsidR="00E732E0" w:rsidRPr="0093204F" w:rsidRDefault="005E46F2">
      <w:pPr>
        <w:pStyle w:val="Titre4"/>
      </w:pPr>
      <w:bookmarkStart w:id="31" w:name="_heading=h.nh08she2llzv"/>
      <w:bookmarkEnd w:id="31"/>
      <w:r w:rsidRPr="0093204F">
        <w:t>Critère d</w:t>
      </w:r>
      <w:r w:rsidR="003E677A" w:rsidRPr="0093204F">
        <w:t>’</w:t>
      </w:r>
      <w:r w:rsidRPr="0093204F">
        <w:t>évaluation n° 2</w:t>
      </w:r>
      <w:r w:rsidR="00AE2048" w:rsidRPr="0093204F">
        <w:t xml:space="preserve"> :</w:t>
      </w:r>
      <w:r w:rsidRPr="0093204F">
        <w:t xml:space="preserve"> </w:t>
      </w:r>
      <w:r w:rsidR="005314AC" w:rsidRPr="0093204F">
        <w:t>Mode de fonctionnement</w:t>
      </w:r>
    </w:p>
    <w:p w14:paraId="4C8137E4" w14:textId="77777777" w:rsidR="00E732E0" w:rsidRPr="0093204F" w:rsidRDefault="005E46F2">
      <w:pPr>
        <w:spacing w:line="240" w:lineRule="auto"/>
        <w:rPr>
          <w:color w:val="000000"/>
          <w:sz w:val="20"/>
          <w:szCs w:val="20"/>
        </w:rPr>
      </w:pPr>
      <w:r w:rsidRPr="0093204F">
        <w:rPr>
          <w:sz w:val="20"/>
        </w:rPr>
        <w:t>Le parlement dispose de règles et de procédures claires concernant la planification et l</w:t>
      </w:r>
      <w:r w:rsidR="003E677A" w:rsidRPr="0093204F">
        <w:rPr>
          <w:sz w:val="20"/>
        </w:rPr>
        <w:t>’</w:t>
      </w:r>
      <w:r w:rsidRPr="0093204F">
        <w:rPr>
          <w:sz w:val="20"/>
        </w:rPr>
        <w:t>organisation des auditions en commission, ainsi que la production des rapports des commissions.</w:t>
      </w:r>
    </w:p>
    <w:p w14:paraId="1449F5EE" w14:textId="77777777" w:rsidR="00E732E0" w:rsidRPr="0093204F" w:rsidRDefault="005E46F2">
      <w:pPr>
        <w:spacing w:line="240" w:lineRule="auto"/>
        <w:rPr>
          <w:color w:val="000000"/>
          <w:sz w:val="20"/>
          <w:szCs w:val="20"/>
        </w:rPr>
      </w:pPr>
      <w:r w:rsidRPr="0093204F">
        <w:rPr>
          <w:color w:val="000000"/>
          <w:sz w:val="20"/>
        </w:rPr>
        <w:t xml:space="preserve"> </w:t>
      </w: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17267B1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6C659A" w14:textId="77777777" w:rsidR="00E732E0" w:rsidRPr="0093204F" w:rsidRDefault="005E46F2">
            <w:pPr>
              <w:jc w:val="center"/>
              <w:rPr>
                <w:rFonts w:eastAsia="Calibri"/>
                <w:sz w:val="20"/>
                <w:szCs w:val="20"/>
              </w:rPr>
            </w:pPr>
            <w:r w:rsidRPr="0093204F">
              <w:rPr>
                <w:sz w:val="20"/>
              </w:rPr>
              <w:t>Néant</w:t>
            </w:r>
          </w:p>
          <w:p w14:paraId="7D82C35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8D17A8" w14:textId="77777777" w:rsidR="00E732E0" w:rsidRPr="0093204F" w:rsidRDefault="005E46F2">
            <w:pPr>
              <w:jc w:val="center"/>
              <w:rPr>
                <w:rFonts w:eastAsia="Calibri"/>
                <w:sz w:val="20"/>
                <w:szCs w:val="20"/>
              </w:rPr>
            </w:pPr>
            <w:r w:rsidRPr="0093204F">
              <w:rPr>
                <w:sz w:val="20"/>
              </w:rPr>
              <w:t xml:space="preserve">Médiocre </w:t>
            </w:r>
          </w:p>
          <w:p w14:paraId="6BD1584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348A3C" w14:textId="77777777" w:rsidR="00E732E0" w:rsidRPr="0093204F" w:rsidRDefault="005E46F2">
            <w:pPr>
              <w:jc w:val="center"/>
              <w:rPr>
                <w:rFonts w:eastAsia="Calibri"/>
                <w:sz w:val="20"/>
                <w:szCs w:val="20"/>
              </w:rPr>
            </w:pPr>
            <w:r w:rsidRPr="0093204F">
              <w:rPr>
                <w:sz w:val="20"/>
              </w:rPr>
              <w:t>Moyen</w:t>
            </w:r>
          </w:p>
          <w:p w14:paraId="4FA8161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6502BD" w14:textId="77777777" w:rsidR="00E732E0" w:rsidRPr="0093204F" w:rsidRDefault="005E46F2">
            <w:pPr>
              <w:jc w:val="center"/>
              <w:rPr>
                <w:rFonts w:eastAsia="Calibri"/>
                <w:sz w:val="20"/>
                <w:szCs w:val="20"/>
              </w:rPr>
            </w:pPr>
            <w:r w:rsidRPr="0093204F">
              <w:rPr>
                <w:sz w:val="20"/>
              </w:rPr>
              <w:t>Bon</w:t>
            </w:r>
          </w:p>
          <w:p w14:paraId="0427134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1C80E8" w14:textId="77777777" w:rsidR="00E732E0" w:rsidRPr="0093204F" w:rsidRDefault="005E46F2">
            <w:pPr>
              <w:jc w:val="center"/>
              <w:rPr>
                <w:rFonts w:eastAsia="Calibri"/>
                <w:sz w:val="20"/>
                <w:szCs w:val="20"/>
              </w:rPr>
            </w:pPr>
            <w:r w:rsidRPr="0093204F">
              <w:rPr>
                <w:sz w:val="20"/>
              </w:rPr>
              <w:t>Très bon</w:t>
            </w:r>
          </w:p>
          <w:p w14:paraId="628A41D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0D7F3E" w14:textId="77777777" w:rsidR="00E732E0" w:rsidRPr="0093204F" w:rsidRDefault="005E46F2">
            <w:pPr>
              <w:jc w:val="center"/>
              <w:rPr>
                <w:rFonts w:eastAsia="Calibri"/>
                <w:sz w:val="20"/>
                <w:szCs w:val="20"/>
              </w:rPr>
            </w:pPr>
            <w:r w:rsidRPr="0093204F">
              <w:rPr>
                <w:sz w:val="20"/>
              </w:rPr>
              <w:t>Excellent</w:t>
            </w:r>
          </w:p>
          <w:p w14:paraId="39D7641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E871A0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C69C2"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208219DC" w14:textId="77777777" w:rsidR="00E732E0" w:rsidRPr="0093204F" w:rsidRDefault="00E732E0">
            <w:pPr>
              <w:rPr>
                <w:rFonts w:eastAsia="Calibri"/>
                <w:color w:val="0000FF"/>
                <w:sz w:val="20"/>
                <w:szCs w:val="20"/>
              </w:rPr>
            </w:pPr>
          </w:p>
          <w:p w14:paraId="3A26D35B" w14:textId="77777777" w:rsidR="00E732E0" w:rsidRPr="0093204F" w:rsidRDefault="00E732E0">
            <w:pPr>
              <w:rPr>
                <w:rFonts w:eastAsia="Calibri"/>
                <w:color w:val="0000FF"/>
                <w:sz w:val="20"/>
                <w:szCs w:val="20"/>
              </w:rPr>
            </w:pPr>
          </w:p>
        </w:tc>
      </w:tr>
    </w:tbl>
    <w:p w14:paraId="1FFD914D" w14:textId="77777777" w:rsidR="00E732E0" w:rsidRPr="0093204F" w:rsidRDefault="00E732E0">
      <w:pPr>
        <w:spacing w:line="240" w:lineRule="auto"/>
        <w:rPr>
          <w:sz w:val="20"/>
          <w:szCs w:val="20"/>
        </w:rPr>
      </w:pPr>
    </w:p>
    <w:p w14:paraId="5DBBF10A" w14:textId="77777777" w:rsidR="00E732E0" w:rsidRPr="0093204F" w:rsidRDefault="005E46F2">
      <w:pPr>
        <w:pStyle w:val="Titre4"/>
      </w:pPr>
      <w:bookmarkStart w:id="32" w:name="_heading=h.sjza63inrv9"/>
      <w:bookmarkEnd w:id="32"/>
      <w:r w:rsidRPr="0093204F">
        <w:t>Critère d</w:t>
      </w:r>
      <w:r w:rsidR="003E677A" w:rsidRPr="0093204F">
        <w:t>’</w:t>
      </w:r>
      <w:r w:rsidRPr="0093204F">
        <w:t>évaluation n° 3</w:t>
      </w:r>
      <w:r w:rsidR="00AE2048" w:rsidRPr="0093204F">
        <w:t xml:space="preserve"> :</w:t>
      </w:r>
      <w:r w:rsidRPr="0093204F">
        <w:t xml:space="preserve"> Ouverture </w:t>
      </w:r>
    </w:p>
    <w:p w14:paraId="0E1B0412" w14:textId="77777777" w:rsidR="00E732E0" w:rsidRPr="0093204F" w:rsidRDefault="005E46F2">
      <w:pPr>
        <w:spacing w:line="240" w:lineRule="auto"/>
        <w:rPr>
          <w:sz w:val="20"/>
          <w:szCs w:val="20"/>
        </w:rPr>
      </w:pPr>
      <w:r w:rsidRPr="0093204F">
        <w:rPr>
          <w:sz w:val="20"/>
        </w:rPr>
        <w:t>Les auditions en commission sont en principe ouvertes au public et les exceptions à cette règle sont clairement définies. Dans la mesure du possible, les auditions en commission sont diffusées sur le site web du parlement.</w:t>
      </w:r>
    </w:p>
    <w:p w14:paraId="3D77EE8C"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D55A15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0739B1" w14:textId="77777777" w:rsidR="00E732E0" w:rsidRPr="0093204F" w:rsidRDefault="005E46F2">
            <w:pPr>
              <w:jc w:val="center"/>
              <w:rPr>
                <w:rFonts w:eastAsia="Calibri"/>
                <w:sz w:val="20"/>
                <w:szCs w:val="20"/>
              </w:rPr>
            </w:pPr>
            <w:bookmarkStart w:id="33" w:name="_heading=h.rf0r8vaikj11"/>
            <w:bookmarkEnd w:id="33"/>
            <w:r w:rsidRPr="0093204F">
              <w:rPr>
                <w:sz w:val="20"/>
              </w:rPr>
              <w:t>Néant</w:t>
            </w:r>
          </w:p>
          <w:p w14:paraId="593D040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D1753D" w14:textId="77777777" w:rsidR="00E732E0" w:rsidRPr="0093204F" w:rsidRDefault="005E46F2">
            <w:pPr>
              <w:jc w:val="center"/>
              <w:rPr>
                <w:rFonts w:eastAsia="Calibri"/>
                <w:sz w:val="20"/>
                <w:szCs w:val="20"/>
              </w:rPr>
            </w:pPr>
            <w:r w:rsidRPr="0093204F">
              <w:rPr>
                <w:sz w:val="20"/>
              </w:rPr>
              <w:t xml:space="preserve">Médiocre </w:t>
            </w:r>
          </w:p>
          <w:p w14:paraId="428B6B12"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975712" w14:textId="77777777" w:rsidR="00E732E0" w:rsidRPr="0093204F" w:rsidRDefault="005E46F2">
            <w:pPr>
              <w:jc w:val="center"/>
              <w:rPr>
                <w:rFonts w:eastAsia="Calibri"/>
                <w:sz w:val="20"/>
                <w:szCs w:val="20"/>
              </w:rPr>
            </w:pPr>
            <w:r w:rsidRPr="0093204F">
              <w:rPr>
                <w:sz w:val="20"/>
              </w:rPr>
              <w:t>Moyen</w:t>
            </w:r>
          </w:p>
          <w:p w14:paraId="3DF43CF5"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D360BD" w14:textId="77777777" w:rsidR="00E732E0" w:rsidRPr="0093204F" w:rsidRDefault="005E46F2">
            <w:pPr>
              <w:jc w:val="center"/>
              <w:rPr>
                <w:rFonts w:eastAsia="Calibri"/>
                <w:sz w:val="20"/>
                <w:szCs w:val="20"/>
              </w:rPr>
            </w:pPr>
            <w:r w:rsidRPr="0093204F">
              <w:rPr>
                <w:sz w:val="20"/>
              </w:rPr>
              <w:t>Bon</w:t>
            </w:r>
          </w:p>
          <w:p w14:paraId="1133156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C96CC8" w14:textId="77777777" w:rsidR="00E732E0" w:rsidRPr="0093204F" w:rsidRDefault="005E46F2">
            <w:pPr>
              <w:jc w:val="center"/>
              <w:rPr>
                <w:rFonts w:eastAsia="Calibri"/>
                <w:sz w:val="20"/>
                <w:szCs w:val="20"/>
              </w:rPr>
            </w:pPr>
            <w:r w:rsidRPr="0093204F">
              <w:rPr>
                <w:sz w:val="20"/>
              </w:rPr>
              <w:t>Très bon</w:t>
            </w:r>
          </w:p>
          <w:p w14:paraId="1D5F165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3E9C23A" w14:textId="77777777" w:rsidR="00E732E0" w:rsidRPr="0093204F" w:rsidRDefault="005E46F2">
            <w:pPr>
              <w:jc w:val="center"/>
              <w:rPr>
                <w:rFonts w:eastAsia="Calibri"/>
                <w:sz w:val="20"/>
                <w:szCs w:val="20"/>
              </w:rPr>
            </w:pPr>
            <w:r w:rsidRPr="0093204F">
              <w:rPr>
                <w:sz w:val="20"/>
              </w:rPr>
              <w:t>Excellent</w:t>
            </w:r>
          </w:p>
          <w:p w14:paraId="19CD201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8237BB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C9321"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284515C2" w14:textId="77777777" w:rsidR="00E732E0" w:rsidRPr="0093204F" w:rsidRDefault="00E732E0">
            <w:pPr>
              <w:rPr>
                <w:rFonts w:eastAsia="Calibri"/>
                <w:color w:val="0000FF"/>
                <w:sz w:val="20"/>
                <w:szCs w:val="20"/>
              </w:rPr>
            </w:pPr>
          </w:p>
          <w:p w14:paraId="7D6072DD" w14:textId="77777777" w:rsidR="00E732E0" w:rsidRPr="0093204F" w:rsidRDefault="00E732E0">
            <w:pPr>
              <w:rPr>
                <w:rFonts w:eastAsia="Calibri"/>
                <w:color w:val="0000FF"/>
                <w:sz w:val="20"/>
                <w:szCs w:val="20"/>
              </w:rPr>
            </w:pPr>
          </w:p>
        </w:tc>
      </w:tr>
    </w:tbl>
    <w:p w14:paraId="044F4B25" w14:textId="77777777" w:rsidR="00E732E0" w:rsidRPr="0093204F" w:rsidRDefault="00E732E0">
      <w:pPr>
        <w:spacing w:line="240" w:lineRule="auto"/>
        <w:rPr>
          <w:sz w:val="20"/>
          <w:szCs w:val="20"/>
        </w:rPr>
      </w:pPr>
    </w:p>
    <w:p w14:paraId="71028E8C" w14:textId="77777777" w:rsidR="00E732E0" w:rsidRPr="0093204F" w:rsidRDefault="005E46F2">
      <w:pPr>
        <w:pStyle w:val="Titre4"/>
      </w:pPr>
      <w:bookmarkStart w:id="34" w:name="_heading=h.nfraf1amlsdi"/>
      <w:bookmarkEnd w:id="34"/>
      <w:r w:rsidRPr="0093204F">
        <w:t>Critère d</w:t>
      </w:r>
      <w:r w:rsidR="003E677A" w:rsidRPr="0093204F">
        <w:t>’</w:t>
      </w:r>
      <w:r w:rsidRPr="0093204F">
        <w:t>évaluation n° 4</w:t>
      </w:r>
      <w:r w:rsidR="00AE2048" w:rsidRPr="0093204F">
        <w:t xml:space="preserve"> :</w:t>
      </w:r>
      <w:r w:rsidRPr="0093204F">
        <w:t xml:space="preserve"> Pratique</w:t>
      </w:r>
    </w:p>
    <w:p w14:paraId="0A239556" w14:textId="77777777" w:rsidR="00E732E0" w:rsidRPr="0093204F" w:rsidRDefault="005E46F2">
      <w:pPr>
        <w:spacing w:line="240" w:lineRule="auto"/>
        <w:rPr>
          <w:color w:val="000000"/>
          <w:sz w:val="20"/>
          <w:szCs w:val="20"/>
        </w:rPr>
      </w:pPr>
      <w:r w:rsidRPr="0093204F">
        <w:rPr>
          <w:color w:val="000000"/>
          <w:sz w:val="20"/>
        </w:rPr>
        <w:t>Dans la pratique, le parlement mène les auditions en commission de manière rigoureuse et systématique et recueille des données provenant d</w:t>
      </w:r>
      <w:r w:rsidR="003E677A" w:rsidRPr="0093204F">
        <w:rPr>
          <w:color w:val="000000"/>
          <w:sz w:val="20"/>
        </w:rPr>
        <w:t>’</w:t>
      </w:r>
      <w:r w:rsidRPr="0093204F">
        <w:rPr>
          <w:color w:val="000000"/>
          <w:sz w:val="20"/>
        </w:rPr>
        <w:t>un large éventail de sources. Ces auditions sont publiques, sauf raison légitime justifiant le huis-clos.</w:t>
      </w:r>
      <w:r w:rsidRPr="0093204F">
        <w:rPr>
          <w:color w:val="211D1E"/>
          <w:sz w:val="20"/>
        </w:rPr>
        <w:t xml:space="preserve"> </w:t>
      </w:r>
      <w:r w:rsidRPr="0093204F">
        <w:rPr>
          <w:sz w:val="20"/>
        </w:rPr>
        <w:t>Les conclusions et les résultats des auditions en commission sont consignés et publiés.</w:t>
      </w:r>
    </w:p>
    <w:p w14:paraId="1224BD1E"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184014A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77D635" w14:textId="77777777" w:rsidR="00E732E0" w:rsidRPr="0093204F" w:rsidRDefault="005E46F2">
            <w:pPr>
              <w:jc w:val="center"/>
              <w:rPr>
                <w:rFonts w:eastAsia="Calibri"/>
                <w:sz w:val="20"/>
                <w:szCs w:val="20"/>
              </w:rPr>
            </w:pPr>
            <w:r w:rsidRPr="0093204F">
              <w:rPr>
                <w:sz w:val="20"/>
              </w:rPr>
              <w:t>Néant</w:t>
            </w:r>
          </w:p>
          <w:p w14:paraId="5E616C78"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8B20CB" w14:textId="77777777" w:rsidR="00E732E0" w:rsidRPr="0093204F" w:rsidRDefault="005E46F2">
            <w:pPr>
              <w:jc w:val="center"/>
              <w:rPr>
                <w:rFonts w:eastAsia="Calibri"/>
                <w:sz w:val="20"/>
                <w:szCs w:val="20"/>
              </w:rPr>
            </w:pPr>
            <w:r w:rsidRPr="0093204F">
              <w:rPr>
                <w:sz w:val="20"/>
              </w:rPr>
              <w:t xml:space="preserve">Médiocre </w:t>
            </w:r>
          </w:p>
          <w:p w14:paraId="2675E67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17FB9D" w14:textId="77777777" w:rsidR="00E732E0" w:rsidRPr="0093204F" w:rsidRDefault="005E46F2">
            <w:pPr>
              <w:jc w:val="center"/>
              <w:rPr>
                <w:rFonts w:eastAsia="Calibri"/>
                <w:sz w:val="20"/>
                <w:szCs w:val="20"/>
              </w:rPr>
            </w:pPr>
            <w:r w:rsidRPr="0093204F">
              <w:rPr>
                <w:sz w:val="20"/>
              </w:rPr>
              <w:t>Moyen</w:t>
            </w:r>
          </w:p>
          <w:p w14:paraId="771C8455"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0DA9F7" w14:textId="77777777" w:rsidR="00E732E0" w:rsidRPr="0093204F" w:rsidRDefault="005E46F2">
            <w:pPr>
              <w:jc w:val="center"/>
              <w:rPr>
                <w:rFonts w:eastAsia="Calibri"/>
                <w:sz w:val="20"/>
                <w:szCs w:val="20"/>
              </w:rPr>
            </w:pPr>
            <w:r w:rsidRPr="0093204F">
              <w:rPr>
                <w:sz w:val="20"/>
              </w:rPr>
              <w:t>Bon</w:t>
            </w:r>
          </w:p>
          <w:p w14:paraId="533E3096"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DACBC1" w14:textId="77777777" w:rsidR="00E732E0" w:rsidRPr="0093204F" w:rsidRDefault="005E46F2">
            <w:pPr>
              <w:jc w:val="center"/>
              <w:rPr>
                <w:rFonts w:eastAsia="Calibri"/>
                <w:sz w:val="20"/>
                <w:szCs w:val="20"/>
              </w:rPr>
            </w:pPr>
            <w:r w:rsidRPr="0093204F">
              <w:rPr>
                <w:sz w:val="20"/>
              </w:rPr>
              <w:t>Très bon</w:t>
            </w:r>
          </w:p>
          <w:p w14:paraId="4BC755B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93167CA" w14:textId="77777777" w:rsidR="00E732E0" w:rsidRPr="0093204F" w:rsidRDefault="005E46F2">
            <w:pPr>
              <w:jc w:val="center"/>
              <w:rPr>
                <w:rFonts w:eastAsia="Calibri"/>
                <w:sz w:val="20"/>
                <w:szCs w:val="20"/>
              </w:rPr>
            </w:pPr>
            <w:r w:rsidRPr="0093204F">
              <w:rPr>
                <w:sz w:val="20"/>
              </w:rPr>
              <w:t>Excellent</w:t>
            </w:r>
          </w:p>
          <w:p w14:paraId="37677D56"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8C1D3D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4036E"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30E493D7" w14:textId="77777777" w:rsidR="00E732E0" w:rsidRPr="0093204F" w:rsidRDefault="00E732E0">
            <w:pPr>
              <w:rPr>
                <w:rFonts w:eastAsia="Calibri"/>
                <w:color w:val="0000FF"/>
                <w:sz w:val="20"/>
                <w:szCs w:val="20"/>
              </w:rPr>
            </w:pPr>
          </w:p>
          <w:p w14:paraId="4C0862C4" w14:textId="77777777" w:rsidR="00E732E0" w:rsidRPr="0093204F" w:rsidRDefault="00E732E0">
            <w:pPr>
              <w:rPr>
                <w:rFonts w:eastAsia="Calibri"/>
                <w:color w:val="0000FF"/>
                <w:sz w:val="20"/>
                <w:szCs w:val="20"/>
              </w:rPr>
            </w:pPr>
          </w:p>
        </w:tc>
      </w:tr>
    </w:tbl>
    <w:p w14:paraId="3EE9BD3F" w14:textId="77777777" w:rsidR="00E732E0" w:rsidRPr="0093204F" w:rsidRDefault="005E46F2" w:rsidP="00933F4C">
      <w:pPr>
        <w:pStyle w:val="section-title"/>
      </w:pPr>
      <w:bookmarkStart w:id="35" w:name="_heading=h.zdgqsd4o3jul"/>
      <w:bookmarkEnd w:id="35"/>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60"/>
      </w:tblGrid>
      <w:tr w:rsidR="00E732E0" w:rsidRPr="0093204F" w14:paraId="393244EB"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80DEC62" w14:textId="77777777" w:rsidR="00E732E0" w:rsidRPr="0093204F" w:rsidRDefault="005E46F2">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588AB2A0" w14:textId="77777777" w:rsidR="00E732E0" w:rsidRPr="0093204F" w:rsidRDefault="00E732E0">
      <w:pPr>
        <w:rPr>
          <w:sz w:val="20"/>
        </w:rPr>
      </w:pPr>
    </w:p>
    <w:p w14:paraId="5BF39A5C" w14:textId="77777777" w:rsidR="00E732E0" w:rsidRPr="0093204F" w:rsidRDefault="00E732E0">
      <w:pPr>
        <w:spacing w:line="240" w:lineRule="auto"/>
        <w:rPr>
          <w:sz w:val="20"/>
          <w:szCs w:val="20"/>
        </w:rPr>
      </w:pPr>
    </w:p>
    <w:p w14:paraId="2B75AD64" w14:textId="77777777" w:rsidR="00E732E0" w:rsidRPr="0093204F" w:rsidRDefault="00E732E0">
      <w:pPr>
        <w:spacing w:line="240" w:lineRule="auto"/>
        <w:rPr>
          <w:sz w:val="20"/>
          <w:szCs w:val="20"/>
        </w:rPr>
      </w:pPr>
    </w:p>
    <w:p w14:paraId="5C89935E" w14:textId="77777777" w:rsidR="00E732E0" w:rsidRPr="0093204F" w:rsidRDefault="00E732E0">
      <w:pPr>
        <w:spacing w:line="240" w:lineRule="auto"/>
        <w:rPr>
          <w:sz w:val="20"/>
          <w:szCs w:val="20"/>
        </w:rPr>
      </w:pPr>
      <w:bookmarkStart w:id="36" w:name="_heading=h.y8kt53fwn4fs"/>
      <w:bookmarkEnd w:id="36"/>
    </w:p>
    <w:p w14:paraId="24E76646" w14:textId="7FA1AD88" w:rsidR="00E732E0" w:rsidRPr="0093204F" w:rsidRDefault="005E46F2" w:rsidP="0024127E">
      <w:pPr>
        <w:pStyle w:val="Dimension"/>
      </w:pPr>
      <w:bookmarkStart w:id="37" w:name="_heading=h.xl45cig66cqj"/>
      <w:bookmarkEnd w:id="37"/>
      <w:r w:rsidRPr="0093204F">
        <w:t>Aspect 1.7.7</w:t>
      </w:r>
      <w:r w:rsidR="00AE2048" w:rsidRPr="0093204F">
        <w:t xml:space="preserve"> :</w:t>
      </w:r>
      <w:r w:rsidRPr="0093204F">
        <w:t xml:space="preserve"> Commissions d</w:t>
      </w:r>
      <w:r w:rsidR="003E677A" w:rsidRPr="0093204F">
        <w:t>’</w:t>
      </w:r>
      <w:r w:rsidRPr="0093204F">
        <w:t>enquête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346"/>
      </w:tblGrid>
      <w:tr w:rsidR="00E732E0" w:rsidRPr="0093204F" w14:paraId="79DC9A37" w14:textId="77777777" w:rsidTr="0024127E">
        <w:tc>
          <w:tcPr>
            <w:tcW w:w="9346" w:type="dxa"/>
            <w:shd w:val="clear" w:color="auto" w:fill="EEEEEE"/>
          </w:tcPr>
          <w:p w14:paraId="52900436" w14:textId="77777777" w:rsidR="00E732E0" w:rsidRPr="0093204F" w:rsidRDefault="005E46F2">
            <w:pPr>
              <w:spacing w:line="240" w:lineRule="auto"/>
              <w:rPr>
                <w:rFonts w:eastAsia="Calibri" w:cs="Calibri"/>
                <w:sz w:val="20"/>
                <w:szCs w:val="20"/>
              </w:rPr>
            </w:pPr>
            <w:r w:rsidRPr="0093204F">
              <w:rPr>
                <w:sz w:val="20"/>
              </w:rPr>
              <w:t>Cet aspect s</w:t>
            </w:r>
            <w:r w:rsidR="003E677A" w:rsidRPr="0093204F">
              <w:rPr>
                <w:sz w:val="20"/>
              </w:rPr>
              <w:t>’</w:t>
            </w:r>
            <w:r w:rsidRPr="0093204F">
              <w:rPr>
                <w:sz w:val="20"/>
              </w:rPr>
              <w:t>applique aux éléments suivants</w:t>
            </w:r>
            <w:r w:rsidR="00AE2048" w:rsidRPr="0093204F">
              <w:rPr>
                <w:sz w:val="20"/>
              </w:rPr>
              <w:t xml:space="preserve"> :</w:t>
            </w:r>
          </w:p>
          <w:p w14:paraId="79FE7FE7" w14:textId="77777777" w:rsidR="00E732E0" w:rsidRPr="0093204F" w:rsidRDefault="005E46F2">
            <w:pPr>
              <w:pStyle w:val="Paragraphedeliste"/>
              <w:numPr>
                <w:ilvl w:val="0"/>
                <w:numId w:val="38"/>
              </w:numPr>
              <w:spacing w:line="240" w:lineRule="auto"/>
              <w:rPr>
                <w:rFonts w:eastAsia="Calibri" w:cs="Calibri"/>
                <w:sz w:val="20"/>
                <w:szCs w:val="20"/>
              </w:rPr>
            </w:pPr>
            <w:r w:rsidRPr="0093204F">
              <w:rPr>
                <w:sz w:val="20"/>
              </w:rPr>
              <w:t>Indicateur 1.7</w:t>
            </w:r>
            <w:r w:rsidR="00AE2048" w:rsidRPr="0093204F">
              <w:rPr>
                <w:sz w:val="20"/>
              </w:rPr>
              <w:t xml:space="preserve"> :</w:t>
            </w:r>
            <w:r w:rsidRPr="0093204F">
              <w:rPr>
                <w:sz w:val="20"/>
              </w:rPr>
              <w:t xml:space="preserve"> Contrôle</w:t>
            </w:r>
          </w:p>
          <w:p w14:paraId="337DBD86" w14:textId="77777777" w:rsidR="00E732E0" w:rsidRPr="0093204F" w:rsidRDefault="005E46F2">
            <w:pPr>
              <w:pStyle w:val="Paragraphedeliste"/>
              <w:numPr>
                <w:ilvl w:val="0"/>
                <w:numId w:val="8"/>
              </w:numPr>
              <w:spacing w:line="240" w:lineRule="auto"/>
              <w:rPr>
                <w:rFonts w:eastAsia="Calibri" w:cs="Calibri"/>
                <w:sz w:val="24"/>
                <w:szCs w:val="24"/>
              </w:rPr>
            </w:pPr>
            <w:r w:rsidRPr="0093204F">
              <w:rPr>
                <w:sz w:val="20"/>
              </w:rPr>
              <w:t>Cible 1</w:t>
            </w:r>
            <w:r w:rsidR="00AE2048" w:rsidRPr="0093204F">
              <w:rPr>
                <w:sz w:val="20"/>
              </w:rPr>
              <w:t xml:space="preserve"> :</w:t>
            </w:r>
            <w:r w:rsidRPr="0093204F">
              <w:rPr>
                <w:sz w:val="20"/>
              </w:rPr>
              <w:t xml:space="preserve"> Des parlements efficaces</w:t>
            </w:r>
          </w:p>
        </w:tc>
      </w:tr>
    </w:tbl>
    <w:p w14:paraId="1F151656" w14:textId="77777777" w:rsidR="00E732E0" w:rsidRPr="0093204F" w:rsidRDefault="005E46F2" w:rsidP="00933F4C">
      <w:pPr>
        <w:pStyle w:val="section-title"/>
      </w:pPr>
      <w:r w:rsidRPr="0093204F">
        <w:t>À propos de l</w:t>
      </w:r>
      <w:r w:rsidR="003E677A" w:rsidRPr="0093204F">
        <w:t>’</w:t>
      </w:r>
      <w:r w:rsidRPr="0093204F">
        <w:t>aspect</w:t>
      </w:r>
    </w:p>
    <w:p w14:paraId="07069984" w14:textId="77777777" w:rsidR="00E732E0" w:rsidRPr="0093204F" w:rsidRDefault="005E46F2">
      <w:pPr>
        <w:spacing w:line="240" w:lineRule="auto"/>
        <w:rPr>
          <w:color w:val="000000"/>
          <w:sz w:val="20"/>
          <w:szCs w:val="20"/>
        </w:rPr>
      </w:pPr>
      <w:r w:rsidRPr="0093204F">
        <w:rPr>
          <w:color w:val="000000"/>
          <w:sz w:val="20"/>
        </w:rPr>
        <w:t>Cet aspect porte sur les pouvoirs qui permettent au parlement d</w:t>
      </w:r>
      <w:r w:rsidR="003E677A" w:rsidRPr="0093204F">
        <w:rPr>
          <w:color w:val="000000"/>
          <w:sz w:val="20"/>
        </w:rPr>
        <w:t>’</w:t>
      </w:r>
      <w:r w:rsidRPr="0093204F">
        <w:rPr>
          <w:color w:val="000000"/>
          <w:sz w:val="20"/>
        </w:rPr>
        <w:t>enquêter sur une question de façon indépendante en créant une commission d</w:t>
      </w:r>
      <w:r w:rsidR="003E677A" w:rsidRPr="0093204F">
        <w:rPr>
          <w:color w:val="000000"/>
          <w:sz w:val="20"/>
        </w:rPr>
        <w:t>’</w:t>
      </w:r>
      <w:r w:rsidRPr="0093204F">
        <w:rPr>
          <w:color w:val="000000"/>
          <w:sz w:val="20"/>
        </w:rPr>
        <w:t>enquête parlementaire (CEP), un processus spécifique d</w:t>
      </w:r>
      <w:r w:rsidR="003E677A" w:rsidRPr="0093204F">
        <w:rPr>
          <w:color w:val="000000"/>
          <w:sz w:val="20"/>
        </w:rPr>
        <w:t>’</w:t>
      </w:r>
      <w:r w:rsidRPr="0093204F">
        <w:rPr>
          <w:color w:val="000000"/>
          <w:sz w:val="20"/>
        </w:rPr>
        <w:t>établissement des faits qui vise généralement à enquêter sur de possibles cas de mauvaise administration, de mauvaise conduite ou d</w:t>
      </w:r>
      <w:r w:rsidR="003E677A" w:rsidRPr="0093204F">
        <w:rPr>
          <w:color w:val="000000"/>
          <w:sz w:val="20"/>
        </w:rPr>
        <w:t>’</w:t>
      </w:r>
      <w:r w:rsidRPr="0093204F">
        <w:rPr>
          <w:color w:val="000000"/>
          <w:sz w:val="20"/>
        </w:rPr>
        <w:t>échec d</w:t>
      </w:r>
      <w:r w:rsidR="003E677A" w:rsidRPr="0093204F">
        <w:rPr>
          <w:color w:val="000000"/>
          <w:sz w:val="20"/>
        </w:rPr>
        <w:t>’</w:t>
      </w:r>
      <w:r w:rsidRPr="0093204F">
        <w:rPr>
          <w:color w:val="000000"/>
          <w:sz w:val="20"/>
        </w:rPr>
        <w:t>une politique de la part de l</w:t>
      </w:r>
      <w:r w:rsidR="003E677A" w:rsidRPr="0093204F">
        <w:rPr>
          <w:color w:val="000000"/>
          <w:sz w:val="20"/>
        </w:rPr>
        <w:t>’</w:t>
      </w:r>
      <w:r w:rsidRPr="0093204F">
        <w:rPr>
          <w:color w:val="000000"/>
          <w:sz w:val="20"/>
        </w:rPr>
        <w:t>exécutif.</w:t>
      </w:r>
    </w:p>
    <w:p w14:paraId="233C203E" w14:textId="77777777" w:rsidR="00E732E0" w:rsidRPr="0093204F" w:rsidRDefault="00E732E0">
      <w:pPr>
        <w:spacing w:line="240" w:lineRule="auto"/>
        <w:rPr>
          <w:sz w:val="20"/>
          <w:szCs w:val="20"/>
        </w:rPr>
      </w:pPr>
    </w:p>
    <w:p w14:paraId="54ADA258" w14:textId="77777777" w:rsidR="00E732E0" w:rsidRPr="0093204F" w:rsidRDefault="005E46F2">
      <w:pPr>
        <w:spacing w:line="240" w:lineRule="auto"/>
        <w:rPr>
          <w:color w:val="000000"/>
          <w:sz w:val="20"/>
          <w:szCs w:val="20"/>
        </w:rPr>
      </w:pPr>
      <w:r w:rsidRPr="0093204F">
        <w:rPr>
          <w:color w:val="000000"/>
          <w:sz w:val="20"/>
        </w:rPr>
        <w:t xml:space="preserve">Les règles qui régissent les CEP </w:t>
      </w:r>
      <w:r w:rsidRPr="0093204F">
        <w:rPr>
          <w:color w:val="000000"/>
          <w:sz w:val="20"/>
          <w:szCs w:val="20"/>
        </w:rPr>
        <w:t>varient considérablement d</w:t>
      </w:r>
      <w:r w:rsidR="003E677A" w:rsidRPr="0093204F">
        <w:rPr>
          <w:color w:val="000000"/>
          <w:sz w:val="20"/>
          <w:szCs w:val="20"/>
        </w:rPr>
        <w:t>’</w:t>
      </w:r>
      <w:r w:rsidRPr="0093204F">
        <w:rPr>
          <w:color w:val="000000"/>
          <w:sz w:val="20"/>
          <w:szCs w:val="20"/>
        </w:rPr>
        <w:t>un parlement à l</w:t>
      </w:r>
      <w:r w:rsidR="003E677A" w:rsidRPr="0093204F">
        <w:rPr>
          <w:color w:val="000000"/>
          <w:sz w:val="20"/>
          <w:szCs w:val="20"/>
        </w:rPr>
        <w:t>’</w:t>
      </w:r>
      <w:r w:rsidRPr="0093204F">
        <w:rPr>
          <w:color w:val="000000"/>
          <w:sz w:val="20"/>
          <w:szCs w:val="20"/>
        </w:rPr>
        <w:t xml:space="preserve">autre. </w:t>
      </w:r>
      <w:r w:rsidRPr="0093204F">
        <w:rPr>
          <w:sz w:val="20"/>
          <w:szCs w:val="20"/>
        </w:rPr>
        <w:t xml:space="preserve">Elles sont généralement menées par des commissions permanentes ou par des commissions </w:t>
      </w:r>
      <w:r w:rsidRPr="0093204F">
        <w:rPr>
          <w:i/>
          <w:sz w:val="20"/>
          <w:szCs w:val="20"/>
        </w:rPr>
        <w:t>ad hoc</w:t>
      </w:r>
      <w:r w:rsidRPr="0093204F">
        <w:rPr>
          <w:sz w:val="20"/>
          <w:szCs w:val="20"/>
        </w:rPr>
        <w:t xml:space="preserve"> spécifiquement chargées de mener une enquête particulière dans </w:t>
      </w:r>
      <w:r w:rsidR="00476CF2" w:rsidRPr="0093204F">
        <w:rPr>
          <w:sz w:val="20"/>
          <w:szCs w:val="20"/>
        </w:rPr>
        <w:t>un domaine prédéfini</w:t>
      </w:r>
      <w:r w:rsidRPr="0093204F">
        <w:rPr>
          <w:sz w:val="20"/>
          <w:szCs w:val="20"/>
        </w:rPr>
        <w:t>.</w:t>
      </w:r>
      <w:r w:rsidRPr="0093204F">
        <w:rPr>
          <w:color w:val="000000"/>
          <w:sz w:val="20"/>
          <w:szCs w:val="20"/>
        </w:rPr>
        <w:t xml:space="preserve"> Les CEP peuvent être amenées à réaliser un travail d</w:t>
      </w:r>
      <w:r w:rsidR="003E677A" w:rsidRPr="0093204F">
        <w:rPr>
          <w:color w:val="000000"/>
          <w:sz w:val="20"/>
          <w:szCs w:val="20"/>
        </w:rPr>
        <w:t>’</w:t>
      </w:r>
      <w:r w:rsidRPr="0093204F">
        <w:rPr>
          <w:color w:val="000000"/>
          <w:sz w:val="20"/>
          <w:szCs w:val="20"/>
        </w:rPr>
        <w:t>enquête intensif sur une courte période. Elles peuvent potentiellement révéler des faits qui peuvent être embarrassants pour l</w:t>
      </w:r>
      <w:r w:rsidR="003E677A" w:rsidRPr="0093204F">
        <w:rPr>
          <w:color w:val="000000"/>
          <w:sz w:val="20"/>
          <w:szCs w:val="20"/>
        </w:rPr>
        <w:t>’</w:t>
      </w:r>
      <w:r w:rsidRPr="0093204F">
        <w:rPr>
          <w:color w:val="000000"/>
          <w:sz w:val="20"/>
          <w:szCs w:val="20"/>
        </w:rPr>
        <w:t>exécutif, amener les hauts représentants de l</w:t>
      </w:r>
      <w:r w:rsidR="003E677A" w:rsidRPr="0093204F">
        <w:rPr>
          <w:color w:val="000000"/>
          <w:sz w:val="20"/>
          <w:szCs w:val="20"/>
        </w:rPr>
        <w:t>’</w:t>
      </w:r>
      <w:r w:rsidRPr="0093204F">
        <w:rPr>
          <w:color w:val="000000"/>
          <w:sz w:val="20"/>
          <w:szCs w:val="20"/>
        </w:rPr>
        <w:t>exécutif, notamment les ministres, à rendre compte de leur action, voire conduire à une destitution. Une CEP cesse généralement de fonctionner après la remise de son rapport final.</w:t>
      </w:r>
    </w:p>
    <w:p w14:paraId="2439F02C" w14:textId="77777777" w:rsidR="00E732E0" w:rsidRPr="0093204F" w:rsidRDefault="00E732E0">
      <w:pPr>
        <w:spacing w:line="240" w:lineRule="auto"/>
        <w:rPr>
          <w:color w:val="000000"/>
          <w:sz w:val="20"/>
          <w:szCs w:val="20"/>
        </w:rPr>
      </w:pPr>
    </w:p>
    <w:p w14:paraId="5DBF9888" w14:textId="77777777" w:rsidR="00E732E0" w:rsidRPr="0093204F" w:rsidRDefault="005E46F2">
      <w:pPr>
        <w:spacing w:line="240" w:lineRule="auto"/>
        <w:rPr>
          <w:color w:val="000000"/>
          <w:sz w:val="20"/>
        </w:rPr>
      </w:pPr>
      <w:r w:rsidRPr="0093204F">
        <w:rPr>
          <w:color w:val="000000"/>
          <w:sz w:val="20"/>
        </w:rPr>
        <w:t>Les CEP doivent pouvoir convoquer des fonctionnaires ou des particuliers et obtenir des éléments écrits et oraux, ainsi que des informations et de la documentation, auprès d</w:t>
      </w:r>
      <w:r w:rsidR="003E677A" w:rsidRPr="0093204F">
        <w:rPr>
          <w:color w:val="000000"/>
          <w:sz w:val="20"/>
        </w:rPr>
        <w:t>’</w:t>
      </w:r>
      <w:r w:rsidRPr="0093204F">
        <w:rPr>
          <w:color w:val="000000"/>
          <w:sz w:val="20"/>
        </w:rPr>
        <w:t xml:space="preserve">institutions gouvernementales, judiciaires, administratives et privées. </w:t>
      </w:r>
    </w:p>
    <w:p w14:paraId="1A4B7D5D" w14:textId="77777777" w:rsidR="00E732E0" w:rsidRPr="0093204F" w:rsidRDefault="00E732E0">
      <w:pPr>
        <w:spacing w:line="240" w:lineRule="auto"/>
        <w:rPr>
          <w:color w:val="000000"/>
          <w:sz w:val="20"/>
        </w:rPr>
      </w:pPr>
    </w:p>
    <w:p w14:paraId="5D151819" w14:textId="77777777" w:rsidR="00E732E0" w:rsidRPr="0093204F" w:rsidRDefault="005E46F2">
      <w:pPr>
        <w:spacing w:line="240" w:lineRule="auto"/>
        <w:rPr>
          <w:color w:val="000000"/>
          <w:sz w:val="20"/>
        </w:rPr>
      </w:pPr>
      <w:r w:rsidRPr="0093204F">
        <w:rPr>
          <w:color w:val="000000"/>
          <w:sz w:val="20"/>
        </w:rPr>
        <w:t>Le cadre juridique ne doit pas contenir d</w:t>
      </w:r>
      <w:r w:rsidR="003E677A" w:rsidRPr="0093204F">
        <w:rPr>
          <w:color w:val="000000"/>
          <w:sz w:val="20"/>
        </w:rPr>
        <w:t>’</w:t>
      </w:r>
      <w:r w:rsidRPr="0093204F">
        <w:rPr>
          <w:color w:val="000000"/>
          <w:sz w:val="20"/>
        </w:rPr>
        <w:t>obstacles excessifs à l</w:t>
      </w:r>
      <w:r w:rsidR="003E677A" w:rsidRPr="0093204F">
        <w:rPr>
          <w:color w:val="000000"/>
          <w:sz w:val="20"/>
        </w:rPr>
        <w:t>’</w:t>
      </w:r>
      <w:r w:rsidRPr="0093204F">
        <w:rPr>
          <w:color w:val="000000"/>
          <w:sz w:val="20"/>
        </w:rPr>
        <w:t>ouverture d</w:t>
      </w:r>
      <w:r w:rsidR="003E677A" w:rsidRPr="0093204F">
        <w:rPr>
          <w:color w:val="000000"/>
          <w:sz w:val="20"/>
        </w:rPr>
        <w:t>’</w:t>
      </w:r>
      <w:r w:rsidRPr="0093204F">
        <w:rPr>
          <w:color w:val="000000"/>
          <w:sz w:val="20"/>
        </w:rPr>
        <w:t xml:space="preserve">une enquête. </w:t>
      </w:r>
      <w:r w:rsidRPr="0093204F">
        <w:rPr>
          <w:sz w:val="20"/>
        </w:rPr>
        <w:t>La participation politique aux CEP doit être proportionnelle à la représentation politique au parlement et le rôle de l</w:t>
      </w:r>
      <w:r w:rsidR="003E677A" w:rsidRPr="0093204F">
        <w:rPr>
          <w:sz w:val="20"/>
        </w:rPr>
        <w:t>’</w:t>
      </w:r>
      <w:r w:rsidRPr="0093204F">
        <w:rPr>
          <w:sz w:val="20"/>
        </w:rPr>
        <w:t>opposition doit être garanti par la loi.</w:t>
      </w:r>
    </w:p>
    <w:p w14:paraId="0D4A6395" w14:textId="77777777" w:rsidR="00E732E0" w:rsidRPr="0093204F" w:rsidRDefault="00E732E0">
      <w:pPr>
        <w:spacing w:line="240" w:lineRule="auto"/>
        <w:rPr>
          <w:color w:val="000000"/>
          <w:sz w:val="20"/>
        </w:rPr>
      </w:pPr>
    </w:p>
    <w:p w14:paraId="79DAFF33" w14:textId="77777777" w:rsidR="00E732E0" w:rsidRPr="0093204F" w:rsidRDefault="005E46F2">
      <w:pPr>
        <w:spacing w:line="240" w:lineRule="auto"/>
        <w:rPr>
          <w:color w:val="000000"/>
          <w:sz w:val="20"/>
          <w:szCs w:val="20"/>
        </w:rPr>
      </w:pPr>
      <w:r w:rsidRPr="0093204F">
        <w:rPr>
          <w:color w:val="000000"/>
          <w:sz w:val="20"/>
        </w:rPr>
        <w:t>Le personnel parlementaire doit aider les CEP à mener à bien leur enquête.</w:t>
      </w:r>
    </w:p>
    <w:p w14:paraId="617D50F2" w14:textId="77777777" w:rsidR="00E732E0" w:rsidRPr="0093204F" w:rsidRDefault="005E46F2" w:rsidP="00933F4C">
      <w:pPr>
        <w:pStyle w:val="section-title"/>
      </w:pPr>
      <w:r w:rsidRPr="0093204F">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290"/>
      </w:tblGrid>
      <w:tr w:rsidR="00E732E0" w:rsidRPr="0093204F" w14:paraId="609B369E" w14:textId="77777777">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F9732DA" w14:textId="77777777" w:rsidR="00E732E0" w:rsidRPr="0093204F" w:rsidRDefault="005E46F2">
            <w:pPr>
              <w:spacing w:line="240" w:lineRule="auto"/>
              <w:rPr>
                <w:i/>
                <w:sz w:val="20"/>
                <w:szCs w:val="20"/>
              </w:rPr>
            </w:pPr>
            <w:r w:rsidRPr="0093204F">
              <w:rPr>
                <w:i/>
                <w:sz w:val="20"/>
              </w:rPr>
              <w:t>Après une analyse comparative, les parlements pourraient par exemple viser les objectifs suivants en ce qui concerne les commissions d</w:t>
            </w:r>
            <w:r w:rsidR="003E677A" w:rsidRPr="0093204F">
              <w:rPr>
                <w:i/>
                <w:sz w:val="20"/>
              </w:rPr>
              <w:t>’</w:t>
            </w:r>
            <w:r w:rsidRPr="0093204F">
              <w:rPr>
                <w:i/>
                <w:sz w:val="20"/>
              </w:rPr>
              <w:t>enquête parlementaires</w:t>
            </w:r>
            <w:r w:rsidR="00E2578E" w:rsidRPr="0093204F">
              <w:rPr>
                <w:i/>
                <w:sz w:val="20"/>
              </w:rPr>
              <w:t> </w:t>
            </w:r>
            <w:r w:rsidR="00AE2048" w:rsidRPr="0093204F">
              <w:rPr>
                <w:i/>
                <w:sz w:val="20"/>
              </w:rPr>
              <w:t>:</w:t>
            </w:r>
          </w:p>
          <w:p w14:paraId="06868DFF" w14:textId="77777777" w:rsidR="00E732E0" w:rsidRPr="0093204F" w:rsidRDefault="00E732E0">
            <w:pPr>
              <w:spacing w:line="240" w:lineRule="auto"/>
              <w:rPr>
                <w:sz w:val="20"/>
                <w:szCs w:val="20"/>
              </w:rPr>
            </w:pPr>
          </w:p>
          <w:p w14:paraId="730216F9" w14:textId="77777777" w:rsidR="00E732E0" w:rsidRPr="0093204F" w:rsidRDefault="005E46F2">
            <w:pPr>
              <w:spacing w:line="240" w:lineRule="auto"/>
              <w:rPr>
                <w:sz w:val="20"/>
              </w:rPr>
            </w:pPr>
            <w:r w:rsidRPr="0093204F">
              <w:rPr>
                <w:sz w:val="20"/>
              </w:rPr>
              <w:t>Le cadre juridique ou le règlement du parlement contiennent des dispositions claires sur la création des CEP et sur les procédures correspondantes.</w:t>
            </w:r>
          </w:p>
          <w:p w14:paraId="32383629" w14:textId="77777777" w:rsidR="00E732E0" w:rsidRPr="0093204F" w:rsidRDefault="00E732E0">
            <w:pPr>
              <w:spacing w:line="240" w:lineRule="auto"/>
              <w:rPr>
                <w:sz w:val="20"/>
              </w:rPr>
            </w:pPr>
          </w:p>
          <w:p w14:paraId="3182855B" w14:textId="77777777" w:rsidR="00E732E0" w:rsidRPr="0093204F" w:rsidRDefault="005E46F2">
            <w:pPr>
              <w:spacing w:line="240" w:lineRule="auto"/>
              <w:rPr>
                <w:sz w:val="20"/>
                <w:szCs w:val="20"/>
              </w:rPr>
            </w:pPr>
            <w:r w:rsidRPr="0093204F">
              <w:rPr>
                <w:sz w:val="20"/>
              </w:rPr>
              <w:t>Les CEP ont le pouvoir de convoquer des fonctionnaires ou des particuliers, d</w:t>
            </w:r>
            <w:r w:rsidR="003E677A" w:rsidRPr="0093204F">
              <w:rPr>
                <w:sz w:val="20"/>
              </w:rPr>
              <w:t>’</w:t>
            </w:r>
            <w:r w:rsidRPr="0093204F">
              <w:rPr>
                <w:sz w:val="20"/>
              </w:rPr>
              <w:t>obtenir des éléments écrits et oraux, ainsi que des informations et de la documentation auprès d</w:t>
            </w:r>
            <w:r w:rsidR="003E677A" w:rsidRPr="0093204F">
              <w:rPr>
                <w:sz w:val="20"/>
              </w:rPr>
              <w:t>’</w:t>
            </w:r>
            <w:r w:rsidRPr="0093204F">
              <w:rPr>
                <w:sz w:val="20"/>
              </w:rPr>
              <w:t>institutions gouvernementales, judiciaires, administratives et privées, de mener des auditions et d</w:t>
            </w:r>
            <w:r w:rsidR="003E677A" w:rsidRPr="0093204F">
              <w:rPr>
                <w:sz w:val="20"/>
              </w:rPr>
              <w:t>’</w:t>
            </w:r>
            <w:r w:rsidRPr="0093204F">
              <w:rPr>
                <w:sz w:val="20"/>
              </w:rPr>
              <w:t xml:space="preserve">émettre des conclusions et des recommandations. </w:t>
            </w:r>
          </w:p>
          <w:p w14:paraId="7742D251" w14:textId="77777777" w:rsidR="00E732E0" w:rsidRPr="0093204F" w:rsidRDefault="00E732E0">
            <w:pPr>
              <w:spacing w:line="240" w:lineRule="auto"/>
              <w:rPr>
                <w:sz w:val="20"/>
              </w:rPr>
            </w:pPr>
          </w:p>
          <w:p w14:paraId="598B5A98" w14:textId="77777777" w:rsidR="00E732E0" w:rsidRPr="0093204F" w:rsidRDefault="005E46F2">
            <w:pPr>
              <w:spacing w:line="240" w:lineRule="auto"/>
              <w:rPr>
                <w:sz w:val="20"/>
                <w:szCs w:val="20"/>
              </w:rPr>
            </w:pPr>
            <w:r w:rsidRPr="0093204F">
              <w:rPr>
                <w:sz w:val="20"/>
              </w:rPr>
              <w:t>La participation politique aux CEP est proportionnelle à la représentation politique au parlement et le rôle de l</w:t>
            </w:r>
            <w:r w:rsidR="003E677A" w:rsidRPr="0093204F">
              <w:rPr>
                <w:sz w:val="20"/>
              </w:rPr>
              <w:t>’</w:t>
            </w:r>
            <w:r w:rsidRPr="0093204F">
              <w:rPr>
                <w:sz w:val="20"/>
              </w:rPr>
              <w:t xml:space="preserve">opposition est garanti par la loi. </w:t>
            </w:r>
          </w:p>
          <w:p w14:paraId="521F6C15" w14:textId="77777777" w:rsidR="00E732E0" w:rsidRPr="0093204F" w:rsidRDefault="00E732E0">
            <w:pPr>
              <w:spacing w:line="240" w:lineRule="auto"/>
              <w:rPr>
                <w:sz w:val="20"/>
                <w:szCs w:val="20"/>
              </w:rPr>
            </w:pPr>
          </w:p>
          <w:p w14:paraId="1A824CEE" w14:textId="77777777" w:rsidR="00E732E0" w:rsidRPr="0093204F" w:rsidRDefault="005E46F2">
            <w:pPr>
              <w:spacing w:line="240" w:lineRule="auto"/>
              <w:rPr>
                <w:sz w:val="20"/>
                <w:szCs w:val="20"/>
              </w:rPr>
            </w:pPr>
            <w:r w:rsidRPr="0093204F">
              <w:rPr>
                <w:sz w:val="20"/>
              </w:rPr>
              <w:t>Les CEP disposent du personnel formé et des ressources administratives et financières nécessaires pour mener à bien le processus.</w:t>
            </w:r>
          </w:p>
          <w:p w14:paraId="13CDFE23" w14:textId="77777777" w:rsidR="00E732E0" w:rsidRPr="0093204F" w:rsidRDefault="00E732E0">
            <w:pPr>
              <w:spacing w:line="240" w:lineRule="auto"/>
              <w:rPr>
                <w:sz w:val="20"/>
                <w:szCs w:val="20"/>
              </w:rPr>
            </w:pPr>
          </w:p>
        </w:tc>
      </w:tr>
    </w:tbl>
    <w:p w14:paraId="3D8B2430" w14:textId="77777777" w:rsidR="00E732E0" w:rsidRPr="0093204F" w:rsidRDefault="005E46F2" w:rsidP="00933F4C">
      <w:pPr>
        <w:pStyle w:val="section-title"/>
      </w:pPr>
      <w:r w:rsidRPr="0093204F">
        <w:t>Évaluation</w:t>
      </w:r>
    </w:p>
    <w:p w14:paraId="1DF828A5" w14:textId="77777777" w:rsidR="00E732E0" w:rsidRPr="0093204F" w:rsidRDefault="005E46F2">
      <w:pPr>
        <w:spacing w:line="240" w:lineRule="auto"/>
        <w:rPr>
          <w:sz w:val="20"/>
          <w:szCs w:val="20"/>
        </w:rPr>
      </w:pPr>
      <w:r w:rsidRPr="0093204F">
        <w:rPr>
          <w:color w:val="000000"/>
          <w:sz w:val="20"/>
        </w:rPr>
        <w:t>L</w:t>
      </w:r>
      <w:r w:rsidR="003E677A" w:rsidRPr="0093204F">
        <w:rPr>
          <w:color w:val="000000"/>
          <w:sz w:val="20"/>
        </w:rPr>
        <w:t>’</w:t>
      </w:r>
      <w:r w:rsidRPr="0093204F">
        <w:rPr>
          <w:color w:val="000000"/>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3E677A" w:rsidRPr="0093204F">
        <w:rPr>
          <w:color w:val="000000"/>
          <w:sz w:val="20"/>
        </w:rPr>
        <w:t>’</w:t>
      </w:r>
      <w:r w:rsidRPr="0093204F">
        <w:rPr>
          <w:color w:val="000000"/>
          <w:sz w:val="20"/>
        </w:rPr>
        <w:t>appui de votre appréciation.</w:t>
      </w:r>
      <w:r w:rsidRPr="0093204F">
        <w:rPr>
          <w:sz w:val="20"/>
        </w:rPr>
        <w:t xml:space="preserve"> </w:t>
      </w:r>
    </w:p>
    <w:p w14:paraId="543C084C" w14:textId="77777777" w:rsidR="00E732E0" w:rsidRPr="0093204F" w:rsidRDefault="00E732E0">
      <w:pPr>
        <w:spacing w:line="240" w:lineRule="auto"/>
        <w:rPr>
          <w:sz w:val="20"/>
          <w:szCs w:val="20"/>
        </w:rPr>
      </w:pPr>
    </w:p>
    <w:p w14:paraId="1E173AF5" w14:textId="77777777" w:rsidR="00E732E0" w:rsidRPr="0093204F" w:rsidRDefault="005E46F2">
      <w:pPr>
        <w:spacing w:line="240" w:lineRule="auto"/>
        <w:rPr>
          <w:sz w:val="20"/>
          <w:szCs w:val="20"/>
        </w:rPr>
      </w:pPr>
      <w:r w:rsidRPr="0093204F">
        <w:rPr>
          <w:sz w:val="20"/>
        </w:rPr>
        <w:t>Exemples d</w:t>
      </w:r>
      <w:r w:rsidR="003E677A" w:rsidRPr="0093204F">
        <w:rPr>
          <w:sz w:val="20"/>
        </w:rPr>
        <w:t>’</w:t>
      </w:r>
      <w:r w:rsidRPr="0093204F">
        <w:rPr>
          <w:sz w:val="20"/>
        </w:rPr>
        <w:t>éléments permettant d</w:t>
      </w:r>
      <w:r w:rsidR="003E677A" w:rsidRPr="0093204F">
        <w:rPr>
          <w:sz w:val="20"/>
        </w:rPr>
        <w:t>’</w:t>
      </w:r>
      <w:r w:rsidRPr="0093204F">
        <w:rPr>
          <w:sz w:val="20"/>
        </w:rPr>
        <w:t>étayer l</w:t>
      </w:r>
      <w:r w:rsidR="003E677A" w:rsidRPr="0093204F">
        <w:rPr>
          <w:sz w:val="20"/>
        </w:rPr>
        <w:t>’</w:t>
      </w:r>
      <w:r w:rsidRPr="0093204F">
        <w:rPr>
          <w:sz w:val="20"/>
        </w:rPr>
        <w:t>évaluation</w:t>
      </w:r>
      <w:r w:rsidR="00AE2048" w:rsidRPr="0093204F">
        <w:rPr>
          <w:sz w:val="20"/>
        </w:rPr>
        <w:t xml:space="preserve"> :</w:t>
      </w:r>
    </w:p>
    <w:p w14:paraId="7C3D7954" w14:textId="77777777" w:rsidR="00E732E0" w:rsidRPr="0093204F" w:rsidRDefault="00E732E0">
      <w:pPr>
        <w:spacing w:line="240" w:lineRule="auto"/>
        <w:ind w:left="706" w:hanging="562"/>
        <w:rPr>
          <w:sz w:val="20"/>
          <w:szCs w:val="20"/>
        </w:rPr>
      </w:pPr>
    </w:p>
    <w:p w14:paraId="5D6491C9" w14:textId="77777777" w:rsidR="00E732E0" w:rsidRPr="0093204F" w:rsidRDefault="005E46F2">
      <w:pPr>
        <w:numPr>
          <w:ilvl w:val="0"/>
          <w:numId w:val="29"/>
        </w:numPr>
        <w:pBdr>
          <w:top w:val="nil"/>
          <w:left w:val="nil"/>
          <w:bottom w:val="nil"/>
          <w:right w:val="nil"/>
          <w:between w:val="nil"/>
        </w:pBdr>
        <w:spacing w:line="240" w:lineRule="auto"/>
        <w:ind w:left="706" w:hanging="562"/>
        <w:rPr>
          <w:color w:val="000000"/>
          <w:sz w:val="20"/>
          <w:szCs w:val="20"/>
        </w:rPr>
      </w:pPr>
      <w:r w:rsidRPr="0093204F">
        <w:rPr>
          <w:color w:val="000000"/>
          <w:sz w:val="20"/>
        </w:rPr>
        <w:t>Dispositions du cadre juridique ou du règlement du parlement relatives à la création des commissions d</w:t>
      </w:r>
      <w:r w:rsidR="003E677A" w:rsidRPr="0093204F">
        <w:rPr>
          <w:color w:val="000000"/>
          <w:sz w:val="20"/>
        </w:rPr>
        <w:t>’</w:t>
      </w:r>
      <w:r w:rsidRPr="0093204F">
        <w:rPr>
          <w:color w:val="000000"/>
          <w:sz w:val="20"/>
        </w:rPr>
        <w:t>enquête parlementaires</w:t>
      </w:r>
    </w:p>
    <w:p w14:paraId="7639B90A" w14:textId="77777777" w:rsidR="00E732E0" w:rsidRPr="0093204F" w:rsidRDefault="005E46F2">
      <w:pPr>
        <w:numPr>
          <w:ilvl w:val="0"/>
          <w:numId w:val="29"/>
        </w:numPr>
        <w:pBdr>
          <w:top w:val="nil"/>
          <w:left w:val="nil"/>
          <w:bottom w:val="nil"/>
          <w:right w:val="nil"/>
          <w:between w:val="nil"/>
        </w:pBdr>
        <w:spacing w:line="240" w:lineRule="auto"/>
        <w:ind w:left="706" w:hanging="562"/>
        <w:rPr>
          <w:color w:val="000000"/>
          <w:sz w:val="20"/>
          <w:szCs w:val="20"/>
        </w:rPr>
      </w:pPr>
      <w:r w:rsidRPr="0093204F">
        <w:rPr>
          <w:color w:val="000000"/>
          <w:sz w:val="20"/>
        </w:rPr>
        <w:t>Dispositions du cadre juridique ou du règlement du parlement garantissant la participation proportionnelle des groupes politiques aux CEP</w:t>
      </w:r>
    </w:p>
    <w:p w14:paraId="1F7C997D" w14:textId="77777777" w:rsidR="00E732E0" w:rsidRPr="0093204F" w:rsidRDefault="005E46F2">
      <w:pPr>
        <w:numPr>
          <w:ilvl w:val="0"/>
          <w:numId w:val="29"/>
        </w:numPr>
        <w:pBdr>
          <w:top w:val="nil"/>
          <w:left w:val="nil"/>
          <w:bottom w:val="nil"/>
          <w:right w:val="nil"/>
          <w:between w:val="nil"/>
        </w:pBdr>
        <w:spacing w:line="240" w:lineRule="auto"/>
        <w:ind w:left="706" w:hanging="562"/>
        <w:rPr>
          <w:color w:val="000000"/>
          <w:sz w:val="20"/>
          <w:szCs w:val="20"/>
        </w:rPr>
      </w:pPr>
      <w:r w:rsidRPr="0093204F">
        <w:rPr>
          <w:color w:val="000000"/>
          <w:sz w:val="20"/>
        </w:rPr>
        <w:t>Dispositions du cadre juridique établissant le devoir légal de comparaître devant une CEP, ainsi que les sanctions en cas de refus illicite de comparaître devant une CEP et de fournir des informations</w:t>
      </w:r>
    </w:p>
    <w:p w14:paraId="0A1916C5" w14:textId="77777777" w:rsidR="00E732E0" w:rsidRPr="0093204F" w:rsidRDefault="005E46F2">
      <w:pPr>
        <w:numPr>
          <w:ilvl w:val="0"/>
          <w:numId w:val="29"/>
        </w:numPr>
        <w:pBdr>
          <w:top w:val="nil"/>
          <w:left w:val="nil"/>
          <w:bottom w:val="nil"/>
          <w:right w:val="nil"/>
          <w:between w:val="nil"/>
        </w:pBdr>
        <w:spacing w:line="240" w:lineRule="auto"/>
        <w:ind w:left="706" w:hanging="562"/>
        <w:rPr>
          <w:color w:val="000000"/>
          <w:sz w:val="20"/>
          <w:szCs w:val="20"/>
        </w:rPr>
      </w:pPr>
      <w:r w:rsidRPr="0093204F">
        <w:rPr>
          <w:color w:val="000000"/>
          <w:sz w:val="20"/>
        </w:rPr>
        <w:t>Rapports et recommandations des CEP</w:t>
      </w:r>
    </w:p>
    <w:p w14:paraId="7F8B4C8B" w14:textId="77777777" w:rsidR="00E732E0" w:rsidRPr="0093204F" w:rsidRDefault="005E46F2">
      <w:pPr>
        <w:numPr>
          <w:ilvl w:val="0"/>
          <w:numId w:val="29"/>
        </w:numPr>
        <w:pBdr>
          <w:top w:val="nil"/>
          <w:left w:val="nil"/>
          <w:bottom w:val="nil"/>
          <w:right w:val="nil"/>
          <w:between w:val="nil"/>
        </w:pBdr>
        <w:spacing w:line="240" w:lineRule="auto"/>
        <w:ind w:left="706" w:hanging="562"/>
        <w:rPr>
          <w:color w:val="000000"/>
          <w:sz w:val="20"/>
          <w:szCs w:val="20"/>
        </w:rPr>
      </w:pPr>
      <w:r w:rsidRPr="0093204F">
        <w:rPr>
          <w:color w:val="000000"/>
          <w:sz w:val="20"/>
        </w:rPr>
        <w:t>Informations détaillées sur le personnel formé et les ressources administratives et financières disponibles pour appuyer les travaux des commissions d</w:t>
      </w:r>
      <w:r w:rsidR="003E677A" w:rsidRPr="0093204F">
        <w:rPr>
          <w:color w:val="000000"/>
          <w:sz w:val="20"/>
        </w:rPr>
        <w:t>’</w:t>
      </w:r>
      <w:r w:rsidRPr="0093204F">
        <w:rPr>
          <w:color w:val="000000"/>
          <w:sz w:val="20"/>
        </w:rPr>
        <w:t>enquête parlementaires</w:t>
      </w:r>
    </w:p>
    <w:p w14:paraId="1E046D8E" w14:textId="77777777" w:rsidR="00E732E0" w:rsidRPr="0093204F" w:rsidRDefault="00E732E0">
      <w:pPr>
        <w:spacing w:line="240" w:lineRule="auto"/>
        <w:rPr>
          <w:sz w:val="20"/>
          <w:szCs w:val="20"/>
        </w:rPr>
      </w:pPr>
    </w:p>
    <w:p w14:paraId="2AEB9A35" w14:textId="77777777" w:rsidR="00E732E0" w:rsidRPr="0093204F" w:rsidRDefault="005E46F2">
      <w:pPr>
        <w:spacing w:line="240" w:lineRule="auto"/>
        <w:rPr>
          <w:sz w:val="20"/>
          <w:szCs w:val="20"/>
        </w:rPr>
      </w:pPr>
      <w:r w:rsidRPr="0093204F">
        <w:rPr>
          <w:sz w:val="20"/>
        </w:rPr>
        <w:t>Le cas échéant, merci de bien vouloir communiquer des observations ou exemples supplémentaires pour étayer l</w:t>
      </w:r>
      <w:r w:rsidR="003E677A" w:rsidRPr="0093204F">
        <w:rPr>
          <w:sz w:val="20"/>
        </w:rPr>
        <w:t>’</w:t>
      </w:r>
      <w:r w:rsidRPr="0093204F">
        <w:rPr>
          <w:sz w:val="20"/>
        </w:rPr>
        <w:t>évaluation.</w:t>
      </w:r>
    </w:p>
    <w:p w14:paraId="2B87B0E2" w14:textId="77777777" w:rsidR="00E732E0" w:rsidRPr="0093204F" w:rsidRDefault="00E732E0">
      <w:pPr>
        <w:spacing w:line="240" w:lineRule="auto"/>
        <w:rPr>
          <w:sz w:val="20"/>
          <w:szCs w:val="20"/>
        </w:rPr>
      </w:pPr>
    </w:p>
    <w:p w14:paraId="0F998879" w14:textId="77777777" w:rsidR="00E732E0" w:rsidRPr="0093204F" w:rsidRDefault="005E46F2">
      <w:pPr>
        <w:pStyle w:val="Titre4"/>
      </w:pPr>
      <w:bookmarkStart w:id="38" w:name="_heading=h.w7r0pkyvczie"/>
      <w:bookmarkEnd w:id="38"/>
      <w:r w:rsidRPr="0093204F">
        <w:t>Critère d</w:t>
      </w:r>
      <w:r w:rsidR="003E677A" w:rsidRPr="0093204F">
        <w:t>’</w:t>
      </w:r>
      <w:r w:rsidRPr="0093204F">
        <w:t>évaluation n° 1</w:t>
      </w:r>
      <w:r w:rsidR="00AE2048" w:rsidRPr="0093204F">
        <w:t xml:space="preserve"> :</w:t>
      </w:r>
      <w:r w:rsidRPr="0093204F">
        <w:t xml:space="preserve"> Cadre juridique </w:t>
      </w:r>
    </w:p>
    <w:p w14:paraId="1015508B" w14:textId="77777777" w:rsidR="00E732E0" w:rsidRPr="0093204F" w:rsidRDefault="005E46F2">
      <w:pPr>
        <w:spacing w:line="240" w:lineRule="auto"/>
        <w:rPr>
          <w:sz w:val="20"/>
        </w:rPr>
      </w:pPr>
      <w:r w:rsidRPr="0093204F">
        <w:rPr>
          <w:sz w:val="20"/>
        </w:rPr>
        <w:t xml:space="preserve">Le cadre juridique ou le règlement du parlement contiennent des dispositions claires sur la création des CEP. </w:t>
      </w:r>
    </w:p>
    <w:p w14:paraId="1CBF9C05"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092E888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D13624" w14:textId="77777777" w:rsidR="00E732E0" w:rsidRPr="0093204F" w:rsidRDefault="005E46F2">
            <w:pPr>
              <w:jc w:val="center"/>
              <w:rPr>
                <w:rFonts w:eastAsia="Calibri"/>
                <w:sz w:val="20"/>
                <w:szCs w:val="20"/>
              </w:rPr>
            </w:pPr>
            <w:r w:rsidRPr="0093204F">
              <w:rPr>
                <w:sz w:val="20"/>
              </w:rPr>
              <w:t>Néant</w:t>
            </w:r>
          </w:p>
          <w:p w14:paraId="5E170A7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F9A67D" w14:textId="77777777" w:rsidR="00E732E0" w:rsidRPr="0093204F" w:rsidRDefault="005E46F2">
            <w:pPr>
              <w:jc w:val="center"/>
              <w:rPr>
                <w:rFonts w:eastAsia="Calibri"/>
                <w:sz w:val="20"/>
                <w:szCs w:val="20"/>
              </w:rPr>
            </w:pPr>
            <w:r w:rsidRPr="0093204F">
              <w:rPr>
                <w:sz w:val="20"/>
              </w:rPr>
              <w:t xml:space="preserve">Médiocre </w:t>
            </w:r>
          </w:p>
          <w:p w14:paraId="6874DDC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6D095C" w14:textId="77777777" w:rsidR="00E732E0" w:rsidRPr="0093204F" w:rsidRDefault="005E46F2">
            <w:pPr>
              <w:jc w:val="center"/>
              <w:rPr>
                <w:rFonts w:eastAsia="Calibri"/>
                <w:sz w:val="20"/>
                <w:szCs w:val="20"/>
              </w:rPr>
            </w:pPr>
            <w:r w:rsidRPr="0093204F">
              <w:rPr>
                <w:sz w:val="20"/>
              </w:rPr>
              <w:t>Moyen</w:t>
            </w:r>
          </w:p>
          <w:p w14:paraId="000D081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FCCD0D" w14:textId="77777777" w:rsidR="00E732E0" w:rsidRPr="0093204F" w:rsidRDefault="005E46F2">
            <w:pPr>
              <w:jc w:val="center"/>
              <w:rPr>
                <w:rFonts w:eastAsia="Calibri"/>
                <w:sz w:val="20"/>
                <w:szCs w:val="20"/>
              </w:rPr>
            </w:pPr>
            <w:r w:rsidRPr="0093204F">
              <w:rPr>
                <w:sz w:val="20"/>
              </w:rPr>
              <w:t>Bon</w:t>
            </w:r>
          </w:p>
          <w:p w14:paraId="13532C0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CC50BD" w14:textId="77777777" w:rsidR="00E732E0" w:rsidRPr="0093204F" w:rsidRDefault="005E46F2">
            <w:pPr>
              <w:jc w:val="center"/>
              <w:rPr>
                <w:rFonts w:eastAsia="Calibri"/>
                <w:sz w:val="20"/>
                <w:szCs w:val="20"/>
              </w:rPr>
            </w:pPr>
            <w:r w:rsidRPr="0093204F">
              <w:rPr>
                <w:sz w:val="20"/>
              </w:rPr>
              <w:t>Très bon</w:t>
            </w:r>
          </w:p>
          <w:p w14:paraId="51424EA6"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7D024F8" w14:textId="77777777" w:rsidR="00E732E0" w:rsidRPr="0093204F" w:rsidRDefault="005E46F2">
            <w:pPr>
              <w:jc w:val="center"/>
              <w:rPr>
                <w:rFonts w:eastAsia="Calibri"/>
                <w:sz w:val="20"/>
                <w:szCs w:val="20"/>
              </w:rPr>
            </w:pPr>
            <w:r w:rsidRPr="0093204F">
              <w:rPr>
                <w:sz w:val="20"/>
              </w:rPr>
              <w:t>Excellent</w:t>
            </w:r>
          </w:p>
          <w:p w14:paraId="0727492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740456C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88CB1"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697A407C" w14:textId="77777777" w:rsidR="00E732E0" w:rsidRPr="0093204F" w:rsidRDefault="00E732E0">
            <w:pPr>
              <w:rPr>
                <w:rFonts w:eastAsia="Calibri"/>
                <w:color w:val="0000FF"/>
                <w:sz w:val="20"/>
                <w:szCs w:val="20"/>
              </w:rPr>
            </w:pPr>
          </w:p>
          <w:p w14:paraId="1208BB41" w14:textId="77777777" w:rsidR="00E732E0" w:rsidRPr="0093204F" w:rsidRDefault="00E732E0">
            <w:pPr>
              <w:rPr>
                <w:rFonts w:eastAsia="Calibri"/>
                <w:color w:val="0000FF"/>
                <w:sz w:val="20"/>
                <w:szCs w:val="20"/>
              </w:rPr>
            </w:pPr>
          </w:p>
        </w:tc>
      </w:tr>
    </w:tbl>
    <w:p w14:paraId="6582B410" w14:textId="77777777" w:rsidR="00E732E0" w:rsidRPr="0093204F" w:rsidRDefault="00E732E0">
      <w:pPr>
        <w:spacing w:line="240" w:lineRule="auto"/>
        <w:rPr>
          <w:sz w:val="20"/>
          <w:szCs w:val="20"/>
        </w:rPr>
      </w:pPr>
    </w:p>
    <w:p w14:paraId="6242AFA3" w14:textId="77777777" w:rsidR="00E732E0" w:rsidRPr="0093204F" w:rsidRDefault="005E46F2">
      <w:pPr>
        <w:pStyle w:val="Titre4"/>
      </w:pPr>
      <w:bookmarkStart w:id="39" w:name="_heading=h.5vpuln9lyyl9"/>
      <w:bookmarkEnd w:id="39"/>
      <w:r w:rsidRPr="0093204F">
        <w:t>Critère d</w:t>
      </w:r>
      <w:r w:rsidR="003E677A" w:rsidRPr="0093204F">
        <w:t>’</w:t>
      </w:r>
      <w:r w:rsidRPr="0093204F">
        <w:t>évaluation n° 2</w:t>
      </w:r>
      <w:r w:rsidR="00AE2048" w:rsidRPr="0093204F">
        <w:t xml:space="preserve"> :</w:t>
      </w:r>
      <w:r w:rsidRPr="0093204F">
        <w:t xml:space="preserve"> Pouvoirs </w:t>
      </w:r>
    </w:p>
    <w:p w14:paraId="3358FAA6" w14:textId="77777777" w:rsidR="00E732E0" w:rsidRPr="0093204F" w:rsidRDefault="005E46F2">
      <w:pPr>
        <w:spacing w:line="240" w:lineRule="auto"/>
        <w:rPr>
          <w:sz w:val="20"/>
          <w:szCs w:val="20"/>
        </w:rPr>
      </w:pPr>
      <w:r w:rsidRPr="0093204F">
        <w:rPr>
          <w:sz w:val="20"/>
        </w:rPr>
        <w:t>Les CEP ont le pouvoir de convoquer des fonctionnaires ou des particuliers, d</w:t>
      </w:r>
      <w:r w:rsidR="003E677A" w:rsidRPr="0093204F">
        <w:rPr>
          <w:sz w:val="20"/>
        </w:rPr>
        <w:t>’</w:t>
      </w:r>
      <w:r w:rsidRPr="0093204F">
        <w:rPr>
          <w:sz w:val="20"/>
        </w:rPr>
        <w:t>obtenir des éléments écrits et oraux, ainsi que des informations et de la documentation auprès d</w:t>
      </w:r>
      <w:r w:rsidR="003E677A" w:rsidRPr="0093204F">
        <w:rPr>
          <w:sz w:val="20"/>
        </w:rPr>
        <w:t>’</w:t>
      </w:r>
      <w:r w:rsidRPr="0093204F">
        <w:rPr>
          <w:sz w:val="20"/>
        </w:rPr>
        <w:t>institutions gouvernementales, judiciaires, administratives et privées, de mener des auditions et d</w:t>
      </w:r>
      <w:r w:rsidR="003E677A" w:rsidRPr="0093204F">
        <w:rPr>
          <w:sz w:val="20"/>
        </w:rPr>
        <w:t>’</w:t>
      </w:r>
      <w:r w:rsidRPr="0093204F">
        <w:rPr>
          <w:sz w:val="20"/>
        </w:rPr>
        <w:t>émettre des conclusions et des recommandations.</w:t>
      </w:r>
    </w:p>
    <w:p w14:paraId="7794847F" w14:textId="77777777" w:rsidR="00E732E0" w:rsidRPr="0093204F" w:rsidRDefault="005E46F2">
      <w:pPr>
        <w:spacing w:line="240" w:lineRule="auto"/>
        <w:rPr>
          <w:sz w:val="20"/>
          <w:szCs w:val="20"/>
        </w:rPr>
      </w:pPr>
      <w:r w:rsidRPr="0093204F">
        <w:rPr>
          <w:color w:val="000000"/>
          <w:sz w:val="20"/>
        </w:rPr>
        <w:t xml:space="preserve"> </w:t>
      </w: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25CF245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AC064F" w14:textId="77777777" w:rsidR="00E732E0" w:rsidRPr="0093204F" w:rsidRDefault="005E46F2">
            <w:pPr>
              <w:jc w:val="center"/>
              <w:rPr>
                <w:rFonts w:eastAsia="Calibri"/>
                <w:sz w:val="20"/>
                <w:szCs w:val="20"/>
              </w:rPr>
            </w:pPr>
            <w:r w:rsidRPr="0093204F">
              <w:rPr>
                <w:sz w:val="20"/>
              </w:rPr>
              <w:t>Néant</w:t>
            </w:r>
          </w:p>
          <w:p w14:paraId="3D7AB61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A7EBA4" w14:textId="77777777" w:rsidR="00E732E0" w:rsidRPr="0093204F" w:rsidRDefault="005E46F2">
            <w:pPr>
              <w:jc w:val="center"/>
              <w:rPr>
                <w:rFonts w:eastAsia="Calibri"/>
                <w:sz w:val="20"/>
                <w:szCs w:val="20"/>
              </w:rPr>
            </w:pPr>
            <w:r w:rsidRPr="0093204F">
              <w:rPr>
                <w:sz w:val="20"/>
              </w:rPr>
              <w:t xml:space="preserve">Médiocre </w:t>
            </w:r>
          </w:p>
          <w:p w14:paraId="7007CC4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3436CC" w14:textId="77777777" w:rsidR="00E732E0" w:rsidRPr="0093204F" w:rsidRDefault="005E46F2">
            <w:pPr>
              <w:jc w:val="center"/>
              <w:rPr>
                <w:rFonts w:eastAsia="Calibri"/>
                <w:sz w:val="20"/>
                <w:szCs w:val="20"/>
              </w:rPr>
            </w:pPr>
            <w:r w:rsidRPr="0093204F">
              <w:rPr>
                <w:sz w:val="20"/>
              </w:rPr>
              <w:t>Moyen</w:t>
            </w:r>
          </w:p>
          <w:p w14:paraId="4C27381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A0315D" w14:textId="77777777" w:rsidR="00E732E0" w:rsidRPr="0093204F" w:rsidRDefault="005E46F2">
            <w:pPr>
              <w:jc w:val="center"/>
              <w:rPr>
                <w:rFonts w:eastAsia="Calibri"/>
                <w:sz w:val="20"/>
                <w:szCs w:val="20"/>
              </w:rPr>
            </w:pPr>
            <w:r w:rsidRPr="0093204F">
              <w:rPr>
                <w:sz w:val="20"/>
              </w:rPr>
              <w:t>Bon</w:t>
            </w:r>
          </w:p>
          <w:p w14:paraId="7792702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E6AC24" w14:textId="77777777" w:rsidR="00E732E0" w:rsidRPr="0093204F" w:rsidRDefault="005E46F2">
            <w:pPr>
              <w:jc w:val="center"/>
              <w:rPr>
                <w:rFonts w:eastAsia="Calibri"/>
                <w:sz w:val="20"/>
                <w:szCs w:val="20"/>
              </w:rPr>
            </w:pPr>
            <w:r w:rsidRPr="0093204F">
              <w:rPr>
                <w:sz w:val="20"/>
              </w:rPr>
              <w:t>Très bon</w:t>
            </w:r>
          </w:p>
          <w:p w14:paraId="7766BEA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BAD5494" w14:textId="77777777" w:rsidR="00E732E0" w:rsidRPr="0093204F" w:rsidRDefault="005E46F2">
            <w:pPr>
              <w:jc w:val="center"/>
              <w:rPr>
                <w:rFonts w:eastAsia="Calibri"/>
                <w:sz w:val="20"/>
                <w:szCs w:val="20"/>
              </w:rPr>
            </w:pPr>
            <w:r w:rsidRPr="0093204F">
              <w:rPr>
                <w:sz w:val="20"/>
              </w:rPr>
              <w:t>Excellent</w:t>
            </w:r>
          </w:p>
          <w:p w14:paraId="03927CE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1A9BCDD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18602"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336EA5E3" w14:textId="77777777" w:rsidR="00E732E0" w:rsidRPr="0093204F" w:rsidRDefault="00E732E0">
            <w:pPr>
              <w:rPr>
                <w:rFonts w:eastAsia="Calibri"/>
                <w:color w:val="0000FF"/>
                <w:sz w:val="20"/>
                <w:szCs w:val="20"/>
              </w:rPr>
            </w:pPr>
          </w:p>
          <w:p w14:paraId="36DEC0EB" w14:textId="77777777" w:rsidR="00E732E0" w:rsidRPr="0093204F" w:rsidRDefault="00E732E0">
            <w:pPr>
              <w:rPr>
                <w:rFonts w:eastAsia="Calibri"/>
                <w:color w:val="0000FF"/>
                <w:sz w:val="20"/>
                <w:szCs w:val="20"/>
              </w:rPr>
            </w:pPr>
          </w:p>
        </w:tc>
      </w:tr>
    </w:tbl>
    <w:p w14:paraId="66347C1B" w14:textId="77777777" w:rsidR="00E732E0" w:rsidRPr="0093204F" w:rsidRDefault="00E732E0">
      <w:pPr>
        <w:spacing w:line="240" w:lineRule="auto"/>
        <w:rPr>
          <w:sz w:val="20"/>
          <w:szCs w:val="20"/>
        </w:rPr>
      </w:pPr>
    </w:p>
    <w:p w14:paraId="068A1132" w14:textId="77777777" w:rsidR="00E732E0" w:rsidRPr="0093204F" w:rsidRDefault="005E46F2">
      <w:pPr>
        <w:pStyle w:val="Titre4"/>
      </w:pPr>
      <w:bookmarkStart w:id="40" w:name="_heading=h.dtcxwye58qjo"/>
      <w:bookmarkEnd w:id="40"/>
      <w:r w:rsidRPr="0093204F">
        <w:t>Critère d</w:t>
      </w:r>
      <w:r w:rsidR="003E677A" w:rsidRPr="0093204F">
        <w:t>’</w:t>
      </w:r>
      <w:r w:rsidRPr="0093204F">
        <w:t>évaluation n° 3</w:t>
      </w:r>
      <w:r w:rsidR="00AE2048" w:rsidRPr="0093204F">
        <w:t xml:space="preserve"> :</w:t>
      </w:r>
      <w:r w:rsidRPr="0093204F">
        <w:t xml:space="preserve"> Participation</w:t>
      </w:r>
    </w:p>
    <w:p w14:paraId="79C26887" w14:textId="77777777" w:rsidR="00E732E0" w:rsidRPr="0093204F" w:rsidRDefault="005E46F2">
      <w:pPr>
        <w:spacing w:line="240" w:lineRule="auto"/>
        <w:rPr>
          <w:sz w:val="20"/>
          <w:szCs w:val="20"/>
        </w:rPr>
      </w:pPr>
      <w:r w:rsidRPr="0093204F">
        <w:rPr>
          <w:sz w:val="20"/>
        </w:rPr>
        <w:t>La participation politique aux CEP est proportionnelle à la représentation politique au parlement et le rôle de l</w:t>
      </w:r>
      <w:r w:rsidR="003E677A" w:rsidRPr="0093204F">
        <w:rPr>
          <w:sz w:val="20"/>
        </w:rPr>
        <w:t>’</w:t>
      </w:r>
      <w:r w:rsidRPr="0093204F">
        <w:rPr>
          <w:sz w:val="20"/>
        </w:rPr>
        <w:t>opposition est garanti par la loi. Les CEP sont ouvertes au public, sauf circonstances exceptionnelles clairement définies.</w:t>
      </w:r>
    </w:p>
    <w:p w14:paraId="3230FA2E"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5EC273D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FA895C" w14:textId="77777777" w:rsidR="00E732E0" w:rsidRPr="0093204F" w:rsidRDefault="005E46F2">
            <w:pPr>
              <w:jc w:val="center"/>
              <w:rPr>
                <w:rFonts w:eastAsia="Calibri"/>
                <w:sz w:val="20"/>
                <w:szCs w:val="20"/>
              </w:rPr>
            </w:pPr>
            <w:r w:rsidRPr="0093204F">
              <w:rPr>
                <w:sz w:val="20"/>
              </w:rPr>
              <w:t>Néant</w:t>
            </w:r>
          </w:p>
          <w:p w14:paraId="75744F4F"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136F15" w14:textId="77777777" w:rsidR="00E732E0" w:rsidRPr="0093204F" w:rsidRDefault="005E46F2">
            <w:pPr>
              <w:jc w:val="center"/>
              <w:rPr>
                <w:rFonts w:eastAsia="Calibri"/>
                <w:sz w:val="20"/>
                <w:szCs w:val="20"/>
              </w:rPr>
            </w:pPr>
            <w:r w:rsidRPr="0093204F">
              <w:rPr>
                <w:sz w:val="20"/>
              </w:rPr>
              <w:t xml:space="preserve">Médiocre </w:t>
            </w:r>
          </w:p>
          <w:p w14:paraId="269922F7"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DF2942" w14:textId="77777777" w:rsidR="00E732E0" w:rsidRPr="0093204F" w:rsidRDefault="005E46F2">
            <w:pPr>
              <w:jc w:val="center"/>
              <w:rPr>
                <w:rFonts w:eastAsia="Calibri"/>
                <w:sz w:val="20"/>
                <w:szCs w:val="20"/>
              </w:rPr>
            </w:pPr>
            <w:r w:rsidRPr="0093204F">
              <w:rPr>
                <w:sz w:val="20"/>
              </w:rPr>
              <w:t>Moyen</w:t>
            </w:r>
          </w:p>
          <w:p w14:paraId="1B3EA66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82F764" w14:textId="77777777" w:rsidR="00E732E0" w:rsidRPr="0093204F" w:rsidRDefault="005E46F2">
            <w:pPr>
              <w:jc w:val="center"/>
              <w:rPr>
                <w:rFonts w:eastAsia="Calibri"/>
                <w:sz w:val="20"/>
                <w:szCs w:val="20"/>
              </w:rPr>
            </w:pPr>
            <w:r w:rsidRPr="0093204F">
              <w:rPr>
                <w:sz w:val="20"/>
              </w:rPr>
              <w:t>Bon</w:t>
            </w:r>
          </w:p>
          <w:p w14:paraId="34598AB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2BBB6A" w14:textId="77777777" w:rsidR="00E732E0" w:rsidRPr="0093204F" w:rsidRDefault="005E46F2">
            <w:pPr>
              <w:jc w:val="center"/>
              <w:rPr>
                <w:rFonts w:eastAsia="Calibri"/>
                <w:sz w:val="20"/>
                <w:szCs w:val="20"/>
              </w:rPr>
            </w:pPr>
            <w:r w:rsidRPr="0093204F">
              <w:rPr>
                <w:sz w:val="20"/>
              </w:rPr>
              <w:t>Très bon</w:t>
            </w:r>
          </w:p>
          <w:p w14:paraId="2AC1B40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424B800" w14:textId="77777777" w:rsidR="00E732E0" w:rsidRPr="0093204F" w:rsidRDefault="005E46F2">
            <w:pPr>
              <w:jc w:val="center"/>
              <w:rPr>
                <w:rFonts w:eastAsia="Calibri"/>
                <w:sz w:val="20"/>
                <w:szCs w:val="20"/>
              </w:rPr>
            </w:pPr>
            <w:r w:rsidRPr="0093204F">
              <w:rPr>
                <w:sz w:val="20"/>
              </w:rPr>
              <w:t>Excellent</w:t>
            </w:r>
          </w:p>
          <w:p w14:paraId="6FB3C61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104E0DCA"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39829"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0A51438D" w14:textId="77777777" w:rsidR="00E732E0" w:rsidRPr="0093204F" w:rsidRDefault="00E732E0">
            <w:pPr>
              <w:rPr>
                <w:rFonts w:eastAsia="Calibri"/>
                <w:color w:val="0000FF"/>
                <w:sz w:val="20"/>
                <w:szCs w:val="20"/>
              </w:rPr>
            </w:pPr>
          </w:p>
          <w:p w14:paraId="6A9925DA" w14:textId="77777777" w:rsidR="00E732E0" w:rsidRPr="0093204F" w:rsidRDefault="00E732E0">
            <w:pPr>
              <w:rPr>
                <w:rFonts w:eastAsia="Calibri"/>
                <w:color w:val="0000FF"/>
                <w:sz w:val="20"/>
                <w:szCs w:val="20"/>
              </w:rPr>
            </w:pPr>
          </w:p>
        </w:tc>
      </w:tr>
    </w:tbl>
    <w:p w14:paraId="1D73BFF3" w14:textId="77777777" w:rsidR="00E732E0" w:rsidRPr="0093204F" w:rsidRDefault="00E732E0">
      <w:pPr>
        <w:spacing w:line="240" w:lineRule="auto"/>
        <w:rPr>
          <w:sz w:val="20"/>
          <w:szCs w:val="20"/>
        </w:rPr>
      </w:pPr>
    </w:p>
    <w:p w14:paraId="7C977E47" w14:textId="77777777" w:rsidR="00E732E0" w:rsidRPr="0093204F" w:rsidRDefault="00E732E0">
      <w:pPr>
        <w:spacing w:line="240" w:lineRule="auto"/>
        <w:rPr>
          <w:sz w:val="20"/>
          <w:szCs w:val="20"/>
        </w:rPr>
      </w:pPr>
      <w:bookmarkStart w:id="41" w:name="_heading=h.f5y2fkoq5z29"/>
      <w:bookmarkEnd w:id="41"/>
    </w:p>
    <w:p w14:paraId="5AD4620D" w14:textId="77777777" w:rsidR="00E732E0" w:rsidRPr="0093204F" w:rsidRDefault="005E46F2">
      <w:pPr>
        <w:pStyle w:val="Titre4"/>
      </w:pPr>
      <w:bookmarkStart w:id="42" w:name="_heading=h.fhng5vet2psq"/>
      <w:bookmarkEnd w:id="42"/>
      <w:r w:rsidRPr="0093204F">
        <w:t>Critère d</w:t>
      </w:r>
      <w:r w:rsidR="003E677A" w:rsidRPr="0093204F">
        <w:t>’</w:t>
      </w:r>
      <w:r w:rsidRPr="0093204F">
        <w:t>évaluation n° 4</w:t>
      </w:r>
      <w:r w:rsidR="00AE2048" w:rsidRPr="0093204F">
        <w:t xml:space="preserve"> :</w:t>
      </w:r>
      <w:r w:rsidRPr="0093204F">
        <w:t xml:space="preserve"> Ressources </w:t>
      </w:r>
    </w:p>
    <w:p w14:paraId="20C27B18" w14:textId="77777777" w:rsidR="00E732E0" w:rsidRPr="0093204F" w:rsidRDefault="005E46F2">
      <w:pPr>
        <w:spacing w:line="240" w:lineRule="auto"/>
        <w:rPr>
          <w:sz w:val="20"/>
          <w:szCs w:val="20"/>
        </w:rPr>
      </w:pPr>
      <w:r w:rsidRPr="0093204F">
        <w:rPr>
          <w:sz w:val="20"/>
        </w:rPr>
        <w:t xml:space="preserve">Les CEP disposent du personnel formé et des ressources administratives et financières nécessaires pour mener à bien le processus. </w:t>
      </w:r>
    </w:p>
    <w:p w14:paraId="5FF9108C"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69D68DA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FCB9FA" w14:textId="77777777" w:rsidR="00E732E0" w:rsidRPr="0093204F" w:rsidRDefault="005E46F2">
            <w:pPr>
              <w:jc w:val="center"/>
              <w:rPr>
                <w:rFonts w:eastAsia="Calibri"/>
                <w:sz w:val="20"/>
                <w:szCs w:val="20"/>
              </w:rPr>
            </w:pPr>
            <w:r w:rsidRPr="0093204F">
              <w:rPr>
                <w:sz w:val="20"/>
              </w:rPr>
              <w:t>Néant</w:t>
            </w:r>
          </w:p>
          <w:p w14:paraId="2A7793F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747D84" w14:textId="77777777" w:rsidR="00E732E0" w:rsidRPr="0093204F" w:rsidRDefault="005E46F2">
            <w:pPr>
              <w:jc w:val="center"/>
              <w:rPr>
                <w:rFonts w:eastAsia="Calibri"/>
                <w:sz w:val="20"/>
                <w:szCs w:val="20"/>
              </w:rPr>
            </w:pPr>
            <w:r w:rsidRPr="0093204F">
              <w:rPr>
                <w:sz w:val="20"/>
              </w:rPr>
              <w:t xml:space="preserve">Médiocre </w:t>
            </w:r>
          </w:p>
          <w:p w14:paraId="3800046D"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B68A68" w14:textId="77777777" w:rsidR="00E732E0" w:rsidRPr="0093204F" w:rsidRDefault="005E46F2">
            <w:pPr>
              <w:jc w:val="center"/>
              <w:rPr>
                <w:rFonts w:eastAsia="Calibri"/>
                <w:sz w:val="20"/>
                <w:szCs w:val="20"/>
              </w:rPr>
            </w:pPr>
            <w:r w:rsidRPr="0093204F">
              <w:rPr>
                <w:sz w:val="20"/>
              </w:rPr>
              <w:t>Moyen</w:t>
            </w:r>
          </w:p>
          <w:p w14:paraId="3CE8BC8E"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966854" w14:textId="77777777" w:rsidR="00E732E0" w:rsidRPr="0093204F" w:rsidRDefault="005E46F2">
            <w:pPr>
              <w:jc w:val="center"/>
              <w:rPr>
                <w:rFonts w:eastAsia="Calibri"/>
                <w:sz w:val="20"/>
                <w:szCs w:val="20"/>
              </w:rPr>
            </w:pPr>
            <w:r w:rsidRPr="0093204F">
              <w:rPr>
                <w:sz w:val="20"/>
              </w:rPr>
              <w:t>Bon</w:t>
            </w:r>
          </w:p>
          <w:p w14:paraId="702D491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58CFE5" w14:textId="77777777" w:rsidR="00E732E0" w:rsidRPr="0093204F" w:rsidRDefault="005E46F2">
            <w:pPr>
              <w:jc w:val="center"/>
              <w:rPr>
                <w:rFonts w:eastAsia="Calibri"/>
                <w:sz w:val="20"/>
                <w:szCs w:val="20"/>
              </w:rPr>
            </w:pPr>
            <w:r w:rsidRPr="0093204F">
              <w:rPr>
                <w:sz w:val="20"/>
              </w:rPr>
              <w:t>Très bon</w:t>
            </w:r>
          </w:p>
          <w:p w14:paraId="2E2C390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71942A76" w14:textId="77777777" w:rsidR="00E732E0" w:rsidRPr="0093204F" w:rsidRDefault="005E46F2">
            <w:pPr>
              <w:jc w:val="center"/>
              <w:rPr>
                <w:rFonts w:eastAsia="Calibri"/>
                <w:sz w:val="20"/>
                <w:szCs w:val="20"/>
              </w:rPr>
            </w:pPr>
            <w:r w:rsidRPr="0093204F">
              <w:rPr>
                <w:sz w:val="20"/>
              </w:rPr>
              <w:t>Excellent</w:t>
            </w:r>
          </w:p>
          <w:p w14:paraId="5C2DF32B"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4EF9836B"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592D0"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5BDE3085" w14:textId="77777777" w:rsidR="00E732E0" w:rsidRPr="0093204F" w:rsidRDefault="00E732E0">
            <w:pPr>
              <w:rPr>
                <w:rFonts w:eastAsia="Calibri"/>
                <w:color w:val="0000FF"/>
                <w:sz w:val="20"/>
                <w:szCs w:val="20"/>
              </w:rPr>
            </w:pPr>
          </w:p>
          <w:p w14:paraId="75F83AED" w14:textId="77777777" w:rsidR="00E732E0" w:rsidRPr="0093204F" w:rsidRDefault="00E732E0">
            <w:pPr>
              <w:rPr>
                <w:rFonts w:eastAsia="Calibri"/>
                <w:color w:val="0000FF"/>
                <w:sz w:val="20"/>
                <w:szCs w:val="20"/>
              </w:rPr>
            </w:pPr>
          </w:p>
        </w:tc>
      </w:tr>
    </w:tbl>
    <w:p w14:paraId="55337A4F" w14:textId="77777777" w:rsidR="00E732E0" w:rsidRPr="0093204F" w:rsidRDefault="00E732E0">
      <w:bookmarkStart w:id="43" w:name="_heading=h.9s6ibusi2n7u"/>
      <w:bookmarkEnd w:id="43"/>
    </w:p>
    <w:p w14:paraId="32E80BC1" w14:textId="77777777" w:rsidR="00E732E0" w:rsidRPr="0093204F" w:rsidRDefault="005E46F2">
      <w:pPr>
        <w:pStyle w:val="Titre4"/>
      </w:pPr>
      <w:r w:rsidRPr="0093204F">
        <w:t>Critère d</w:t>
      </w:r>
      <w:r w:rsidR="003E677A" w:rsidRPr="0093204F">
        <w:t>’</w:t>
      </w:r>
      <w:r w:rsidRPr="0093204F">
        <w:t>évaluation n° 5</w:t>
      </w:r>
      <w:r w:rsidR="00AE2048" w:rsidRPr="0093204F">
        <w:t xml:space="preserve"> :</w:t>
      </w:r>
      <w:r w:rsidRPr="0093204F">
        <w:t xml:space="preserve"> Pratique </w:t>
      </w:r>
    </w:p>
    <w:p w14:paraId="0B17C9E7" w14:textId="77777777" w:rsidR="00E732E0" w:rsidRPr="0093204F" w:rsidRDefault="005E46F2">
      <w:pPr>
        <w:spacing w:line="240" w:lineRule="auto"/>
        <w:rPr>
          <w:sz w:val="20"/>
          <w:szCs w:val="20"/>
        </w:rPr>
      </w:pPr>
      <w:r w:rsidRPr="0093204F">
        <w:rPr>
          <w:sz w:val="20"/>
        </w:rPr>
        <w:t>Dans la pratique, le parlement met en place des CEP pour enquêter sur de possibles cas de mauvaise administration, de mauvaise conduite ou d</w:t>
      </w:r>
      <w:r w:rsidR="003E677A" w:rsidRPr="0093204F">
        <w:rPr>
          <w:sz w:val="20"/>
        </w:rPr>
        <w:t>’</w:t>
      </w:r>
      <w:r w:rsidRPr="0093204F">
        <w:rPr>
          <w:sz w:val="20"/>
        </w:rPr>
        <w:t>échec d</w:t>
      </w:r>
      <w:r w:rsidR="003E677A" w:rsidRPr="0093204F">
        <w:rPr>
          <w:sz w:val="20"/>
        </w:rPr>
        <w:t>’</w:t>
      </w:r>
      <w:r w:rsidRPr="0093204F">
        <w:rPr>
          <w:sz w:val="20"/>
        </w:rPr>
        <w:t>une politique de la part de l</w:t>
      </w:r>
      <w:r w:rsidR="003E677A" w:rsidRPr="0093204F">
        <w:rPr>
          <w:sz w:val="20"/>
        </w:rPr>
        <w:t>’</w:t>
      </w:r>
      <w:r w:rsidRPr="0093204F">
        <w:rPr>
          <w:sz w:val="20"/>
        </w:rPr>
        <w:t>exécutif. Les CEP peuvent mener leur enquête avec la pleine coopération des autorités compétentes. Les conclusions des CEP permettent de demander des comptes aux représentants de l</w:t>
      </w:r>
      <w:r w:rsidR="003E677A" w:rsidRPr="0093204F">
        <w:rPr>
          <w:sz w:val="20"/>
        </w:rPr>
        <w:t>’</w:t>
      </w:r>
      <w:r w:rsidRPr="0093204F">
        <w:rPr>
          <w:sz w:val="20"/>
        </w:rPr>
        <w:t xml:space="preserve">exécutif. </w:t>
      </w:r>
    </w:p>
    <w:p w14:paraId="2AA94DC7" w14:textId="77777777" w:rsidR="00E732E0" w:rsidRPr="0093204F" w:rsidRDefault="00E732E0">
      <w:pPr>
        <w:spacing w:line="240" w:lineRule="auto"/>
        <w:rPr>
          <w:sz w:val="20"/>
          <w:szCs w:val="20"/>
        </w:rPr>
      </w:pPr>
    </w:p>
    <w:tbl>
      <w:tblPr>
        <w:tblW w:w="5000" w:type="pct"/>
        <w:tblLook w:val="0400" w:firstRow="0" w:lastRow="0" w:firstColumn="0" w:lastColumn="0" w:noHBand="0" w:noVBand="1"/>
      </w:tblPr>
      <w:tblGrid>
        <w:gridCol w:w="1557"/>
        <w:gridCol w:w="1557"/>
        <w:gridCol w:w="1557"/>
        <w:gridCol w:w="1557"/>
        <w:gridCol w:w="1557"/>
        <w:gridCol w:w="1561"/>
      </w:tblGrid>
      <w:tr w:rsidR="00E732E0" w:rsidRPr="0093204F" w14:paraId="0D924FA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19A13C" w14:textId="77777777" w:rsidR="00E732E0" w:rsidRPr="0093204F" w:rsidRDefault="005E46F2">
            <w:pPr>
              <w:jc w:val="center"/>
              <w:rPr>
                <w:rFonts w:eastAsia="Calibri"/>
                <w:sz w:val="20"/>
                <w:szCs w:val="20"/>
              </w:rPr>
            </w:pPr>
            <w:r w:rsidRPr="0093204F">
              <w:rPr>
                <w:sz w:val="20"/>
              </w:rPr>
              <w:t>Néant</w:t>
            </w:r>
          </w:p>
          <w:p w14:paraId="3E4B61C0"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F1CC41" w14:textId="77777777" w:rsidR="00E732E0" w:rsidRPr="0093204F" w:rsidRDefault="005E46F2">
            <w:pPr>
              <w:jc w:val="center"/>
              <w:rPr>
                <w:rFonts w:eastAsia="Calibri"/>
                <w:sz w:val="20"/>
                <w:szCs w:val="20"/>
              </w:rPr>
            </w:pPr>
            <w:r w:rsidRPr="0093204F">
              <w:rPr>
                <w:sz w:val="20"/>
              </w:rPr>
              <w:t xml:space="preserve">Médiocre </w:t>
            </w:r>
          </w:p>
          <w:p w14:paraId="1335BAB9"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490E45" w14:textId="77777777" w:rsidR="00E732E0" w:rsidRPr="0093204F" w:rsidRDefault="005E46F2">
            <w:pPr>
              <w:jc w:val="center"/>
              <w:rPr>
                <w:rFonts w:eastAsia="Calibri"/>
                <w:sz w:val="20"/>
                <w:szCs w:val="20"/>
              </w:rPr>
            </w:pPr>
            <w:r w:rsidRPr="0093204F">
              <w:rPr>
                <w:sz w:val="20"/>
              </w:rPr>
              <w:t>Moyen</w:t>
            </w:r>
          </w:p>
          <w:p w14:paraId="00B5365A"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F2C089" w14:textId="77777777" w:rsidR="00E732E0" w:rsidRPr="0093204F" w:rsidRDefault="005E46F2">
            <w:pPr>
              <w:jc w:val="center"/>
              <w:rPr>
                <w:rFonts w:eastAsia="Calibri"/>
                <w:sz w:val="20"/>
                <w:szCs w:val="20"/>
              </w:rPr>
            </w:pPr>
            <w:r w:rsidRPr="0093204F">
              <w:rPr>
                <w:sz w:val="20"/>
              </w:rPr>
              <w:t>Bon</w:t>
            </w:r>
          </w:p>
          <w:p w14:paraId="75D11731"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73ACC8" w14:textId="77777777" w:rsidR="00E732E0" w:rsidRPr="0093204F" w:rsidRDefault="005E46F2">
            <w:pPr>
              <w:jc w:val="center"/>
              <w:rPr>
                <w:rFonts w:eastAsia="Calibri"/>
                <w:sz w:val="20"/>
                <w:szCs w:val="20"/>
              </w:rPr>
            </w:pPr>
            <w:r w:rsidRPr="0093204F">
              <w:rPr>
                <w:sz w:val="20"/>
              </w:rPr>
              <w:t>Très bon</w:t>
            </w:r>
          </w:p>
          <w:p w14:paraId="7DB869C4"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BE80D0" w14:textId="77777777" w:rsidR="00E732E0" w:rsidRPr="0093204F" w:rsidRDefault="005E46F2">
            <w:pPr>
              <w:jc w:val="center"/>
              <w:rPr>
                <w:rFonts w:eastAsia="Calibri"/>
                <w:sz w:val="20"/>
                <w:szCs w:val="20"/>
              </w:rPr>
            </w:pPr>
            <w:r w:rsidRPr="0093204F">
              <w:rPr>
                <w:sz w:val="20"/>
              </w:rPr>
              <w:t>Excellent</w:t>
            </w:r>
          </w:p>
          <w:p w14:paraId="756061BC" w14:textId="77777777" w:rsidR="00E732E0" w:rsidRPr="0093204F" w:rsidRDefault="005E46F2">
            <w:pPr>
              <w:jc w:val="center"/>
              <w:rPr>
                <w:rFonts w:eastAsia="Calibri"/>
                <w:sz w:val="20"/>
                <w:szCs w:val="20"/>
              </w:rPr>
            </w:pPr>
            <w:r w:rsidRPr="0093204F">
              <w:rPr>
                <w:rFonts w:ascii="Segoe UI Symbol" w:hAnsi="Segoe UI Symbol" w:cs="Segoe UI Symbol"/>
                <w:sz w:val="20"/>
                <w:cs/>
              </w:rPr>
              <w:t>☐</w:t>
            </w:r>
          </w:p>
        </w:tc>
      </w:tr>
      <w:tr w:rsidR="00E732E0" w:rsidRPr="0093204F" w14:paraId="2525524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671F0" w14:textId="77777777" w:rsidR="00E732E0" w:rsidRPr="0093204F" w:rsidRDefault="005E46F2">
            <w:pPr>
              <w:rPr>
                <w:rFonts w:eastAsia="Calibri"/>
                <w:color w:val="005F9A"/>
                <w:sz w:val="20"/>
                <w:szCs w:val="20"/>
              </w:rPr>
            </w:pPr>
            <w:r w:rsidRPr="0093204F">
              <w:rPr>
                <w:color w:val="005F9A"/>
                <w:sz w:val="20"/>
              </w:rPr>
              <w:t>Éléments à l</w:t>
            </w:r>
            <w:r w:rsidR="003E677A" w:rsidRPr="0093204F">
              <w:rPr>
                <w:color w:val="005F9A"/>
                <w:sz w:val="20"/>
              </w:rPr>
              <w:t>’</w:t>
            </w:r>
            <w:r w:rsidRPr="0093204F">
              <w:rPr>
                <w:color w:val="005F9A"/>
                <w:sz w:val="20"/>
              </w:rPr>
              <w:t>appui de l</w:t>
            </w:r>
            <w:r w:rsidR="003E677A" w:rsidRPr="0093204F">
              <w:rPr>
                <w:color w:val="005F9A"/>
                <w:sz w:val="20"/>
              </w:rPr>
              <w:t>’</w:t>
            </w:r>
            <w:r w:rsidRPr="0093204F">
              <w:rPr>
                <w:color w:val="005F9A"/>
                <w:sz w:val="20"/>
              </w:rPr>
              <w:t>évaluation</w:t>
            </w:r>
            <w:r w:rsidR="00AE2048" w:rsidRPr="0093204F">
              <w:rPr>
                <w:color w:val="005F9A"/>
                <w:sz w:val="20"/>
              </w:rPr>
              <w:t xml:space="preserve"> :</w:t>
            </w:r>
          </w:p>
          <w:p w14:paraId="2F4DEDD6" w14:textId="77777777" w:rsidR="00E732E0" w:rsidRPr="0093204F" w:rsidRDefault="00E732E0">
            <w:pPr>
              <w:rPr>
                <w:rFonts w:eastAsia="Calibri"/>
                <w:color w:val="0000FF"/>
                <w:sz w:val="20"/>
                <w:szCs w:val="20"/>
              </w:rPr>
            </w:pPr>
          </w:p>
          <w:p w14:paraId="5BAA08ED" w14:textId="77777777" w:rsidR="00E732E0" w:rsidRPr="0093204F" w:rsidRDefault="00E732E0">
            <w:pPr>
              <w:rPr>
                <w:rFonts w:eastAsia="Calibri"/>
                <w:color w:val="0000FF"/>
                <w:sz w:val="20"/>
                <w:szCs w:val="20"/>
              </w:rPr>
            </w:pPr>
          </w:p>
        </w:tc>
      </w:tr>
    </w:tbl>
    <w:p w14:paraId="23D32486" w14:textId="77777777" w:rsidR="00E732E0" w:rsidRPr="0093204F" w:rsidRDefault="005E46F2" w:rsidP="00933F4C">
      <w:pPr>
        <w:pStyle w:val="section-title"/>
      </w:pPr>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60"/>
      </w:tblGrid>
      <w:tr w:rsidR="00E732E0" w:rsidRPr="0093204F" w14:paraId="338ACABF"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62CE645" w14:textId="77777777" w:rsidR="00E732E0" w:rsidRPr="0093204F" w:rsidRDefault="005E46F2">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6E90C798" w14:textId="77777777" w:rsidR="00E732E0" w:rsidRPr="0093204F" w:rsidRDefault="00E732E0">
      <w:pPr>
        <w:rPr>
          <w:sz w:val="20"/>
        </w:rPr>
      </w:pPr>
    </w:p>
    <w:p w14:paraId="4345F3A0" w14:textId="77777777" w:rsidR="00E732E0" w:rsidRPr="0093204F" w:rsidRDefault="005E46F2" w:rsidP="0024127E">
      <w:pPr>
        <w:pStyle w:val="section-title"/>
        <w:rPr>
          <w:bCs/>
        </w:rPr>
      </w:pPr>
      <w:r w:rsidRPr="0093204F">
        <w:t>Sources et autre documentation</w:t>
      </w:r>
    </w:p>
    <w:p w14:paraId="32FABE9C" w14:textId="77777777" w:rsidR="00534BD9" w:rsidRPr="0093204F" w:rsidRDefault="00534BD9">
      <w:pPr>
        <w:pStyle w:val="Paragraphedeliste"/>
        <w:numPr>
          <w:ilvl w:val="0"/>
          <w:numId w:val="40"/>
        </w:numPr>
        <w:rPr>
          <w:sz w:val="20"/>
          <w:szCs w:val="20"/>
        </w:rPr>
      </w:pPr>
      <w:proofErr w:type="spellStart"/>
      <w:r w:rsidRPr="0093204F">
        <w:rPr>
          <w:sz w:val="20"/>
        </w:rPr>
        <w:t>Poptcheva</w:t>
      </w:r>
      <w:proofErr w:type="spellEnd"/>
      <w:r w:rsidRPr="0093204F">
        <w:rPr>
          <w:sz w:val="20"/>
        </w:rPr>
        <w:t xml:space="preserve"> Eva-Maria, </w:t>
      </w:r>
      <w:hyperlink r:id="rId18">
        <w:r w:rsidRPr="0093204F">
          <w:rPr>
            <w:i/>
            <w:color w:val="1155CC"/>
            <w:sz w:val="20"/>
            <w:u w:val="single"/>
          </w:rPr>
          <w:t>Commissions d’enquête et commissions spéciales du Parlement européen</w:t>
        </w:r>
      </w:hyperlink>
      <w:r w:rsidRPr="0093204F">
        <w:rPr>
          <w:sz w:val="20"/>
        </w:rPr>
        <w:t>, Service de recherche du Parlement européen (2016).</w:t>
      </w:r>
    </w:p>
    <w:p w14:paraId="586F3485" w14:textId="77777777" w:rsidR="001805B0" w:rsidRPr="0093204F" w:rsidRDefault="005E46F2" w:rsidP="00534BD9">
      <w:pPr>
        <w:pStyle w:val="Paragraphedeliste"/>
        <w:numPr>
          <w:ilvl w:val="0"/>
          <w:numId w:val="40"/>
        </w:numPr>
        <w:rPr>
          <w:sz w:val="20"/>
          <w:szCs w:val="20"/>
        </w:rPr>
      </w:pPr>
      <w:r w:rsidRPr="0093204F">
        <w:rPr>
          <w:sz w:val="20"/>
        </w:rPr>
        <w:t xml:space="preserve">Union Interparlementaire (UIP), </w:t>
      </w:r>
      <w:hyperlink r:id="rId19">
        <w:r w:rsidRPr="0093204F">
          <w:rPr>
            <w:i/>
            <w:color w:val="1155CC"/>
            <w:sz w:val="20"/>
            <w:u w:val="single"/>
          </w:rPr>
          <w:t>Évaluer le parlement</w:t>
        </w:r>
        <w:r w:rsidR="00E2578E" w:rsidRPr="0093204F">
          <w:rPr>
            <w:i/>
            <w:color w:val="1155CC"/>
            <w:sz w:val="20"/>
            <w:u w:val="single"/>
          </w:rPr>
          <w:t> </w:t>
        </w:r>
        <w:r w:rsidR="00AE2048" w:rsidRPr="0093204F">
          <w:rPr>
            <w:i/>
            <w:color w:val="1155CC"/>
            <w:sz w:val="20"/>
            <w:u w:val="single"/>
          </w:rPr>
          <w:t>:</w:t>
        </w:r>
      </w:hyperlink>
      <w:hyperlink r:id="rId20">
        <w:r w:rsidRPr="0093204F">
          <w:rPr>
            <w:i/>
            <w:color w:val="1155CC"/>
            <w:sz w:val="20"/>
            <w:u w:val="single"/>
          </w:rPr>
          <w:t xml:space="preserve"> Outils d</w:t>
        </w:r>
        <w:r w:rsidR="003E677A" w:rsidRPr="0093204F">
          <w:rPr>
            <w:i/>
            <w:color w:val="1155CC"/>
            <w:sz w:val="20"/>
            <w:u w:val="single"/>
          </w:rPr>
          <w:t>’</w:t>
        </w:r>
        <w:r w:rsidRPr="0093204F">
          <w:rPr>
            <w:i/>
            <w:color w:val="1155CC"/>
            <w:sz w:val="20"/>
            <w:u w:val="single"/>
          </w:rPr>
          <w:t>auto-évaluation à l</w:t>
        </w:r>
        <w:r w:rsidR="003E677A" w:rsidRPr="0093204F">
          <w:rPr>
            <w:i/>
            <w:color w:val="1155CC"/>
            <w:sz w:val="20"/>
            <w:u w:val="single"/>
          </w:rPr>
          <w:t>’</w:t>
        </w:r>
        <w:r w:rsidRPr="0093204F">
          <w:rPr>
            <w:i/>
            <w:color w:val="1155CC"/>
            <w:sz w:val="20"/>
            <w:u w:val="single"/>
          </w:rPr>
          <w:t>intention des parlements</w:t>
        </w:r>
      </w:hyperlink>
      <w:r w:rsidRPr="0093204F">
        <w:rPr>
          <w:sz w:val="20"/>
        </w:rPr>
        <w:t xml:space="preserve"> (2008).</w:t>
      </w:r>
    </w:p>
    <w:sectPr w:rsidR="001805B0" w:rsidRPr="0093204F" w:rsidSect="00ED4C07">
      <w:headerReference w:type="default" r:id="rId21"/>
      <w:footerReference w:type="default" r:id="rId22"/>
      <w:headerReference w:type="first" r:id="rId23"/>
      <w:footerReference w:type="first" r:id="rId2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1140" w14:textId="77777777" w:rsidR="00451A35" w:rsidRDefault="00451A35">
      <w:pPr>
        <w:spacing w:line="240" w:lineRule="auto"/>
      </w:pPr>
      <w:r>
        <w:separator/>
      </w:r>
    </w:p>
  </w:endnote>
  <w:endnote w:type="continuationSeparator" w:id="0">
    <w:p w14:paraId="42ACD175" w14:textId="77777777" w:rsidR="00451A35" w:rsidRDefault="0045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3616" w14:textId="7A941876" w:rsidR="00E732E0" w:rsidRPr="00ED4C07" w:rsidRDefault="00ED4C07" w:rsidP="00ED4C07">
    <w:pPr>
      <w:pStyle w:val="Pieddepage"/>
      <w:jc w:val="right"/>
      <w:rPr>
        <w:sz w:val="20"/>
        <w:szCs w:val="20"/>
      </w:rPr>
    </w:pPr>
    <w:r w:rsidRPr="00ED4C07">
      <w:rPr>
        <w:sz w:val="20"/>
        <w:szCs w:val="20"/>
      </w:rPr>
      <w:fldChar w:fldCharType="begin"/>
    </w:r>
    <w:r w:rsidRPr="00ED4C07">
      <w:rPr>
        <w:sz w:val="20"/>
        <w:szCs w:val="20"/>
      </w:rPr>
      <w:instrText xml:space="preserve"> PAGE   \* MERGEFORMAT </w:instrText>
    </w:r>
    <w:r w:rsidRPr="00ED4C07">
      <w:rPr>
        <w:sz w:val="20"/>
        <w:szCs w:val="20"/>
      </w:rPr>
      <w:fldChar w:fldCharType="separate"/>
    </w:r>
    <w:r w:rsidRPr="00ED4C07">
      <w:rPr>
        <w:noProof/>
        <w:sz w:val="20"/>
        <w:szCs w:val="20"/>
      </w:rPr>
      <w:t>2</w:t>
    </w:r>
    <w:r w:rsidRPr="00ED4C0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E5E" w14:textId="77777777" w:rsidR="00ED4C07" w:rsidRPr="007B30A2" w:rsidRDefault="00ED4C07" w:rsidP="00ED4C07">
    <w:pPr>
      <w:pStyle w:val="NormalWeb"/>
      <w:rPr>
        <w:rFonts w:ascii="Arial" w:hAnsi="Arial" w:cs="Arial"/>
        <w:sz w:val="20"/>
        <w:szCs w:val="20"/>
        <w:lang w:val="fr-CH"/>
      </w:rPr>
    </w:pPr>
    <w:bookmarkStart w:id="73" w:name="_Hlk148252797"/>
    <w:bookmarkStart w:id="74" w:name="_Hlk148252798"/>
    <w:bookmarkStart w:id="75" w:name="_Hlk148252849"/>
    <w:bookmarkStart w:id="76" w:name="_Hlk148252850"/>
    <w:bookmarkStart w:id="77" w:name="_Hlk148253108"/>
    <w:bookmarkStart w:id="78" w:name="_Hlk148253109"/>
    <w:bookmarkStart w:id="79" w:name="_Hlk148253284"/>
    <w:bookmarkStart w:id="80" w:name="_Hlk148253285"/>
    <w:bookmarkStart w:id="81" w:name="_Hlk148253380"/>
    <w:bookmarkStart w:id="82" w:name="_Hlk148253381"/>
    <w:r w:rsidRPr="007B30A2">
      <w:rPr>
        <w:rFonts w:ascii="Arial" w:hAnsi="Arial" w:cs="Arial"/>
        <w:sz w:val="20"/>
        <w:szCs w:val="20"/>
        <w:lang w:val="fr-CH"/>
      </w:rPr>
      <w:t>_______________</w:t>
    </w:r>
  </w:p>
  <w:p w14:paraId="32722CB3" w14:textId="77777777" w:rsidR="00ED4C07" w:rsidRPr="001C645E" w:rsidRDefault="00ED4C07" w:rsidP="00ED4C07">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284C9E01" w14:textId="6D409E33" w:rsidR="00ED4C07" w:rsidRPr="00ED4C07" w:rsidRDefault="00ED4C07" w:rsidP="00ED4C07">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bookmarkEnd w:id="73"/>
    <w:bookmarkEnd w:id="74"/>
    <w:bookmarkEnd w:id="75"/>
    <w:bookmarkEnd w:id="76"/>
    <w:bookmarkEnd w:id="77"/>
    <w:bookmarkEnd w:id="78"/>
    <w:bookmarkEnd w:id="79"/>
    <w:bookmarkEnd w:id="80"/>
    <w:bookmarkEnd w:id="81"/>
    <w:bookmarkEnd w:id="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C7F4" w14:textId="77777777" w:rsidR="00451A35" w:rsidRDefault="00451A35">
      <w:pPr>
        <w:spacing w:line="240" w:lineRule="auto"/>
      </w:pPr>
      <w:r>
        <w:separator/>
      </w:r>
    </w:p>
  </w:footnote>
  <w:footnote w:type="continuationSeparator" w:id="0">
    <w:p w14:paraId="3B06B5B7" w14:textId="77777777" w:rsidR="00451A35" w:rsidRDefault="00451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8F7C" w14:textId="77777777" w:rsidR="00ED4C07" w:rsidRPr="007B30A2" w:rsidRDefault="00ED4C07" w:rsidP="00ED4C07">
    <w:pPr>
      <w:pStyle w:val="En-tte"/>
      <w:rPr>
        <w:b/>
        <w:bCs/>
        <w:lang w:val="fr-CH"/>
      </w:rPr>
    </w:pPr>
    <w:bookmarkStart w:id="44" w:name="_Hlk146872618"/>
    <w:bookmarkStart w:id="45" w:name="_Hlk148252784"/>
    <w:bookmarkStart w:id="46" w:name="_Hlk148252785"/>
    <w:bookmarkStart w:id="47" w:name="_Hlk148252869"/>
    <w:bookmarkStart w:id="48" w:name="_Hlk148252870"/>
    <w:bookmarkStart w:id="49" w:name="_Hlk148252876"/>
    <w:bookmarkStart w:id="50" w:name="_Hlk148252877"/>
    <w:bookmarkStart w:id="51" w:name="_Hlk148252878"/>
    <w:bookmarkStart w:id="52" w:name="_Hlk148252879"/>
    <w:bookmarkStart w:id="53" w:name="_Hlk148252880"/>
    <w:bookmarkStart w:id="54" w:name="_Hlk148252881"/>
    <w:bookmarkStart w:id="55" w:name="_Hlk148252882"/>
    <w:bookmarkStart w:id="56" w:name="_Hlk148252883"/>
    <w:bookmarkStart w:id="57" w:name="_Hlk148252884"/>
    <w:bookmarkStart w:id="58" w:name="_Hlk148252885"/>
    <w:bookmarkStart w:id="59" w:name="_Hlk148252886"/>
    <w:bookmarkStart w:id="60" w:name="_Hlk148252887"/>
    <w:bookmarkStart w:id="61" w:name="_Hlk148252888"/>
    <w:bookmarkStart w:id="62" w:name="_Hlk148252889"/>
    <w:bookmarkStart w:id="63" w:name="_Hlk148252899"/>
    <w:bookmarkStart w:id="64" w:name="_Hlk148252900"/>
    <w:bookmarkStart w:id="65" w:name="_Hlk148252901"/>
    <w:bookmarkStart w:id="66" w:name="_Hlk148252902"/>
    <w:bookmarkStart w:id="67" w:name="_Hlk148253093"/>
    <w:bookmarkStart w:id="68" w:name="_Hlk148253094"/>
    <w:r w:rsidRPr="007B30A2">
      <w:rPr>
        <w:b/>
        <w:bCs/>
        <w:sz w:val="20"/>
        <w:szCs w:val="20"/>
      </w:rPr>
      <w:t>Indicateurs pour des parlements démocratiques</w:t>
    </w:r>
    <w:r w:rsidRPr="007B30A2">
      <w:rPr>
        <w:b/>
        <w:bCs/>
        <w:sz w:val="20"/>
        <w:szCs w:val="20"/>
        <w:lang w:val="fr-CH"/>
      </w:rPr>
      <w:tab/>
      <w:t>www.parliamentaryindicators.org</w:t>
    </w:r>
    <w:bookmarkEnd w:id="44"/>
  </w:p>
  <w:p w14:paraId="69F16854" w14:textId="77777777" w:rsidR="00ED4C07" w:rsidRDefault="00ED4C07" w:rsidP="00ED4C07">
    <w:pPr>
      <w:pStyle w:val="En-tte"/>
      <w:rPr>
        <w:lang w:val="en-US"/>
      </w:rPr>
    </w:pPr>
    <w:r>
      <w:rPr>
        <w:sz w:val="20"/>
        <w:szCs w:val="20"/>
        <w:lang w:val="en-US"/>
      </w:rPr>
      <w:t>_________________________________________________________________________________</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543FD093" w14:textId="3F47CDF2" w:rsidR="00E732E0" w:rsidRPr="00ED4C07" w:rsidRDefault="00E732E0" w:rsidP="00ED4C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FC40" w14:textId="4BE7566E" w:rsidR="00ED4C07" w:rsidRDefault="0024127E" w:rsidP="00ED4C07">
    <w:pPr>
      <w:pStyle w:val="En-tte"/>
    </w:pPr>
    <w:bookmarkStart w:id="69" w:name="_Hlk148252769"/>
    <w:bookmarkStart w:id="70" w:name="_Hlk148252770"/>
    <w:bookmarkStart w:id="71" w:name="_Hlk148252862"/>
    <w:bookmarkStart w:id="72" w:name="_Hlk148252863"/>
    <w:r>
      <w:rPr>
        <w:noProof/>
      </w:rPr>
      <w:pict w14:anchorId="5870C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 black background with white text&#10;&#10;Description automatically generated" style="width:235.55pt;height:56.55pt;visibility:visible;mso-wrap-style:square">
          <v:imagedata r:id="rId1" o:title="A black background with white text&#10;&#10;Description automatically generated"/>
        </v:shape>
      </w:pict>
    </w:r>
  </w:p>
  <w:p w14:paraId="1D68D2C2" w14:textId="77777777" w:rsidR="00ED4C07" w:rsidRDefault="00ED4C07" w:rsidP="00ED4C07">
    <w:pPr>
      <w:pStyle w:val="En-tte"/>
    </w:pPr>
  </w:p>
  <w:bookmarkEnd w:id="69"/>
  <w:bookmarkEnd w:id="70"/>
  <w:bookmarkEnd w:id="71"/>
  <w:bookmarkEnd w:id="72"/>
  <w:p w14:paraId="762D020D" w14:textId="77777777" w:rsidR="00ED4C07" w:rsidRPr="00ED4C07" w:rsidRDefault="00ED4C07" w:rsidP="00ED4C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34FD9"/>
    <w:multiLevelType w:val="hybridMultilevel"/>
    <w:tmpl w:val="F74E1098"/>
    <w:lvl w:ilvl="0" w:tplc="FFFFFFFF">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00B05"/>
    <w:multiLevelType w:val="hybridMultilevel"/>
    <w:tmpl w:val="E2BCFB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D84C52"/>
    <w:multiLevelType w:val="multilevel"/>
    <w:tmpl w:val="64207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E3E94"/>
    <w:multiLevelType w:val="hybridMultilevel"/>
    <w:tmpl w:val="3C1E97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407E6B"/>
    <w:multiLevelType w:val="multilevel"/>
    <w:tmpl w:val="5582F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AB7ADE"/>
    <w:multiLevelType w:val="multilevel"/>
    <w:tmpl w:val="D364425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5E33DB6"/>
    <w:multiLevelType w:val="multilevel"/>
    <w:tmpl w:val="54CC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320326"/>
    <w:multiLevelType w:val="multilevel"/>
    <w:tmpl w:val="DD0A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7E4A8F"/>
    <w:multiLevelType w:val="multilevel"/>
    <w:tmpl w:val="1B366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A23083"/>
    <w:multiLevelType w:val="multilevel"/>
    <w:tmpl w:val="7EC24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6D3591"/>
    <w:multiLevelType w:val="multilevel"/>
    <w:tmpl w:val="8A5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2A4730"/>
    <w:multiLevelType w:val="multilevel"/>
    <w:tmpl w:val="685AA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ED7529"/>
    <w:multiLevelType w:val="hybridMultilevel"/>
    <w:tmpl w:val="8EC2210E"/>
    <w:lvl w:ilvl="0" w:tplc="FFFFFFFF">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8190537">
    <w:abstractNumId w:val="27"/>
  </w:num>
  <w:num w:numId="2" w16cid:durableId="1455708702">
    <w:abstractNumId w:val="26"/>
  </w:num>
  <w:num w:numId="3" w16cid:durableId="34935698">
    <w:abstractNumId w:val="12"/>
  </w:num>
  <w:num w:numId="4" w16cid:durableId="94062746">
    <w:abstractNumId w:val="7"/>
  </w:num>
  <w:num w:numId="5" w16cid:durableId="127747103">
    <w:abstractNumId w:val="16"/>
  </w:num>
  <w:num w:numId="6" w16cid:durableId="263265155">
    <w:abstractNumId w:val="29"/>
  </w:num>
  <w:num w:numId="7" w16cid:durableId="462043810">
    <w:abstractNumId w:val="28"/>
  </w:num>
  <w:num w:numId="8" w16cid:durableId="206990327">
    <w:abstractNumId w:val="5"/>
  </w:num>
  <w:num w:numId="9" w16cid:durableId="1148134021">
    <w:abstractNumId w:val="9"/>
  </w:num>
  <w:num w:numId="10" w16cid:durableId="291522931">
    <w:abstractNumId w:val="19"/>
  </w:num>
  <w:num w:numId="11" w16cid:durableId="95713943">
    <w:abstractNumId w:val="0"/>
  </w:num>
  <w:num w:numId="12" w16cid:durableId="1112673660">
    <w:abstractNumId w:val="24"/>
  </w:num>
  <w:num w:numId="13" w16cid:durableId="1914269245">
    <w:abstractNumId w:val="6"/>
  </w:num>
  <w:num w:numId="14" w16cid:durableId="1954701590">
    <w:abstractNumId w:val="21"/>
  </w:num>
  <w:num w:numId="15" w16cid:durableId="1305500478">
    <w:abstractNumId w:val="22"/>
  </w:num>
  <w:num w:numId="16" w16cid:durableId="806972042">
    <w:abstractNumId w:val="23"/>
  </w:num>
  <w:num w:numId="17" w16cid:durableId="39407067">
    <w:abstractNumId w:val="18"/>
  </w:num>
  <w:num w:numId="18" w16cid:durableId="397676314">
    <w:abstractNumId w:val="8"/>
  </w:num>
  <w:num w:numId="19" w16cid:durableId="185599002">
    <w:abstractNumId w:val="4"/>
  </w:num>
  <w:num w:numId="20" w16cid:durableId="365182515">
    <w:abstractNumId w:val="34"/>
  </w:num>
  <w:num w:numId="21" w16cid:durableId="1722946510">
    <w:abstractNumId w:val="34"/>
  </w:num>
  <w:num w:numId="22" w16cid:durableId="2079788787">
    <w:abstractNumId w:val="5"/>
  </w:num>
  <w:num w:numId="23" w16cid:durableId="913012289">
    <w:abstractNumId w:val="25"/>
  </w:num>
  <w:num w:numId="24" w16cid:durableId="2030908989">
    <w:abstractNumId w:val="17"/>
  </w:num>
  <w:num w:numId="25" w16cid:durableId="64570805">
    <w:abstractNumId w:val="33"/>
  </w:num>
  <w:num w:numId="26" w16cid:durableId="1996489181">
    <w:abstractNumId w:val="15"/>
  </w:num>
  <w:num w:numId="27" w16cid:durableId="590624179">
    <w:abstractNumId w:val="34"/>
  </w:num>
  <w:num w:numId="28" w16cid:durableId="1156847785">
    <w:abstractNumId w:val="5"/>
  </w:num>
  <w:num w:numId="29" w16cid:durableId="870846515">
    <w:abstractNumId w:val="10"/>
  </w:num>
  <w:num w:numId="30" w16cid:durableId="630944415">
    <w:abstractNumId w:val="11"/>
  </w:num>
  <w:num w:numId="31" w16cid:durableId="56100434">
    <w:abstractNumId w:val="13"/>
  </w:num>
  <w:num w:numId="32" w16cid:durableId="617376901">
    <w:abstractNumId w:val="3"/>
  </w:num>
  <w:num w:numId="33" w16cid:durableId="1734308825">
    <w:abstractNumId w:val="32"/>
  </w:num>
  <w:num w:numId="34" w16cid:durableId="210074098">
    <w:abstractNumId w:val="30"/>
  </w:num>
  <w:num w:numId="35" w16cid:durableId="450248853">
    <w:abstractNumId w:val="31"/>
  </w:num>
  <w:num w:numId="36" w16cid:durableId="1425497692">
    <w:abstractNumId w:val="14"/>
  </w:num>
  <w:num w:numId="37" w16cid:durableId="1143934792">
    <w:abstractNumId w:val="20"/>
  </w:num>
  <w:num w:numId="38" w16cid:durableId="1635284049">
    <w:abstractNumId w:val="34"/>
  </w:num>
  <w:num w:numId="39" w16cid:durableId="426850460">
    <w:abstractNumId w:val="5"/>
  </w:num>
  <w:num w:numId="40" w16cid:durableId="132413404">
    <w:abstractNumId w:val="2"/>
  </w:num>
  <w:num w:numId="41" w16cid:durableId="7954149">
    <w:abstractNumId w:val="35"/>
  </w:num>
  <w:num w:numId="42" w16cid:durableId="113988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DB7"/>
    <w:rsid w:val="000708A9"/>
    <w:rsid w:val="00132F0C"/>
    <w:rsid w:val="001805B0"/>
    <w:rsid w:val="001A2A96"/>
    <w:rsid w:val="00200584"/>
    <w:rsid w:val="00234BCC"/>
    <w:rsid w:val="0023660F"/>
    <w:rsid w:val="0024127E"/>
    <w:rsid w:val="002539B3"/>
    <w:rsid w:val="00263994"/>
    <w:rsid w:val="00294A25"/>
    <w:rsid w:val="0031580B"/>
    <w:rsid w:val="003573D1"/>
    <w:rsid w:val="00366C0A"/>
    <w:rsid w:val="003C6B02"/>
    <w:rsid w:val="003E677A"/>
    <w:rsid w:val="00451A35"/>
    <w:rsid w:val="00476CF2"/>
    <w:rsid w:val="004B613D"/>
    <w:rsid w:val="005314AC"/>
    <w:rsid w:val="00534BD9"/>
    <w:rsid w:val="005478C7"/>
    <w:rsid w:val="005E46F2"/>
    <w:rsid w:val="006546A5"/>
    <w:rsid w:val="0066654C"/>
    <w:rsid w:val="00672182"/>
    <w:rsid w:val="006814B8"/>
    <w:rsid w:val="00697359"/>
    <w:rsid w:val="00752795"/>
    <w:rsid w:val="00753472"/>
    <w:rsid w:val="007C42EB"/>
    <w:rsid w:val="00830A57"/>
    <w:rsid w:val="00832719"/>
    <w:rsid w:val="0087148A"/>
    <w:rsid w:val="00884E5D"/>
    <w:rsid w:val="008B2B23"/>
    <w:rsid w:val="008C020F"/>
    <w:rsid w:val="008F2FE7"/>
    <w:rsid w:val="0091256C"/>
    <w:rsid w:val="0093204F"/>
    <w:rsid w:val="00933F4C"/>
    <w:rsid w:val="00984D5A"/>
    <w:rsid w:val="00996EA2"/>
    <w:rsid w:val="00AE2048"/>
    <w:rsid w:val="00AF29E8"/>
    <w:rsid w:val="00B02210"/>
    <w:rsid w:val="00B11F1C"/>
    <w:rsid w:val="00B25674"/>
    <w:rsid w:val="00B454ED"/>
    <w:rsid w:val="00B471B5"/>
    <w:rsid w:val="00BE4BF6"/>
    <w:rsid w:val="00C824D8"/>
    <w:rsid w:val="00D74667"/>
    <w:rsid w:val="00DD1622"/>
    <w:rsid w:val="00E2578E"/>
    <w:rsid w:val="00E51A41"/>
    <w:rsid w:val="00E66EB4"/>
    <w:rsid w:val="00E732E0"/>
    <w:rsid w:val="00E94DE7"/>
    <w:rsid w:val="00ED4C07"/>
    <w:rsid w:val="00EE0B90"/>
    <w:rsid w:val="00F30DB7"/>
    <w:rsid w:val="00F90DCB"/>
    <w:rsid w:val="00FA4331"/>
    <w:rsid w:val="00FE5758"/>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025CD"/>
  <w15:docId w15:val="{4D7EF0E3-6629-452D-A3BF-32873B8D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6174"/>
    <w:pPr>
      <w:spacing w:line="276" w:lineRule="auto"/>
    </w:pPr>
    <w:rPr>
      <w:sz w:val="22"/>
      <w:szCs w:val="22"/>
      <w:lang w:val="fr-FR" w:eastAsia="fr-FR"/>
    </w:rPr>
  </w:style>
  <w:style w:type="paragraph" w:styleId="Titre1">
    <w:name w:val="heading 1"/>
    <w:basedOn w:val="Normal"/>
    <w:next w:val="Normal"/>
    <w:link w:val="Titre1Car"/>
    <w:uiPriority w:val="9"/>
    <w:qFormat/>
    <w:pPr>
      <w:keepNext/>
      <w:keepLines/>
      <w:spacing w:before="400" w:after="120"/>
      <w:outlineLvl w:val="0"/>
    </w:pPr>
    <w:rPr>
      <w:sz w:val="40"/>
      <w:szCs w:val="40"/>
    </w:rPr>
  </w:style>
  <w:style w:type="paragraph" w:styleId="Titre2">
    <w:name w:val="heading 2"/>
    <w:basedOn w:val="Normal"/>
    <w:next w:val="Normal"/>
    <w:link w:val="Titre2Car"/>
    <w:autoRedefine/>
    <w:uiPriority w:val="9"/>
    <w:qFormat/>
    <w:rsid w:val="00316174"/>
    <w:pPr>
      <w:pageBreakBefore/>
      <w:spacing w:before="200" w:after="240" w:line="240" w:lineRule="auto"/>
      <w:outlineLvl w:val="1"/>
    </w:pPr>
    <w:rPr>
      <w:b/>
      <w:color w:val="00AABE"/>
      <w:sz w:val="28"/>
      <w:szCs w:val="28"/>
    </w:rPr>
  </w:style>
  <w:style w:type="paragraph" w:styleId="Titre3">
    <w:name w:val="heading 3"/>
    <w:basedOn w:val="Normal"/>
    <w:next w:val="Normal"/>
    <w:link w:val="Titre3Car"/>
    <w:autoRedefine/>
    <w:uiPriority w:val="9"/>
    <w:qFormat/>
    <w:rsid w:val="000D3A75"/>
    <w:pPr>
      <w:pageBreakBefore/>
      <w:spacing w:before="120" w:after="200" w:line="240" w:lineRule="auto"/>
      <w:outlineLvl w:val="2"/>
    </w:pPr>
    <w:rPr>
      <w:b/>
      <w:color w:val="005F9A"/>
      <w:sz w:val="24"/>
      <w:szCs w:val="28"/>
    </w:rPr>
  </w:style>
  <w:style w:type="paragraph" w:styleId="Titre4">
    <w:name w:val="heading 4"/>
    <w:basedOn w:val="Normal"/>
    <w:next w:val="Normal"/>
    <w:link w:val="Titre4Car"/>
    <w:autoRedefine/>
    <w:uiPriority w:val="9"/>
    <w:qFormat/>
    <w:rsid w:val="00F708A0"/>
    <w:pPr>
      <w:keepNext/>
      <w:keepLines/>
      <w:spacing w:after="120" w:line="240" w:lineRule="auto"/>
      <w:outlineLvl w:val="3"/>
    </w:pPr>
    <w:rPr>
      <w:b/>
      <w:sz w:val="20"/>
      <w:szCs w:val="24"/>
    </w:rPr>
  </w:style>
  <w:style w:type="paragraph" w:styleId="Titre5">
    <w:name w:val="heading 5"/>
    <w:basedOn w:val="Normal"/>
    <w:next w:val="Normal"/>
    <w:link w:val="Titre5Car"/>
    <w:uiPriority w:val="9"/>
    <w:qFormat/>
    <w:pPr>
      <w:keepNext/>
      <w:keepLines/>
      <w:spacing w:before="240" w:after="80"/>
      <w:outlineLvl w:val="4"/>
    </w:pPr>
    <w:rPr>
      <w:color w:val="666666"/>
    </w:rPr>
  </w:style>
  <w:style w:type="paragraph" w:styleId="Titre6">
    <w:name w:val="heading 6"/>
    <w:basedOn w:val="Normal"/>
    <w:next w:val="Normal"/>
    <w:link w:val="Titre6Car"/>
    <w:uiPriority w:val="9"/>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keepNext/>
      <w:keepLines/>
      <w:spacing w:after="60"/>
    </w:pPr>
    <w:rPr>
      <w:sz w:val="52"/>
      <w:szCs w:val="52"/>
    </w:rPr>
  </w:style>
  <w:style w:type="paragraph" w:styleId="Sous-titre">
    <w:name w:val="Subtitle"/>
    <w:basedOn w:val="Normal"/>
    <w:next w:val="Normal"/>
    <w:link w:val="Sous-titreCar"/>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933F4C"/>
    <w:pPr>
      <w:keepNext/>
      <w:spacing w:before="200" w:after="200" w:line="240" w:lineRule="auto"/>
      <w:contextualSpacing/>
    </w:pPr>
    <w:rPr>
      <w:b/>
    </w:rPr>
  </w:style>
  <w:style w:type="character" w:customStyle="1" w:styleId="section-titleChar">
    <w:name w:val="section-title Char"/>
    <w:link w:val="section-title"/>
    <w:rsid w:val="00933F4C"/>
    <w:rPr>
      <w:b/>
      <w:sz w:val="22"/>
      <w:szCs w:val="22"/>
      <w:lang w:val="fr-FR" w:eastAsia="fr-FR"/>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unhideWhenUsed/>
    <w:rsid w:val="0024638D"/>
    <w:rPr>
      <w:vertAlign w:val="superscript"/>
      <w:lang w:val="fr-FR" w:eastAsia="fr-FR"/>
    </w:rPr>
  </w:style>
  <w:style w:type="paragraph" w:styleId="Notedebasdepage">
    <w:name w:val="footnote text"/>
    <w:basedOn w:val="Normal"/>
    <w:link w:val="NotedebasdepageCar"/>
    <w:uiPriority w:val="99"/>
    <w:unhideWhenUsed/>
    <w:rsid w:val="00C65E8B"/>
    <w:pPr>
      <w:spacing w:line="240" w:lineRule="auto"/>
    </w:pPr>
    <w:rPr>
      <w:sz w:val="20"/>
      <w:szCs w:val="20"/>
    </w:rPr>
  </w:style>
  <w:style w:type="character" w:customStyle="1" w:styleId="NotedebasdepageCar">
    <w:name w:val="Note de bas de page Car"/>
    <w:link w:val="Notedebasdepage"/>
    <w:uiPriority w:val="99"/>
    <w:rsid w:val="00C65E8B"/>
    <w:rPr>
      <w:sz w:val="20"/>
      <w:szCs w:val="20"/>
      <w:lang w:val="fr-FR" w:eastAsia="fr-FR"/>
    </w:rPr>
  </w:style>
  <w:style w:type="character" w:customStyle="1" w:styleId="Titre1Car">
    <w:name w:val="Titre 1 Car"/>
    <w:link w:val="Titre1"/>
    <w:uiPriority w:val="9"/>
    <w:rsid w:val="00316174"/>
    <w:rPr>
      <w:sz w:val="40"/>
      <w:szCs w:val="40"/>
      <w:lang w:val="fr-FR" w:eastAsia="fr-FR"/>
    </w:rPr>
  </w:style>
  <w:style w:type="character" w:customStyle="1" w:styleId="Titre2Car">
    <w:name w:val="Titre 2 Car"/>
    <w:link w:val="Titre2"/>
    <w:uiPriority w:val="9"/>
    <w:rsid w:val="00316174"/>
    <w:rPr>
      <w:b/>
      <w:color w:val="00AABE"/>
      <w:sz w:val="28"/>
      <w:szCs w:val="28"/>
      <w:lang w:val="fr-FR" w:eastAsia="fr-FR"/>
    </w:rPr>
  </w:style>
  <w:style w:type="character" w:customStyle="1" w:styleId="Titre3Car">
    <w:name w:val="Titre 3 Car"/>
    <w:link w:val="Titre3"/>
    <w:uiPriority w:val="9"/>
    <w:rsid w:val="000D3A75"/>
    <w:rPr>
      <w:b/>
      <w:color w:val="005F9A"/>
      <w:sz w:val="24"/>
      <w:szCs w:val="28"/>
      <w:lang w:val="fr-FR" w:eastAsia="fr-FR"/>
    </w:rPr>
  </w:style>
  <w:style w:type="character" w:customStyle="1" w:styleId="Titre4Car">
    <w:name w:val="Titre 4 Car"/>
    <w:link w:val="Titre4"/>
    <w:uiPriority w:val="9"/>
    <w:rsid w:val="00F708A0"/>
    <w:rPr>
      <w:b/>
      <w:sz w:val="20"/>
      <w:szCs w:val="24"/>
      <w:lang w:val="fr-FR" w:eastAsia="fr-FR"/>
    </w:rPr>
  </w:style>
  <w:style w:type="character" w:customStyle="1" w:styleId="Titre5Car">
    <w:name w:val="Titre 5 Car"/>
    <w:link w:val="Titre5"/>
    <w:uiPriority w:val="9"/>
    <w:rsid w:val="00316174"/>
    <w:rPr>
      <w:color w:val="666666"/>
      <w:lang w:val="fr-FR" w:eastAsia="fr-FR"/>
    </w:rPr>
  </w:style>
  <w:style w:type="character" w:customStyle="1" w:styleId="Titre6Car">
    <w:name w:val="Titre 6 Car"/>
    <w:link w:val="Titre6"/>
    <w:uiPriority w:val="9"/>
    <w:rsid w:val="00316174"/>
    <w:rPr>
      <w:i/>
      <w:color w:val="666666"/>
      <w:lang w:val="fr-FR" w:eastAsia="fr-FR"/>
    </w:rPr>
  </w:style>
  <w:style w:type="character" w:customStyle="1" w:styleId="TitreCar">
    <w:name w:val="Titre Car"/>
    <w:link w:val="Titre"/>
    <w:uiPriority w:val="10"/>
    <w:rsid w:val="00316174"/>
    <w:rPr>
      <w:sz w:val="52"/>
      <w:szCs w:val="52"/>
      <w:lang w:val="fr-FR" w:eastAsia="fr-FR"/>
    </w:rPr>
  </w:style>
  <w:style w:type="character" w:customStyle="1" w:styleId="Sous-titreCar">
    <w:name w:val="Sous-titre Car"/>
    <w:link w:val="Sous-titre"/>
    <w:rsid w:val="00316174"/>
    <w:rPr>
      <w:color w:val="666666"/>
      <w:sz w:val="30"/>
      <w:szCs w:val="30"/>
      <w:lang w:val="fr-FR" w:eastAsia="fr-FR"/>
    </w:rPr>
  </w:style>
  <w:style w:type="numbering" w:customStyle="1" w:styleId="NoList1">
    <w:name w:val="No List1"/>
    <w:next w:val="Aucuneliste"/>
    <w:uiPriority w:val="99"/>
    <w:semiHidden/>
    <w:unhideWhenUsed/>
    <w:rsid w:val="00316174"/>
  </w:style>
  <w:style w:type="paragraph" w:styleId="NormalWeb">
    <w:name w:val="Normal (Web)"/>
    <w:basedOn w:val="Normal"/>
    <w:uiPriority w:val="99"/>
    <w:unhideWhenUsed/>
    <w:rsid w:val="00316174"/>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uiPriority w:val="99"/>
    <w:semiHidden/>
    <w:unhideWhenUsed/>
    <w:rsid w:val="00316174"/>
    <w:rPr>
      <w:color w:val="0563C1"/>
      <w:u w:val="single"/>
      <w:lang w:val="fr-FR" w:eastAsia="fr-FR"/>
    </w:rPr>
  </w:style>
  <w:style w:type="character" w:customStyle="1" w:styleId="FollowedHyperlink1">
    <w:name w:val="FollowedHyperlink1"/>
    <w:uiPriority w:val="99"/>
    <w:semiHidden/>
    <w:unhideWhenUsed/>
    <w:rsid w:val="00316174"/>
    <w:rPr>
      <w:color w:val="954F72"/>
      <w:u w:val="single"/>
      <w:lang w:val="fr-FR" w:eastAsia="fr-FR"/>
    </w:rPr>
  </w:style>
  <w:style w:type="character" w:styleId="Lienhypertexte">
    <w:name w:val="Hyperlink"/>
    <w:uiPriority w:val="99"/>
    <w:unhideWhenUsed/>
    <w:rsid w:val="00316174"/>
    <w:rPr>
      <w:color w:val="0000FF"/>
      <w:u w:val="single"/>
      <w:lang w:val="fr-FR" w:eastAsia="fr-FR"/>
    </w:rPr>
  </w:style>
  <w:style w:type="character" w:styleId="Lienhypertextesuivivisit">
    <w:name w:val="FollowedHyperlink"/>
    <w:uiPriority w:val="99"/>
    <w:semiHidden/>
    <w:unhideWhenUsed/>
    <w:rsid w:val="00316174"/>
    <w:rPr>
      <w:color w:val="800080"/>
      <w:u w:val="single"/>
      <w:lang w:val="fr-FR" w:eastAsia="fr-FR"/>
    </w:rPr>
  </w:style>
  <w:style w:type="numbering" w:customStyle="1" w:styleId="NoList2">
    <w:name w:val="No List2"/>
    <w:next w:val="Aucuneliste"/>
    <w:uiPriority w:val="99"/>
    <w:semiHidden/>
    <w:unhideWhenUsed/>
    <w:rsid w:val="00316174"/>
  </w:style>
  <w:style w:type="character" w:styleId="lev">
    <w:name w:val="Strong"/>
    <w:uiPriority w:val="22"/>
    <w:qFormat/>
    <w:rsid w:val="00316174"/>
    <w:rPr>
      <w:b/>
      <w:bCs/>
      <w:lang w:val="fr-FR" w:eastAsia="fr-FR"/>
    </w:rPr>
  </w:style>
  <w:style w:type="character" w:styleId="Accentuation">
    <w:name w:val="Emphasis"/>
    <w:uiPriority w:val="20"/>
    <w:qFormat/>
    <w:rsid w:val="00316174"/>
    <w:rPr>
      <w:i/>
      <w:iCs/>
      <w:lang w:val="fr-FR" w:eastAsia="fr-FR"/>
    </w:rPr>
  </w:style>
  <w:style w:type="paragraph" w:styleId="Commentaire">
    <w:name w:val="annotation text"/>
    <w:basedOn w:val="Normal"/>
    <w:link w:val="CommentaireCar"/>
    <w:uiPriority w:val="99"/>
    <w:unhideWhenUsed/>
    <w:rsid w:val="00316174"/>
    <w:pPr>
      <w:spacing w:line="240" w:lineRule="auto"/>
    </w:pPr>
    <w:rPr>
      <w:rFonts w:ascii="Calibri" w:eastAsia="Calibri" w:hAnsi="Calibri" w:cs="Calibri"/>
      <w:sz w:val="20"/>
      <w:szCs w:val="20"/>
    </w:rPr>
  </w:style>
  <w:style w:type="character" w:customStyle="1" w:styleId="CommentaireCar">
    <w:name w:val="Commentaire Car"/>
    <w:link w:val="Commentaire"/>
    <w:uiPriority w:val="99"/>
    <w:rsid w:val="00316174"/>
    <w:rPr>
      <w:rFonts w:ascii="Calibri" w:eastAsia="Calibri" w:hAnsi="Calibri" w:cs="Calibri"/>
      <w:sz w:val="20"/>
      <w:szCs w:val="20"/>
      <w:lang w:val="fr-FR" w:eastAsia="fr-FR"/>
    </w:rPr>
  </w:style>
  <w:style w:type="character" w:styleId="Marquedecommentaire">
    <w:name w:val="annotation reference"/>
    <w:uiPriority w:val="99"/>
    <w:semiHidden/>
    <w:unhideWhenUsed/>
    <w:rsid w:val="00316174"/>
    <w:rPr>
      <w:sz w:val="16"/>
      <w:szCs w:val="16"/>
      <w:lang w:val="fr-FR" w:eastAsia="fr-FR"/>
    </w:rPr>
  </w:style>
  <w:style w:type="paragraph" w:styleId="Textedebulles">
    <w:name w:val="Balloon Text"/>
    <w:basedOn w:val="Normal"/>
    <w:link w:val="TextedebullesCar"/>
    <w:uiPriority w:val="99"/>
    <w:semiHidden/>
    <w:unhideWhenUsed/>
    <w:rsid w:val="00316174"/>
    <w:pPr>
      <w:spacing w:line="240" w:lineRule="auto"/>
    </w:pPr>
    <w:rPr>
      <w:rFonts w:ascii="Segoe UI" w:eastAsia="Calibri" w:hAnsi="Segoe UI" w:cs="Segoe UI"/>
      <w:sz w:val="18"/>
      <w:szCs w:val="18"/>
    </w:rPr>
  </w:style>
  <w:style w:type="character" w:customStyle="1" w:styleId="TextedebullesCar">
    <w:name w:val="Texte de bulles Car"/>
    <w:link w:val="Textedebulles"/>
    <w:uiPriority w:val="99"/>
    <w:semiHidden/>
    <w:rsid w:val="00316174"/>
    <w:rPr>
      <w:rFonts w:ascii="Segoe UI" w:eastAsia="Calibri" w:hAnsi="Segoe UI" w:cs="Segoe UI"/>
      <w:sz w:val="18"/>
      <w:szCs w:val="18"/>
      <w:lang w:val="fr-FR" w:eastAsia="fr-FR"/>
    </w:rPr>
  </w:style>
  <w:style w:type="paragraph" w:customStyle="1" w:styleId="TOCHeading1">
    <w:name w:val="TOC Heading1"/>
    <w:basedOn w:val="Titre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rPr>
  </w:style>
  <w:style w:type="paragraph" w:styleId="TM1">
    <w:name w:val="toc 1"/>
    <w:basedOn w:val="Normal"/>
    <w:next w:val="Normal"/>
    <w:autoRedefine/>
    <w:uiPriority w:val="39"/>
    <w:unhideWhenUsed/>
    <w:rsid w:val="00316174"/>
    <w:pPr>
      <w:tabs>
        <w:tab w:val="right" w:leader="dot" w:pos="9736"/>
      </w:tabs>
      <w:spacing w:line="240" w:lineRule="auto"/>
    </w:pPr>
    <w:rPr>
      <w:rFonts w:eastAsia="Calibri"/>
      <w:b/>
      <w:noProof/>
      <w:sz w:val="28"/>
      <w:szCs w:val="28"/>
    </w:rPr>
  </w:style>
  <w:style w:type="paragraph" w:styleId="TM2">
    <w:name w:val="toc 2"/>
    <w:basedOn w:val="Normal"/>
    <w:next w:val="Normal"/>
    <w:autoRedefine/>
    <w:uiPriority w:val="39"/>
    <w:unhideWhenUsed/>
    <w:rsid w:val="00316174"/>
    <w:pPr>
      <w:tabs>
        <w:tab w:val="right" w:leader="dot" w:pos="9736"/>
      </w:tabs>
      <w:spacing w:after="100" w:line="240" w:lineRule="auto"/>
      <w:ind w:left="240"/>
    </w:pPr>
    <w:rPr>
      <w:rFonts w:eastAsia="Calibri"/>
      <w:b/>
      <w:noProof/>
      <w:color w:val="005F9A"/>
      <w:sz w:val="24"/>
      <w:szCs w:val="24"/>
    </w:rPr>
  </w:style>
  <w:style w:type="paragraph" w:styleId="TM3">
    <w:name w:val="toc 3"/>
    <w:basedOn w:val="Normal"/>
    <w:next w:val="Normal"/>
    <w:autoRedefine/>
    <w:uiPriority w:val="39"/>
    <w:unhideWhenUsed/>
    <w:rsid w:val="00316174"/>
    <w:pPr>
      <w:spacing w:after="100" w:line="240" w:lineRule="auto"/>
      <w:ind w:left="480"/>
    </w:pPr>
    <w:rPr>
      <w:rFonts w:ascii="Calibri" w:eastAsia="Calibri" w:hAnsi="Calibri" w:cs="Calibri"/>
      <w:sz w:val="24"/>
      <w:szCs w:val="24"/>
    </w:rPr>
  </w:style>
  <w:style w:type="paragraph" w:styleId="Objetducommentaire">
    <w:name w:val="annotation subject"/>
    <w:basedOn w:val="Commentaire"/>
    <w:next w:val="Commentaire"/>
    <w:link w:val="ObjetducommentaireCar"/>
    <w:uiPriority w:val="99"/>
    <w:semiHidden/>
    <w:unhideWhenUsed/>
    <w:rsid w:val="00316174"/>
    <w:rPr>
      <w:b/>
      <w:bCs/>
    </w:rPr>
  </w:style>
  <w:style w:type="character" w:customStyle="1" w:styleId="ObjetducommentaireCar">
    <w:name w:val="Objet du commentaire Car"/>
    <w:link w:val="Objetducommentaire"/>
    <w:uiPriority w:val="99"/>
    <w:semiHidden/>
    <w:rsid w:val="00316174"/>
    <w:rPr>
      <w:rFonts w:ascii="Calibri" w:eastAsia="Calibri" w:hAnsi="Calibri" w:cs="Calibri"/>
      <w:b/>
      <w:bCs/>
      <w:sz w:val="20"/>
      <w:szCs w:val="20"/>
      <w:lang w:val="fr-FR" w:eastAsia="fr-FR"/>
    </w:rPr>
  </w:style>
  <w:style w:type="paragraph" w:styleId="Rvision">
    <w:name w:val="Revision"/>
    <w:hidden/>
    <w:uiPriority w:val="99"/>
    <w:semiHidden/>
    <w:rsid w:val="00316174"/>
    <w:rPr>
      <w:rFonts w:ascii="Calibri" w:eastAsia="Calibri" w:hAnsi="Calibri" w:cs="Calibri"/>
      <w:sz w:val="24"/>
      <w:szCs w:val="24"/>
      <w:lang w:val="fr-FR" w:eastAsia="fr-FR"/>
    </w:rPr>
  </w:style>
  <w:style w:type="character" w:customStyle="1" w:styleId="markedcontent">
    <w:name w:val="markedcontent"/>
    <w:basedOn w:val="Policepardfaut"/>
    <w:rsid w:val="00316174"/>
  </w:style>
  <w:style w:type="character" w:customStyle="1" w:styleId="UnresolvedMention1">
    <w:name w:val="Unresolved Mention1"/>
    <w:uiPriority w:val="99"/>
    <w:semiHidden/>
    <w:unhideWhenUsed/>
    <w:rsid w:val="00316174"/>
    <w:rPr>
      <w:color w:val="605E5C"/>
      <w:lang w:val="fr-FR" w:eastAsia="fr-FR"/>
    </w:rPr>
  </w:style>
  <w:style w:type="paragraph" w:customStyle="1" w:styleId="BodyA">
    <w:name w:val="Body A"/>
    <w:rsid w:val="00316174"/>
    <w:pPr>
      <w:pBdr>
        <w:top w:val="nil"/>
        <w:left w:val="nil"/>
        <w:bottom w:val="nil"/>
        <w:right w:val="nil"/>
        <w:between w:val="nil"/>
        <w:bar w:val="nil"/>
      </w:pBdr>
    </w:pPr>
    <w:rPr>
      <w:rFonts w:eastAsia="Arial Unicode MS" w:cs="Arial Unicode MS"/>
      <w:color w:val="000000"/>
      <w:bdr w:val="nil"/>
      <w:lang w:val="fr-FR" w:eastAsia="fr-FR"/>
    </w:rPr>
  </w:style>
  <w:style w:type="character" w:customStyle="1" w:styleId="A10">
    <w:name w:val="A1"/>
    <w:uiPriority w:val="99"/>
    <w:rsid w:val="00316174"/>
    <w:rPr>
      <w:rFonts w:cs="Gill Sans MT"/>
      <w:color w:val="000000"/>
      <w:lang w:val="fr-FR" w:eastAsia="fr-FR"/>
    </w:rPr>
  </w:style>
  <w:style w:type="numbering" w:customStyle="1" w:styleId="NoList3">
    <w:name w:val="No List3"/>
    <w:next w:val="Aucuneliste"/>
    <w:uiPriority w:val="99"/>
    <w:semiHidden/>
    <w:unhideWhenUsed/>
    <w:rsid w:val="00316174"/>
  </w:style>
  <w:style w:type="character" w:customStyle="1" w:styleId="BalloonTextChar1">
    <w:name w:val="Balloon Text Char1"/>
    <w:uiPriority w:val="99"/>
    <w:semiHidden/>
    <w:rsid w:val="00316174"/>
    <w:rPr>
      <w:rFonts w:ascii="Segoe UI" w:hAnsi="Segoe UI" w:cs="Segoe UI"/>
      <w:sz w:val="18"/>
      <w:szCs w:val="18"/>
      <w:lang w:val="fr-FR" w:eastAsia="fr-FR"/>
    </w:rPr>
  </w:style>
  <w:style w:type="paragraph" w:customStyle="1" w:styleId="TOCHeading2">
    <w:name w:val="TOC Heading2"/>
    <w:basedOn w:val="Titre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rPr>
  </w:style>
  <w:style w:type="character" w:customStyle="1" w:styleId="CommentSubjectChar1">
    <w:name w:val="Comment Subject Char1"/>
    <w:uiPriority w:val="99"/>
    <w:semiHidden/>
    <w:rsid w:val="00316174"/>
    <w:rPr>
      <w:rFonts w:ascii="Calibri" w:eastAsia="Calibri" w:hAnsi="Calibri" w:cs="Calibri"/>
      <w:b/>
      <w:bCs/>
      <w:sz w:val="20"/>
      <w:szCs w:val="20"/>
      <w:lang w:val="fr-FR" w:eastAsia="fr-FR"/>
    </w:rPr>
  </w:style>
  <w:style w:type="table" w:customStyle="1" w:styleId="TableGrid1">
    <w:name w:val="Table Grid1"/>
    <w:basedOn w:val="TableauNormal"/>
    <w:next w:val="Grilledutableau"/>
    <w:uiPriority w:val="39"/>
    <w:rsid w:val="00316174"/>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ucuneliste"/>
    <w:uiPriority w:val="99"/>
    <w:semiHidden/>
    <w:unhideWhenUsed/>
    <w:rsid w:val="00316174"/>
  </w:style>
  <w:style w:type="numbering" w:customStyle="1" w:styleId="NoList11">
    <w:name w:val="No List11"/>
    <w:next w:val="Aucuneliste"/>
    <w:uiPriority w:val="99"/>
    <w:semiHidden/>
    <w:unhideWhenUsed/>
    <w:rsid w:val="00316174"/>
  </w:style>
  <w:style w:type="paragraph" w:customStyle="1" w:styleId="TOCHeading3">
    <w:name w:val="TOC Heading3"/>
    <w:basedOn w:val="Titre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2">
    <w:name w:val="Table Grid2"/>
    <w:basedOn w:val="TableauNormal"/>
    <w:next w:val="Grilledutableau"/>
    <w:uiPriority w:val="39"/>
    <w:rsid w:val="00316174"/>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ucuneliste"/>
    <w:uiPriority w:val="99"/>
    <w:semiHidden/>
    <w:unhideWhenUsed/>
    <w:rsid w:val="00316174"/>
  </w:style>
  <w:style w:type="numbering" w:customStyle="1" w:styleId="NoList12">
    <w:name w:val="No List12"/>
    <w:next w:val="Aucuneliste"/>
    <w:uiPriority w:val="99"/>
    <w:semiHidden/>
    <w:unhideWhenUsed/>
    <w:rsid w:val="00316174"/>
  </w:style>
  <w:style w:type="paragraph" w:customStyle="1" w:styleId="TOCHeading4">
    <w:name w:val="TOC Heading4"/>
    <w:basedOn w:val="Titre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3">
    <w:name w:val="Table Grid3"/>
    <w:basedOn w:val="TableauNormal"/>
    <w:next w:val="Grilledutableau"/>
    <w:uiPriority w:val="39"/>
    <w:rsid w:val="00316174"/>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ucuneliste"/>
    <w:uiPriority w:val="99"/>
    <w:semiHidden/>
    <w:unhideWhenUsed/>
    <w:rsid w:val="00316174"/>
  </w:style>
  <w:style w:type="paragraph" w:customStyle="1" w:styleId="TOCHeading5">
    <w:name w:val="TOC Heading5"/>
    <w:basedOn w:val="Titre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4">
    <w:name w:val="Table Grid4"/>
    <w:basedOn w:val="TableauNormal"/>
    <w:next w:val="Grilledutableau"/>
    <w:uiPriority w:val="39"/>
    <w:rsid w:val="00316174"/>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ucuneliste"/>
    <w:uiPriority w:val="99"/>
    <w:semiHidden/>
    <w:unhideWhenUsed/>
    <w:rsid w:val="00316174"/>
  </w:style>
  <w:style w:type="numbering" w:customStyle="1" w:styleId="NoList13">
    <w:name w:val="No List13"/>
    <w:next w:val="Aucuneliste"/>
    <w:uiPriority w:val="99"/>
    <w:semiHidden/>
    <w:unhideWhenUsed/>
    <w:rsid w:val="00316174"/>
  </w:style>
  <w:style w:type="paragraph" w:customStyle="1" w:styleId="TOCHeading6">
    <w:name w:val="TOC Heading6"/>
    <w:basedOn w:val="Titre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5">
    <w:name w:val="Table Grid5"/>
    <w:basedOn w:val="TableauNormal"/>
    <w:next w:val="Grilledutableau"/>
    <w:uiPriority w:val="39"/>
    <w:rsid w:val="00316174"/>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316174"/>
    <w:pPr>
      <w:spacing w:after="100" w:line="259" w:lineRule="auto"/>
      <w:ind w:left="660"/>
    </w:pPr>
    <w:rPr>
      <w:rFonts w:ascii="Calibri" w:eastAsia="Calibri" w:hAnsi="Calibri" w:cs="Calibri"/>
    </w:rPr>
  </w:style>
  <w:style w:type="numbering" w:customStyle="1" w:styleId="NoList8">
    <w:name w:val="No List8"/>
    <w:next w:val="Aucuneliste"/>
    <w:uiPriority w:val="99"/>
    <w:semiHidden/>
    <w:unhideWhenUsed/>
    <w:rsid w:val="00316174"/>
  </w:style>
  <w:style w:type="numbering" w:customStyle="1" w:styleId="NoList14">
    <w:name w:val="No List14"/>
    <w:next w:val="Aucuneliste"/>
    <w:uiPriority w:val="99"/>
    <w:semiHidden/>
    <w:unhideWhenUsed/>
    <w:rsid w:val="00316174"/>
  </w:style>
  <w:style w:type="paragraph" w:customStyle="1" w:styleId="TOCHeading7">
    <w:name w:val="TOC Heading7"/>
    <w:basedOn w:val="Titre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rPr>
  </w:style>
  <w:style w:type="table" w:customStyle="1" w:styleId="TableGrid6">
    <w:name w:val="Table Grid6"/>
    <w:basedOn w:val="TableauNormal"/>
    <w:next w:val="Grilledutableau"/>
    <w:uiPriority w:val="39"/>
    <w:rsid w:val="00316174"/>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uiPriority w:val="39"/>
    <w:unhideWhenUsed/>
    <w:rsid w:val="00316174"/>
    <w:pPr>
      <w:spacing w:after="100" w:line="259" w:lineRule="auto"/>
      <w:ind w:left="880"/>
    </w:pPr>
    <w:rPr>
      <w:rFonts w:ascii="Cambria" w:eastAsia="Malgun Gothic" w:hAnsi="Cambria"/>
    </w:rPr>
  </w:style>
  <w:style w:type="paragraph" w:styleId="TM6">
    <w:name w:val="toc 6"/>
    <w:basedOn w:val="Normal"/>
    <w:next w:val="Normal"/>
    <w:autoRedefine/>
    <w:uiPriority w:val="39"/>
    <w:unhideWhenUsed/>
    <w:rsid w:val="00316174"/>
    <w:pPr>
      <w:spacing w:after="100" w:line="259" w:lineRule="auto"/>
      <w:ind w:left="1100"/>
    </w:pPr>
    <w:rPr>
      <w:rFonts w:ascii="Cambria" w:eastAsia="Malgun Gothic" w:hAnsi="Cambria"/>
    </w:rPr>
  </w:style>
  <w:style w:type="paragraph" w:styleId="TM7">
    <w:name w:val="toc 7"/>
    <w:basedOn w:val="Normal"/>
    <w:next w:val="Normal"/>
    <w:autoRedefine/>
    <w:uiPriority w:val="39"/>
    <w:unhideWhenUsed/>
    <w:rsid w:val="00316174"/>
    <w:pPr>
      <w:spacing w:after="100" w:line="259" w:lineRule="auto"/>
      <w:ind w:left="1320"/>
    </w:pPr>
    <w:rPr>
      <w:rFonts w:ascii="Cambria" w:eastAsia="Malgun Gothic" w:hAnsi="Cambria"/>
    </w:rPr>
  </w:style>
  <w:style w:type="paragraph" w:styleId="TM8">
    <w:name w:val="toc 8"/>
    <w:basedOn w:val="Normal"/>
    <w:next w:val="Normal"/>
    <w:autoRedefine/>
    <w:uiPriority w:val="39"/>
    <w:unhideWhenUsed/>
    <w:rsid w:val="00316174"/>
    <w:pPr>
      <w:spacing w:after="100" w:line="259" w:lineRule="auto"/>
      <w:ind w:left="1540"/>
    </w:pPr>
    <w:rPr>
      <w:rFonts w:ascii="Cambria" w:eastAsia="Malgun Gothic" w:hAnsi="Cambria"/>
    </w:rPr>
  </w:style>
  <w:style w:type="paragraph" w:styleId="TM9">
    <w:name w:val="toc 9"/>
    <w:basedOn w:val="Normal"/>
    <w:next w:val="Normal"/>
    <w:autoRedefine/>
    <w:uiPriority w:val="39"/>
    <w:unhideWhenUsed/>
    <w:rsid w:val="00316174"/>
    <w:pPr>
      <w:spacing w:after="100" w:line="259" w:lineRule="auto"/>
      <w:ind w:left="1760"/>
    </w:pPr>
    <w:rPr>
      <w:rFonts w:ascii="Cambria" w:eastAsia="Malgun Gothic" w:hAnsi="Cambria"/>
    </w:rPr>
  </w:style>
  <w:style w:type="paragraph" w:customStyle="1" w:styleId="Indicator">
    <w:name w:val="Indicator"/>
    <w:basedOn w:val="Titre3"/>
    <w:link w:val="IndicatorChar"/>
    <w:qFormat/>
    <w:rsid w:val="00933F4C"/>
    <w:pPr>
      <w:keepNext/>
      <w:keepLines/>
      <w:pageBreakBefore w:val="0"/>
      <w:spacing w:before="240" w:after="120" w:line="288" w:lineRule="auto"/>
      <w:jc w:val="both"/>
    </w:pPr>
    <w:rPr>
      <w:color w:val="auto"/>
      <w:sz w:val="28"/>
      <w:szCs w:val="20"/>
      <w:lang w:eastAsia="fr-CH"/>
    </w:rPr>
  </w:style>
  <w:style w:type="character" w:customStyle="1" w:styleId="IndicatorChar">
    <w:name w:val="Indicator Char"/>
    <w:link w:val="Indicator"/>
    <w:rsid w:val="00933F4C"/>
    <w:rPr>
      <w:b/>
      <w:sz w:val="28"/>
      <w:lang w:val="fr-FR"/>
    </w:rPr>
  </w:style>
  <w:style w:type="paragraph" w:customStyle="1" w:styleId="Dimension">
    <w:name w:val="Dimension"/>
    <w:basedOn w:val="Titre4"/>
    <w:link w:val="DimensionChar"/>
    <w:qFormat/>
    <w:rsid w:val="00933F4C"/>
    <w:pPr>
      <w:pageBreakBefore/>
      <w:spacing w:before="240" w:line="288" w:lineRule="auto"/>
      <w:jc w:val="both"/>
    </w:pPr>
    <w:rPr>
      <w:sz w:val="24"/>
      <w:szCs w:val="20"/>
      <w:lang w:eastAsia="fr-CH"/>
    </w:rPr>
  </w:style>
  <w:style w:type="character" w:customStyle="1" w:styleId="DimensionChar">
    <w:name w:val="Dimension Char"/>
    <w:link w:val="Dimension"/>
    <w:rsid w:val="00933F4C"/>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u.org/fr/ressources/publications/rapports/2019-08/rapport-parlementaire-mondial-2017-le-controle-parlementaire-le-pouvoir-du-parlement-de-demander-des-comptes" TargetMode="External"/><Relationship Id="rId18" Type="http://schemas.openxmlformats.org/officeDocument/2006/relationships/hyperlink" Target="https://www.europarl.europa.eu/RegData/etudes/IDAN/2016/582007/EPRS_IDA(2016)582007_F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pu.org/fr/ressources/publications/rapports/2019-08/rapport-parlementaire-mondial-2017-le-controle-parlementaire-le-pouvoir-du-parlement-de-demander-des-comptes" TargetMode="External"/><Relationship Id="rId17" Type="http://schemas.openxmlformats.org/officeDocument/2006/relationships/hyperlink" Target="http://archive.ipu.org/PDF/publications/oversight08-f.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chive.ipu.org/PDF/publications/oversight08-f.pdf" TargetMode="External"/><Relationship Id="rId20" Type="http://schemas.openxmlformats.org/officeDocument/2006/relationships/hyperlink" Target="http://archive.ipu.org/PDF/publications/self-f.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u.org/fr/ressources/publications/rapports/2019-08/rapport-parlementaire-mondial-2017-le-controle-parlementaire-le-pouvoir-du-parlement-de-demander-des-compte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archive.ipu.org/PDF/publications/oversight08-f.pdf" TargetMode="External"/><Relationship Id="rId23" Type="http://schemas.openxmlformats.org/officeDocument/2006/relationships/header" Target="header2.xml"/><Relationship Id="rId10" Type="http://schemas.openxmlformats.org/officeDocument/2006/relationships/hyperlink" Target="https://www.ipu.org/fr/ressources/publications/rapports/2019-08/rapport-parlementaire-mondial-2017-le-controle-parlementaire-le-pouvoir-du-parlement-de-demander-des-comptes" TargetMode="External"/><Relationship Id="rId19" Type="http://schemas.openxmlformats.org/officeDocument/2006/relationships/hyperlink" Target="http://archive.ipu.org/PDF/publications/self-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oversight08-f.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7F401-B452-4184-8A98-668A39C443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6855</Words>
  <Characters>37705</Characters>
  <Application>Microsoft Office Word</Application>
  <DocSecurity>0</DocSecurity>
  <Lines>314</Lines>
  <Paragraphs>88</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
      <vt:lpstr>    Indicateur 1.7 : Contrôle</vt:lpstr>
      <vt:lpstr>        Aspect 1.7.1 : Élection et révocation de l’exécutif</vt:lpstr>
      <vt:lpstr>        Aspect 1.7.3 : Convocation de l’exécutif en commission</vt:lpstr>
      <vt:lpstr/>
    </vt:vector>
  </TitlesOfParts>
  <Company/>
  <LinksUpToDate>false</LinksUpToDate>
  <CharactersWithSpaces>44472</CharactersWithSpaces>
  <SharedDoc>false</SharedDoc>
  <HLinks>
    <vt:vector size="66" baseType="variant">
      <vt:variant>
        <vt:i4>6684777</vt:i4>
      </vt:variant>
      <vt:variant>
        <vt:i4>30</vt:i4>
      </vt:variant>
      <vt:variant>
        <vt:i4>0</vt:i4>
      </vt:variant>
      <vt:variant>
        <vt:i4>5</vt:i4>
      </vt:variant>
      <vt:variant>
        <vt:lpwstr>http://archive.ipu.org/PDF/publications/self-f.pdf</vt:lpwstr>
      </vt:variant>
      <vt:variant>
        <vt:lpwstr/>
      </vt:variant>
      <vt:variant>
        <vt:i4>6684777</vt:i4>
      </vt:variant>
      <vt:variant>
        <vt:i4>27</vt:i4>
      </vt:variant>
      <vt:variant>
        <vt:i4>0</vt:i4>
      </vt:variant>
      <vt:variant>
        <vt:i4>5</vt:i4>
      </vt:variant>
      <vt:variant>
        <vt:lpwstr>http://archive.ipu.org/PDF/publications/self-f.pdf</vt:lpwstr>
      </vt:variant>
      <vt:variant>
        <vt:lpwstr/>
      </vt:variant>
      <vt:variant>
        <vt:i4>3866744</vt:i4>
      </vt:variant>
      <vt:variant>
        <vt:i4>24</vt:i4>
      </vt:variant>
      <vt:variant>
        <vt:i4>0</vt:i4>
      </vt:variant>
      <vt:variant>
        <vt:i4>5</vt:i4>
      </vt:variant>
      <vt:variant>
        <vt:lpwstr>https://www.europarl.europa.eu/RegData/etudes/IDAN/2016/582007/EPRS_IDA(2016)582007_FR.pdf</vt:lpwstr>
      </vt:variant>
      <vt:variant>
        <vt:lpwstr/>
      </vt:variant>
      <vt:variant>
        <vt:i4>4653141</vt:i4>
      </vt:variant>
      <vt:variant>
        <vt:i4>21</vt:i4>
      </vt:variant>
      <vt:variant>
        <vt:i4>0</vt:i4>
      </vt:variant>
      <vt:variant>
        <vt:i4>5</vt:i4>
      </vt:variant>
      <vt:variant>
        <vt:lpwstr>http://archive.ipu.org/PDF/publications/oversight08-f.pdf</vt:lpwstr>
      </vt:variant>
      <vt:variant>
        <vt:lpwstr/>
      </vt:variant>
      <vt:variant>
        <vt:i4>4653141</vt:i4>
      </vt:variant>
      <vt:variant>
        <vt:i4>18</vt:i4>
      </vt:variant>
      <vt:variant>
        <vt:i4>0</vt:i4>
      </vt:variant>
      <vt:variant>
        <vt:i4>5</vt:i4>
      </vt:variant>
      <vt:variant>
        <vt:lpwstr>http://archive.ipu.org/PDF/publications/oversight08-f.pdf</vt:lpwstr>
      </vt:variant>
      <vt:variant>
        <vt:lpwstr/>
      </vt:variant>
      <vt:variant>
        <vt:i4>4653141</vt:i4>
      </vt:variant>
      <vt:variant>
        <vt:i4>15</vt:i4>
      </vt:variant>
      <vt:variant>
        <vt:i4>0</vt:i4>
      </vt:variant>
      <vt:variant>
        <vt:i4>5</vt:i4>
      </vt:variant>
      <vt:variant>
        <vt:lpwstr>http://archive.ipu.org/PDF/publications/oversight08-f.pdf</vt:lpwstr>
      </vt:variant>
      <vt:variant>
        <vt:lpwstr/>
      </vt:variant>
      <vt:variant>
        <vt:i4>4653141</vt:i4>
      </vt:variant>
      <vt:variant>
        <vt:i4>12</vt:i4>
      </vt:variant>
      <vt:variant>
        <vt:i4>0</vt:i4>
      </vt:variant>
      <vt:variant>
        <vt:i4>5</vt:i4>
      </vt:variant>
      <vt:variant>
        <vt:lpwstr>http://archive.ipu.org/PDF/publications/oversight08-f.pdf</vt:lpwstr>
      </vt:variant>
      <vt:variant>
        <vt:lpwstr/>
      </vt:variant>
      <vt:variant>
        <vt:i4>1245205</vt:i4>
      </vt:variant>
      <vt:variant>
        <vt:i4>9</vt:i4>
      </vt:variant>
      <vt:variant>
        <vt:i4>0</vt:i4>
      </vt:variant>
      <vt:variant>
        <vt:i4>5</vt:i4>
      </vt:variant>
      <vt:variant>
        <vt:lpwstr>https://www.ipu.org/fr/ressources/publications/rapports/2019-08/rapport-parlementaire-mondial-2017-le-controle-parlementaire-le-pouvoir-du-parlement-de-demander-des-comptes</vt:lpwstr>
      </vt:variant>
      <vt:variant>
        <vt:lpwstr/>
      </vt:variant>
      <vt:variant>
        <vt:i4>1245205</vt:i4>
      </vt:variant>
      <vt:variant>
        <vt:i4>6</vt:i4>
      </vt:variant>
      <vt:variant>
        <vt:i4>0</vt:i4>
      </vt:variant>
      <vt:variant>
        <vt:i4>5</vt:i4>
      </vt:variant>
      <vt:variant>
        <vt:lpwstr>https://www.ipu.org/fr/ressources/publications/rapports/2019-08/rapport-parlementaire-mondial-2017-le-controle-parlementaire-le-pouvoir-du-parlement-de-demander-des-comptes</vt:lpwstr>
      </vt:variant>
      <vt:variant>
        <vt:lpwstr/>
      </vt:variant>
      <vt:variant>
        <vt:i4>1245205</vt:i4>
      </vt:variant>
      <vt:variant>
        <vt:i4>3</vt:i4>
      </vt:variant>
      <vt:variant>
        <vt:i4>0</vt:i4>
      </vt:variant>
      <vt:variant>
        <vt:i4>5</vt:i4>
      </vt:variant>
      <vt:variant>
        <vt:lpwstr>https://www.ipu.org/fr/ressources/publications/rapports/2019-08/rapport-parlementaire-mondial-2017-le-controle-parlementaire-le-pouvoir-du-parlement-de-demander-des-comptes</vt:lpwstr>
      </vt:variant>
      <vt:variant>
        <vt:lpwstr/>
      </vt:variant>
      <vt:variant>
        <vt:i4>1245205</vt:i4>
      </vt:variant>
      <vt:variant>
        <vt:i4>0</vt:i4>
      </vt:variant>
      <vt:variant>
        <vt:i4>0</vt:i4>
      </vt:variant>
      <vt:variant>
        <vt:i4>5</vt:i4>
      </vt:variant>
      <vt:variant>
        <vt:lpwstr>https://www.ipu.org/fr/ressources/publications/rapports/2019-08/rapport-parlementaire-mondial-2017-le-controle-parlementaire-le-pouvoir-du-parlement-de-demander-des-comptes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5</cp:revision>
  <dcterms:created xsi:type="dcterms:W3CDTF">2023-09-29T14:03:00Z</dcterms:created>
  <dcterms:modified xsi:type="dcterms:W3CDTF">2023-10-19T04:06:00Z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