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A0AC" w14:textId="77777777" w:rsidR="007C2537" w:rsidRPr="007C2537" w:rsidRDefault="007C2537" w:rsidP="00A97883">
      <w:pPr>
        <w:pStyle w:val="Heading2"/>
      </w:pPr>
      <w:bookmarkStart w:id="0" w:name="_Hlk142475826"/>
      <w:r>
        <w:t>Indicator 3.2: Parliamentary communication and outreach</w:t>
      </w:r>
    </w:p>
    <w:p w14:paraId="59DBDF0B" w14:textId="77777777" w:rsidR="007C2537" w:rsidRPr="007C2537" w:rsidRDefault="007C2537" w:rsidP="00957008">
      <w:pPr>
        <w:pStyle w:val="section-title"/>
      </w:pPr>
      <w:r>
        <w:t>About this indicator</w:t>
      </w:r>
    </w:p>
    <w:p w14:paraId="2AF6CC7B" w14:textId="76D92389" w:rsidR="00542785" w:rsidRDefault="007C2537" w:rsidP="007C2537">
      <w:pPr>
        <w:spacing w:line="240" w:lineRule="auto"/>
        <w:rPr>
          <w:sz w:val="20"/>
        </w:rPr>
      </w:pPr>
      <w:r>
        <w:rPr>
          <w:sz w:val="20"/>
        </w:rPr>
        <w:t xml:space="preserve">This indicator </w:t>
      </w:r>
      <w:r w:rsidR="00D00BA5">
        <w:rPr>
          <w:sz w:val="20"/>
        </w:rPr>
        <w:t xml:space="preserve">concerns </w:t>
      </w:r>
      <w:r w:rsidR="00542785">
        <w:rPr>
          <w:sz w:val="20"/>
        </w:rPr>
        <w:t xml:space="preserve">the approach that parliament takes to institutional communication and outreach. Communicating with the public about what parliament does is a basic condition for people to be able to understand and even participate in parliamentary work. </w:t>
      </w:r>
    </w:p>
    <w:p w14:paraId="4616D2F6" w14:textId="4B58A438" w:rsidR="00542785" w:rsidRDefault="00542785" w:rsidP="007C2537">
      <w:pPr>
        <w:spacing w:line="240" w:lineRule="auto"/>
        <w:rPr>
          <w:sz w:val="20"/>
        </w:rPr>
      </w:pPr>
    </w:p>
    <w:p w14:paraId="3734057B" w14:textId="37BEFDD7" w:rsidR="00542785" w:rsidRPr="007E6E73" w:rsidRDefault="00542785" w:rsidP="00542785">
      <w:pPr>
        <w:spacing w:line="240" w:lineRule="auto"/>
      </w:pPr>
      <w:r>
        <w:rPr>
          <w:sz w:val="20"/>
        </w:rPr>
        <w:t xml:space="preserve">Parliaments use a range of channels to inform and communicate with the public, including broadcasting, websites, social </w:t>
      </w:r>
      <w:proofErr w:type="gramStart"/>
      <w:r>
        <w:rPr>
          <w:sz w:val="20"/>
        </w:rPr>
        <w:t>media</w:t>
      </w:r>
      <w:proofErr w:type="gramEnd"/>
      <w:r>
        <w:rPr>
          <w:sz w:val="20"/>
        </w:rPr>
        <w:t xml:space="preserve"> and educational materials. They seek to ensure that parliamentary information is accessible to all groups in society, including rural communities and people without access to the internet.</w:t>
      </w:r>
    </w:p>
    <w:p w14:paraId="22A0C6CC" w14:textId="77777777" w:rsidR="00542785" w:rsidRDefault="00542785" w:rsidP="007C2537">
      <w:pPr>
        <w:spacing w:line="240" w:lineRule="auto"/>
        <w:rPr>
          <w:sz w:val="20"/>
        </w:rPr>
      </w:pPr>
    </w:p>
    <w:p w14:paraId="0A4E9F1F" w14:textId="6F8B5329" w:rsidR="00542785" w:rsidRDefault="00542785" w:rsidP="007C2537">
      <w:pPr>
        <w:spacing w:line="240" w:lineRule="auto"/>
        <w:rPr>
          <w:sz w:val="20"/>
        </w:rPr>
      </w:pPr>
      <w:r>
        <w:rPr>
          <w:sz w:val="20"/>
        </w:rPr>
        <w:t>Outreach to the public involves a mix of in-person and online activities</w:t>
      </w:r>
      <w:r w:rsidR="00E169CD">
        <w:rPr>
          <w:sz w:val="20"/>
        </w:rPr>
        <w:t>.</w:t>
      </w:r>
      <w:r>
        <w:rPr>
          <w:sz w:val="20"/>
        </w:rPr>
        <w:t xml:space="preserve"> </w:t>
      </w:r>
      <w:r w:rsidR="00E169CD">
        <w:rPr>
          <w:sz w:val="20"/>
        </w:rPr>
        <w:t>It</w:t>
      </w:r>
      <w:r>
        <w:rPr>
          <w:sz w:val="20"/>
        </w:rPr>
        <w:t xml:space="preserve"> </w:t>
      </w:r>
      <w:r w:rsidR="00E169CD">
        <w:rPr>
          <w:sz w:val="20"/>
        </w:rPr>
        <w:t xml:space="preserve">implies </w:t>
      </w:r>
      <w:r>
        <w:rPr>
          <w:sz w:val="20"/>
        </w:rPr>
        <w:t>creating opportunities for people to interact with parliament on the parliamentary premises</w:t>
      </w:r>
      <w:r w:rsidR="00E169CD">
        <w:rPr>
          <w:sz w:val="20"/>
        </w:rPr>
        <w:t xml:space="preserve">, as well as </w:t>
      </w:r>
      <w:r>
        <w:rPr>
          <w:sz w:val="20"/>
        </w:rPr>
        <w:t>where they live, in their time, on issues which they care about.</w:t>
      </w:r>
    </w:p>
    <w:p w14:paraId="53ABBA35" w14:textId="1B149ADF" w:rsidR="00542785" w:rsidRDefault="00542785" w:rsidP="007C2537">
      <w:pPr>
        <w:spacing w:line="240" w:lineRule="auto"/>
        <w:rPr>
          <w:sz w:val="20"/>
        </w:rPr>
      </w:pPr>
    </w:p>
    <w:p w14:paraId="300043D8" w14:textId="1A268F9B" w:rsidR="007C2537" w:rsidRPr="007E6E73" w:rsidRDefault="00542785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>See also</w:t>
      </w:r>
      <w:r w:rsidR="007141AA">
        <w:rPr>
          <w:i/>
          <w:iCs/>
          <w:sz w:val="20"/>
        </w:rPr>
        <w:t xml:space="preserve"> </w:t>
      </w:r>
      <w:r w:rsidR="007141AA" w:rsidRPr="007141AA">
        <w:rPr>
          <w:i/>
          <w:iCs/>
          <w:sz w:val="20"/>
        </w:rPr>
        <w:t>Indicator 6.1: Parliamentary environment for public participation</w:t>
      </w:r>
      <w:r w:rsidR="009005A7">
        <w:rPr>
          <w:sz w:val="20"/>
        </w:rPr>
        <w:t>.</w:t>
      </w:r>
    </w:p>
    <w:p w14:paraId="2FFAB8C4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p w14:paraId="408EFDA3" w14:textId="5E0606B0" w:rsidR="007C2537" w:rsidRPr="007E6E73" w:rsidRDefault="00487F02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>This indicator</w:t>
      </w:r>
      <w:r w:rsidR="007C2537">
        <w:rPr>
          <w:sz w:val="20"/>
        </w:rPr>
        <w:t xml:space="preserve"> comprises the following dimensions:</w:t>
      </w:r>
    </w:p>
    <w:p w14:paraId="48A5262A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p w14:paraId="02B5EBD5" w14:textId="736351B4" w:rsidR="007C2537" w:rsidRDefault="0088165C" w:rsidP="007C2537">
      <w:pPr>
        <w:numPr>
          <w:ilvl w:val="0"/>
          <w:numId w:val="15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Dimension </w:t>
      </w:r>
      <w:r w:rsidR="007C2537">
        <w:rPr>
          <w:sz w:val="20"/>
        </w:rPr>
        <w:t>3.2.1</w:t>
      </w:r>
      <w:r>
        <w:rPr>
          <w:sz w:val="20"/>
        </w:rPr>
        <w:t>:</w:t>
      </w:r>
      <w:r w:rsidR="007C2537">
        <w:rPr>
          <w:sz w:val="20"/>
        </w:rPr>
        <w:t xml:space="preserve"> Institutional communication</w:t>
      </w:r>
    </w:p>
    <w:p w14:paraId="1825044D" w14:textId="77777777" w:rsidR="007C2537" w:rsidRPr="007E6E73" w:rsidRDefault="007C2537" w:rsidP="007C2537">
      <w:pPr>
        <w:spacing w:line="240" w:lineRule="auto"/>
        <w:ind w:left="562"/>
        <w:rPr>
          <w:sz w:val="20"/>
          <w:szCs w:val="20"/>
        </w:rPr>
      </w:pPr>
    </w:p>
    <w:p w14:paraId="5F22C11C" w14:textId="283B6A1A" w:rsidR="007C2537" w:rsidRDefault="0088165C" w:rsidP="007C2537">
      <w:pPr>
        <w:numPr>
          <w:ilvl w:val="0"/>
          <w:numId w:val="15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Dimension </w:t>
      </w:r>
      <w:r w:rsidR="007C2537">
        <w:rPr>
          <w:sz w:val="20"/>
        </w:rPr>
        <w:t>3.2.2</w:t>
      </w:r>
      <w:r>
        <w:rPr>
          <w:sz w:val="20"/>
        </w:rPr>
        <w:t>:</w:t>
      </w:r>
      <w:r w:rsidR="007C2537">
        <w:rPr>
          <w:sz w:val="20"/>
        </w:rPr>
        <w:t xml:space="preserve"> </w:t>
      </w:r>
      <w:r w:rsidR="00197DD4">
        <w:rPr>
          <w:sz w:val="20"/>
        </w:rPr>
        <w:t>Parliamentary w</w:t>
      </w:r>
      <w:r w:rsidR="007C2537">
        <w:rPr>
          <w:sz w:val="20"/>
        </w:rPr>
        <w:t>ebsite</w:t>
      </w:r>
    </w:p>
    <w:p w14:paraId="5357366C" w14:textId="77777777" w:rsidR="007C2537" w:rsidRPr="007E6E73" w:rsidRDefault="007C2537" w:rsidP="007C2537">
      <w:pPr>
        <w:spacing w:line="240" w:lineRule="auto"/>
        <w:ind w:left="562"/>
        <w:rPr>
          <w:sz w:val="20"/>
          <w:szCs w:val="20"/>
        </w:rPr>
      </w:pPr>
    </w:p>
    <w:p w14:paraId="53CFB29D" w14:textId="0A622AF6" w:rsidR="007C2537" w:rsidRPr="007E6E73" w:rsidRDefault="0088165C" w:rsidP="007C2537">
      <w:pPr>
        <w:numPr>
          <w:ilvl w:val="0"/>
          <w:numId w:val="15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Dimension </w:t>
      </w:r>
      <w:r w:rsidR="007C2537">
        <w:rPr>
          <w:sz w:val="20"/>
        </w:rPr>
        <w:t>3.2.3</w:t>
      </w:r>
      <w:r>
        <w:rPr>
          <w:sz w:val="20"/>
        </w:rPr>
        <w:t>:</w:t>
      </w:r>
      <w:r w:rsidR="007C2537">
        <w:rPr>
          <w:sz w:val="20"/>
        </w:rPr>
        <w:t xml:space="preserve"> </w:t>
      </w:r>
      <w:r w:rsidR="00197DD4">
        <w:rPr>
          <w:sz w:val="20"/>
        </w:rPr>
        <w:t>O</w:t>
      </w:r>
      <w:r w:rsidR="007C2537">
        <w:rPr>
          <w:sz w:val="20"/>
        </w:rPr>
        <w:t xml:space="preserve">utreach </w:t>
      </w:r>
      <w:r w:rsidR="00197DD4">
        <w:rPr>
          <w:sz w:val="20"/>
        </w:rPr>
        <w:t>activities</w:t>
      </w:r>
    </w:p>
    <w:p w14:paraId="620401A8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p w14:paraId="4EC074F4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p w14:paraId="48539632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p w14:paraId="49B5E909" w14:textId="77777777" w:rsidR="007C2537" w:rsidRPr="007E6E73" w:rsidRDefault="007C2537" w:rsidP="007C2537">
      <w:pPr>
        <w:spacing w:line="240" w:lineRule="auto"/>
        <w:rPr>
          <w:color w:val="005F9A"/>
        </w:rPr>
      </w:pPr>
      <w:bookmarkStart w:id="1" w:name="_heading=h.xfiotpt29cd7"/>
      <w:bookmarkEnd w:id="1"/>
      <w:r>
        <w:br w:type="page"/>
      </w:r>
    </w:p>
    <w:p w14:paraId="62B9D52F" w14:textId="77777777" w:rsidR="007C2537" w:rsidRPr="007E6E73" w:rsidRDefault="007C2537" w:rsidP="003320F0">
      <w:pPr>
        <w:pStyle w:val="Heading3"/>
        <w:rPr>
          <w:szCs w:val="24"/>
        </w:rPr>
      </w:pPr>
      <w:bookmarkStart w:id="2" w:name="_heading=h.1korb1pjwvst"/>
      <w:bookmarkEnd w:id="2"/>
      <w:r>
        <w:lastRenderedPageBreak/>
        <w:t>Dimension 3.2.1: Institutional communication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7C2537" w:rsidRPr="007C2537" w14:paraId="35916594" w14:textId="77777777" w:rsidTr="00520551">
        <w:tc>
          <w:tcPr>
            <w:tcW w:w="9350" w:type="dxa"/>
            <w:shd w:val="clear" w:color="auto" w:fill="EEEEEE"/>
          </w:tcPr>
          <w:p w14:paraId="0E3460E4" w14:textId="7316C5BA" w:rsidR="007C2537" w:rsidRPr="007C2537" w:rsidRDefault="007C2537" w:rsidP="007C2537">
            <w:pPr>
              <w:rPr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0A75C520" w14:textId="77777777" w:rsidR="007C2537" w:rsidRPr="007C2537" w:rsidRDefault="007C2537" w:rsidP="007C253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Indicator 3.2: Parliamentary communication and outreach</w:t>
            </w:r>
          </w:p>
          <w:p w14:paraId="2F00322B" w14:textId="58885A8C" w:rsidR="007C2537" w:rsidRPr="007C2537" w:rsidRDefault="00A11BE6" w:rsidP="00A11BE6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Target </w:t>
            </w:r>
            <w:r w:rsidR="007C2537">
              <w:rPr>
                <w:sz w:val="20"/>
              </w:rPr>
              <w:t>3: Transparent parliament</w:t>
            </w:r>
          </w:p>
        </w:tc>
      </w:tr>
    </w:tbl>
    <w:p w14:paraId="25F29CF5" w14:textId="77777777" w:rsidR="007C2537" w:rsidRPr="007C2537" w:rsidRDefault="007C2537" w:rsidP="00957008">
      <w:pPr>
        <w:pStyle w:val="section-title"/>
      </w:pPr>
      <w:r>
        <w:t>About this dimension</w:t>
      </w:r>
    </w:p>
    <w:p w14:paraId="122E6896" w14:textId="751EB3C5" w:rsidR="007F2293" w:rsidRPr="007E6E73" w:rsidRDefault="007C2537" w:rsidP="007F2293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</w:t>
      </w:r>
      <w:r w:rsidR="005C4F6B">
        <w:rPr>
          <w:sz w:val="20"/>
        </w:rPr>
        <w:t>concerns the</w:t>
      </w:r>
      <w:r>
        <w:rPr>
          <w:sz w:val="20"/>
        </w:rPr>
        <w:t xml:space="preserve"> various </w:t>
      </w:r>
      <w:r w:rsidR="005D3AEF">
        <w:rPr>
          <w:sz w:val="20"/>
        </w:rPr>
        <w:t>means of communication</w:t>
      </w:r>
      <w:r>
        <w:rPr>
          <w:sz w:val="20"/>
        </w:rPr>
        <w:t xml:space="preserve"> </w:t>
      </w:r>
      <w:r w:rsidR="005C4F6B">
        <w:rPr>
          <w:sz w:val="20"/>
        </w:rPr>
        <w:t>that parliament uses t</w:t>
      </w:r>
      <w:r>
        <w:rPr>
          <w:sz w:val="20"/>
        </w:rPr>
        <w:t xml:space="preserve">o inform </w:t>
      </w:r>
      <w:r w:rsidR="007F2293">
        <w:rPr>
          <w:sz w:val="20"/>
        </w:rPr>
        <w:t>the public about parliament and its activities. Many parliaments have adopted an institutional communication policy or strategy and created specialized communications units to support this work.</w:t>
      </w:r>
    </w:p>
    <w:p w14:paraId="1AC6CA13" w14:textId="196F021C" w:rsidR="007F2293" w:rsidRDefault="007F2293" w:rsidP="007C2537">
      <w:pPr>
        <w:spacing w:line="240" w:lineRule="auto"/>
        <w:rPr>
          <w:sz w:val="20"/>
        </w:rPr>
      </w:pPr>
    </w:p>
    <w:p w14:paraId="40CED826" w14:textId="7D0165FD" w:rsidR="007F2293" w:rsidRDefault="007F2293" w:rsidP="007F2293">
      <w:pPr>
        <w:spacing w:line="240" w:lineRule="auto"/>
        <w:rPr>
          <w:sz w:val="20"/>
        </w:rPr>
      </w:pPr>
      <w:r>
        <w:rPr>
          <w:sz w:val="20"/>
        </w:rPr>
        <w:t xml:space="preserve">Parliaments typically use a mix of channels as part of their efforts to reach </w:t>
      </w:r>
      <w:r w:rsidR="009C1D1B">
        <w:rPr>
          <w:sz w:val="20"/>
        </w:rPr>
        <w:t xml:space="preserve">all groups in society, </w:t>
      </w:r>
      <w:r w:rsidR="007C2537">
        <w:rPr>
          <w:sz w:val="20"/>
        </w:rPr>
        <w:t>including</w:t>
      </w:r>
      <w:r w:rsidR="009C1D1B">
        <w:rPr>
          <w:sz w:val="20"/>
        </w:rPr>
        <w:t xml:space="preserve"> children and young people, people </w:t>
      </w:r>
      <w:r w:rsidR="007C2537">
        <w:rPr>
          <w:sz w:val="20"/>
        </w:rPr>
        <w:t xml:space="preserve">without access to the internet, </w:t>
      </w:r>
      <w:r w:rsidR="009C1D1B">
        <w:rPr>
          <w:sz w:val="20"/>
        </w:rPr>
        <w:t>and disadvantaged groups.</w:t>
      </w:r>
      <w:r w:rsidR="007C2537">
        <w:rPr>
          <w:sz w:val="20"/>
        </w:rPr>
        <w:t xml:space="preserve"> This requires </w:t>
      </w:r>
      <w:r w:rsidR="00E93E0A">
        <w:rPr>
          <w:sz w:val="20"/>
        </w:rPr>
        <w:t xml:space="preserve">sufficient </w:t>
      </w:r>
      <w:r w:rsidR="007C2537">
        <w:rPr>
          <w:sz w:val="20"/>
        </w:rPr>
        <w:t>resources</w:t>
      </w:r>
      <w:r w:rsidR="001E69A7">
        <w:rPr>
          <w:sz w:val="20"/>
        </w:rPr>
        <w:t xml:space="preserve"> and</w:t>
      </w:r>
      <w:r w:rsidR="007C2537">
        <w:rPr>
          <w:sz w:val="20"/>
        </w:rPr>
        <w:t xml:space="preserve"> tools </w:t>
      </w:r>
      <w:r w:rsidR="001E69A7">
        <w:rPr>
          <w:sz w:val="20"/>
        </w:rPr>
        <w:t xml:space="preserve">to support the communication strategy. </w:t>
      </w:r>
    </w:p>
    <w:p w14:paraId="4F441AC5" w14:textId="27E563FA" w:rsidR="007F2293" w:rsidRDefault="007F2293" w:rsidP="007F2293">
      <w:pPr>
        <w:spacing w:line="240" w:lineRule="auto"/>
        <w:rPr>
          <w:sz w:val="20"/>
        </w:rPr>
      </w:pPr>
    </w:p>
    <w:p w14:paraId="0955C4F0" w14:textId="39FFB022" w:rsidR="007C2537" w:rsidRPr="007E6E73" w:rsidRDefault="007F2293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>Some of the most common channels of communication include written publications, print media, radio and television broadcasting, the internet, social media, and mobile platforms.</w:t>
      </w:r>
      <w:r w:rsidR="001E69A7">
        <w:rPr>
          <w:sz w:val="20"/>
        </w:rPr>
        <w:t xml:space="preserve"> Parliamentary proceedings are often broadcast live in formats that include public television, radio channels, dedicated parliamentary channels, and </w:t>
      </w:r>
      <w:proofErr w:type="gramStart"/>
      <w:r w:rsidR="001E69A7">
        <w:rPr>
          <w:sz w:val="20"/>
        </w:rPr>
        <w:t>live-streaming</w:t>
      </w:r>
      <w:proofErr w:type="gramEnd"/>
      <w:r w:rsidR="001E69A7">
        <w:rPr>
          <w:sz w:val="20"/>
        </w:rPr>
        <w:t xml:space="preserve"> on the parliamentary website</w:t>
      </w:r>
      <w:r w:rsidR="00D42697">
        <w:rPr>
          <w:sz w:val="20"/>
        </w:rPr>
        <w:t>.</w:t>
      </w:r>
    </w:p>
    <w:p w14:paraId="1623BC8E" w14:textId="77777777" w:rsidR="007C2537" w:rsidRPr="007C2537" w:rsidRDefault="007C2537" w:rsidP="00957008">
      <w:pPr>
        <w:pStyle w:val="section-title"/>
      </w:pPr>
      <w:r>
        <w:t>Aspiring goal</w:t>
      </w:r>
    </w:p>
    <w:tbl>
      <w:tblPr>
        <w:tblW w:w="5000" w:type="pct"/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7C2537" w:rsidRPr="007E6E73" w14:paraId="0ABFC0B6" w14:textId="77777777" w:rsidTr="007C2537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4054FC0" w14:textId="57D1F63C" w:rsidR="007C2537" w:rsidRPr="007C2537" w:rsidRDefault="007C2537" w:rsidP="00520551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sz w:val="20"/>
              </w:rPr>
              <w:t>in the area of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6024DF">
              <w:rPr>
                <w:i/>
                <w:sz w:val="20"/>
              </w:rPr>
              <w:t>“</w:t>
            </w:r>
            <w:r>
              <w:rPr>
                <w:i/>
                <w:sz w:val="20"/>
              </w:rPr>
              <w:t>institutional communication</w:t>
            </w:r>
            <w:r w:rsidR="006024DF">
              <w:rPr>
                <w:i/>
                <w:sz w:val="20"/>
              </w:rPr>
              <w:t>”</w:t>
            </w:r>
            <w:r>
              <w:rPr>
                <w:i/>
                <w:sz w:val="20"/>
              </w:rPr>
              <w:t xml:space="preserve"> is as follows: </w:t>
            </w:r>
          </w:p>
          <w:p w14:paraId="0AD1737C" w14:textId="77777777" w:rsidR="007C2537" w:rsidRPr="007C2537" w:rsidRDefault="007C2537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480CB977" w14:textId="37349CCF" w:rsidR="007C2537" w:rsidRPr="007C2537" w:rsidRDefault="007C2537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Parliament has adopted</w:t>
            </w:r>
            <w:r w:rsidR="00845D92">
              <w:rPr>
                <w:sz w:val="20"/>
              </w:rPr>
              <w:t xml:space="preserve"> </w:t>
            </w:r>
            <w:r w:rsidR="00CC485A">
              <w:rPr>
                <w:sz w:val="20"/>
              </w:rPr>
              <w:t xml:space="preserve">an </w:t>
            </w:r>
            <w:r w:rsidR="00845D92">
              <w:rPr>
                <w:sz w:val="20"/>
              </w:rPr>
              <w:t>institutional</w:t>
            </w:r>
            <w:r>
              <w:rPr>
                <w:sz w:val="20"/>
              </w:rPr>
              <w:t xml:space="preserve"> communication polic</w:t>
            </w:r>
            <w:r w:rsidR="00CC485A">
              <w:rPr>
                <w:sz w:val="20"/>
              </w:rPr>
              <w:t>y or</w:t>
            </w:r>
            <w:r>
              <w:rPr>
                <w:sz w:val="20"/>
              </w:rPr>
              <w:t xml:space="preserve"> strateg</w:t>
            </w:r>
            <w:r w:rsidR="00CC485A">
              <w:rPr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 w:rsidR="007F2293">
              <w:rPr>
                <w:sz w:val="20"/>
              </w:rPr>
              <w:t xml:space="preserve">that sets out how it aims </w:t>
            </w:r>
            <w:r w:rsidR="00845D92">
              <w:rPr>
                <w:sz w:val="20"/>
              </w:rPr>
              <w:t>to keep all groups in society informed about its work</w:t>
            </w:r>
            <w:r w:rsidR="00BA22D4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14:paraId="2B33D29D" w14:textId="77777777" w:rsidR="007C2537" w:rsidRPr="007C2537" w:rsidRDefault="007C2537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7E239657" w14:textId="3A20DB11" w:rsidR="007C2537" w:rsidRDefault="007C2537" w:rsidP="00520551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Parliament </w:t>
            </w:r>
            <w:r w:rsidR="00E93E0A">
              <w:rPr>
                <w:sz w:val="20"/>
              </w:rPr>
              <w:t>has sufficient</w:t>
            </w:r>
            <w:r>
              <w:rPr>
                <w:sz w:val="20"/>
              </w:rPr>
              <w:t xml:space="preserve"> human and financial resources to </w:t>
            </w:r>
            <w:r w:rsidR="00585F9E">
              <w:rPr>
                <w:sz w:val="20"/>
              </w:rPr>
              <w:t xml:space="preserve">support </w:t>
            </w:r>
            <w:r>
              <w:rPr>
                <w:sz w:val="20"/>
              </w:rPr>
              <w:t xml:space="preserve">effective communication and </w:t>
            </w:r>
            <w:r w:rsidR="00585F9E">
              <w:rPr>
                <w:sz w:val="20"/>
              </w:rPr>
              <w:t xml:space="preserve">to enable </w:t>
            </w:r>
            <w:r>
              <w:rPr>
                <w:sz w:val="20"/>
              </w:rPr>
              <w:t xml:space="preserve">all groups </w:t>
            </w:r>
            <w:r w:rsidR="00585F9E">
              <w:rPr>
                <w:sz w:val="20"/>
              </w:rPr>
              <w:t>in society to access</w:t>
            </w:r>
            <w:r>
              <w:rPr>
                <w:sz w:val="20"/>
              </w:rPr>
              <w:t xml:space="preserve"> parliamentary information.</w:t>
            </w:r>
          </w:p>
          <w:p w14:paraId="10CD10BF" w14:textId="7FA8591B" w:rsidR="007F2293" w:rsidRDefault="007F2293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039664AD" w14:textId="1866F42C" w:rsidR="007F2293" w:rsidRDefault="001E69A7" w:rsidP="007F22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The public has access to live broadcasts of p</w:t>
            </w:r>
            <w:r w:rsidR="007F2293">
              <w:rPr>
                <w:sz w:val="20"/>
              </w:rPr>
              <w:t>arliamentary proceedings, particularly plenary sessions</w:t>
            </w:r>
            <w:r>
              <w:rPr>
                <w:sz w:val="20"/>
              </w:rPr>
              <w:t>, as well as to archives of recordings of the proceedings</w:t>
            </w:r>
            <w:r w:rsidR="007F2293">
              <w:rPr>
                <w:sz w:val="20"/>
              </w:rPr>
              <w:t xml:space="preserve">. </w:t>
            </w:r>
          </w:p>
          <w:p w14:paraId="786F5398" w14:textId="37AAA28F" w:rsidR="007F2293" w:rsidRDefault="007F2293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282B2503" w14:textId="77B6DE5A" w:rsidR="001E69A7" w:rsidRDefault="001E69A7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Parliament uses social media to inform and interact with the public about the work of parliament.</w:t>
            </w:r>
          </w:p>
          <w:p w14:paraId="364B887C" w14:textId="77777777" w:rsidR="007C2537" w:rsidRPr="007E6E73" w:rsidRDefault="007C2537" w:rsidP="0052055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950BA6A" w14:textId="77777777" w:rsidR="007C2537" w:rsidRPr="007E6E73" w:rsidRDefault="007C2537" w:rsidP="00957008">
      <w:pPr>
        <w:pStyle w:val="section-title"/>
      </w:pPr>
      <w:r>
        <w:t>Assessment</w:t>
      </w:r>
    </w:p>
    <w:p w14:paraId="290C6C78" w14:textId="3051E7BE" w:rsidR="007C2537" w:rsidRDefault="007C2537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is assessed against several criteria, each of which should be evaluated separately. For each criterion, select one of the six descriptive grades (Non-existent, Rudimentary, Basic, Good, </w:t>
      </w:r>
      <w:proofErr w:type="gramStart"/>
      <w:r>
        <w:rPr>
          <w:sz w:val="20"/>
        </w:rPr>
        <w:t>Very</w:t>
      </w:r>
      <w:proofErr w:type="gramEnd"/>
      <w:r>
        <w:rPr>
          <w:sz w:val="20"/>
        </w:rPr>
        <w:t xml:space="preserve"> good and Excellent) that best reflects the situation in your parliament, and provide details of the evidence on which this assessment is based. </w:t>
      </w:r>
    </w:p>
    <w:p w14:paraId="5CAA0A17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p w14:paraId="0251EDAD" w14:textId="51342835" w:rsidR="007C2537" w:rsidRDefault="007C2537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>The evidence for assessment of this dimension could include the following:</w:t>
      </w:r>
    </w:p>
    <w:p w14:paraId="1C17A6BE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p w14:paraId="526496E6" w14:textId="5994B630" w:rsidR="007C2537" w:rsidRPr="007E6E73" w:rsidRDefault="00625B94" w:rsidP="007C2537">
      <w:pPr>
        <w:numPr>
          <w:ilvl w:val="0"/>
          <w:numId w:val="1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Provisions of the legal framework</w:t>
      </w:r>
      <w:r w:rsidR="007C2537">
        <w:rPr>
          <w:sz w:val="20"/>
        </w:rPr>
        <w:t xml:space="preserve"> </w:t>
      </w:r>
      <w:r w:rsidR="00A6156F">
        <w:rPr>
          <w:sz w:val="20"/>
        </w:rPr>
        <w:t>relating to</w:t>
      </w:r>
      <w:r>
        <w:rPr>
          <w:sz w:val="20"/>
        </w:rPr>
        <w:t xml:space="preserve"> media</w:t>
      </w:r>
      <w:r w:rsidR="007C2537">
        <w:rPr>
          <w:sz w:val="20"/>
        </w:rPr>
        <w:t xml:space="preserve"> access to parliamentary proceedings </w:t>
      </w:r>
    </w:p>
    <w:p w14:paraId="77FDD828" w14:textId="144A4E9B" w:rsidR="007C2537" w:rsidRPr="007E6E73" w:rsidRDefault="00A6156F" w:rsidP="007C2537">
      <w:pPr>
        <w:numPr>
          <w:ilvl w:val="0"/>
          <w:numId w:val="1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Provisions of parliament’s</w:t>
      </w:r>
      <w:r w:rsidR="007C2537">
        <w:rPr>
          <w:sz w:val="20"/>
        </w:rPr>
        <w:t xml:space="preserve"> rules of procedure </w:t>
      </w:r>
      <w:r>
        <w:rPr>
          <w:sz w:val="20"/>
        </w:rPr>
        <w:t>relating to the</w:t>
      </w:r>
      <w:r w:rsidR="007C2537">
        <w:rPr>
          <w:sz w:val="20"/>
        </w:rPr>
        <w:t xml:space="preserve"> broadcasting of parliamentary proceedings</w:t>
      </w:r>
    </w:p>
    <w:p w14:paraId="605A783B" w14:textId="77777777" w:rsidR="007C2537" w:rsidRPr="007E6E73" w:rsidRDefault="007C2537" w:rsidP="007C2537">
      <w:pPr>
        <w:numPr>
          <w:ilvl w:val="0"/>
          <w:numId w:val="1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Strategies, procedures, reports or other documents describing parliamentary </w:t>
      </w:r>
      <w:proofErr w:type="gramStart"/>
      <w:r>
        <w:rPr>
          <w:sz w:val="20"/>
        </w:rPr>
        <w:t>communication</w:t>
      </w:r>
      <w:proofErr w:type="gramEnd"/>
    </w:p>
    <w:p w14:paraId="09C35976" w14:textId="77777777" w:rsidR="007C2537" w:rsidRPr="007E6E73" w:rsidRDefault="007C2537" w:rsidP="007C2537">
      <w:pPr>
        <w:numPr>
          <w:ilvl w:val="0"/>
          <w:numId w:val="1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Staff structure, and financial and other documents describing parliamentary resources dedicated to </w:t>
      </w:r>
      <w:proofErr w:type="gramStart"/>
      <w:r>
        <w:rPr>
          <w:sz w:val="20"/>
        </w:rPr>
        <w:t>communication</w:t>
      </w:r>
      <w:proofErr w:type="gramEnd"/>
    </w:p>
    <w:p w14:paraId="264BB82B" w14:textId="7DDF1C83" w:rsidR="007C2537" w:rsidRPr="007E6E73" w:rsidRDefault="0075633C" w:rsidP="007C2537">
      <w:pPr>
        <w:numPr>
          <w:ilvl w:val="0"/>
          <w:numId w:val="1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Details and periodic updates of </w:t>
      </w:r>
      <w:r w:rsidR="007C2537">
        <w:rPr>
          <w:sz w:val="20"/>
        </w:rPr>
        <w:t>parliament</w:t>
      </w:r>
      <w:r>
        <w:rPr>
          <w:sz w:val="20"/>
        </w:rPr>
        <w:t>’s</w:t>
      </w:r>
      <w:r w:rsidR="007C2537">
        <w:rPr>
          <w:sz w:val="20"/>
        </w:rPr>
        <w:t xml:space="preserve"> communication </w:t>
      </w:r>
      <w:r>
        <w:rPr>
          <w:sz w:val="20"/>
        </w:rPr>
        <w:t>polic</w:t>
      </w:r>
      <w:r w:rsidR="00BB13DA">
        <w:rPr>
          <w:sz w:val="20"/>
        </w:rPr>
        <w:t>y</w:t>
      </w:r>
      <w:r>
        <w:rPr>
          <w:sz w:val="20"/>
        </w:rPr>
        <w:t xml:space="preserve"> or strateg</w:t>
      </w:r>
      <w:r w:rsidR="00BB13DA">
        <w:rPr>
          <w:sz w:val="20"/>
        </w:rPr>
        <w:t>y</w:t>
      </w:r>
      <w:r w:rsidR="007C2537">
        <w:rPr>
          <w:sz w:val="20"/>
        </w:rPr>
        <w:t xml:space="preserve">, including </w:t>
      </w:r>
      <w:r w:rsidR="00BB13DA">
        <w:rPr>
          <w:sz w:val="20"/>
        </w:rPr>
        <w:t xml:space="preserve">its </w:t>
      </w:r>
      <w:r w:rsidR="007C2537">
        <w:rPr>
          <w:sz w:val="20"/>
        </w:rPr>
        <w:t>outreach and social media strateg</w:t>
      </w:r>
      <w:r>
        <w:rPr>
          <w:sz w:val="20"/>
        </w:rPr>
        <w:t>ies</w:t>
      </w:r>
      <w:r w:rsidR="00846859">
        <w:rPr>
          <w:sz w:val="20"/>
        </w:rPr>
        <w:t>, if relevant</w:t>
      </w:r>
    </w:p>
    <w:p w14:paraId="41E51B38" w14:textId="3CF00010" w:rsidR="007C2537" w:rsidRPr="007E6E73" w:rsidRDefault="007C2537" w:rsidP="007C2537">
      <w:pPr>
        <w:numPr>
          <w:ilvl w:val="0"/>
          <w:numId w:val="1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lastRenderedPageBreak/>
        <w:t xml:space="preserve">Activity on parliamentary social media accounts and handles, </w:t>
      </w:r>
      <w:r w:rsidR="00AB2D79">
        <w:rPr>
          <w:sz w:val="20"/>
        </w:rPr>
        <w:t xml:space="preserve">as well as </w:t>
      </w:r>
      <w:r>
        <w:rPr>
          <w:sz w:val="20"/>
        </w:rPr>
        <w:t>statistics o</w:t>
      </w:r>
      <w:r w:rsidR="00AB2D79">
        <w:rPr>
          <w:sz w:val="20"/>
        </w:rPr>
        <w:t>n</w:t>
      </w:r>
      <w:r>
        <w:rPr>
          <w:sz w:val="20"/>
        </w:rPr>
        <w:t xml:space="preserve"> traffic and interaction with the content posted on these </w:t>
      </w:r>
      <w:proofErr w:type="gramStart"/>
      <w:r>
        <w:rPr>
          <w:sz w:val="20"/>
        </w:rPr>
        <w:t>accounts</w:t>
      </w:r>
      <w:proofErr w:type="gramEnd"/>
      <w:r>
        <w:rPr>
          <w:sz w:val="20"/>
        </w:rPr>
        <w:t xml:space="preserve"> </w:t>
      </w:r>
    </w:p>
    <w:p w14:paraId="0D5205C5" w14:textId="77777777" w:rsidR="007C2537" w:rsidRDefault="007C2537" w:rsidP="007C2537">
      <w:pPr>
        <w:spacing w:line="240" w:lineRule="auto"/>
        <w:rPr>
          <w:sz w:val="20"/>
          <w:szCs w:val="20"/>
        </w:rPr>
      </w:pPr>
    </w:p>
    <w:p w14:paraId="1EB4028D" w14:textId="3C2BF352" w:rsidR="007C2537" w:rsidRPr="007E6E73" w:rsidRDefault="007C2537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7AD2A699" w14:textId="3EAEC9DD" w:rsidR="007C2537" w:rsidRDefault="007C2537" w:rsidP="007C2537">
      <w:pPr>
        <w:spacing w:line="240" w:lineRule="auto"/>
        <w:rPr>
          <w:sz w:val="20"/>
          <w:szCs w:val="20"/>
        </w:rPr>
      </w:pPr>
    </w:p>
    <w:p w14:paraId="50532929" w14:textId="77777777" w:rsidR="00EB24A6" w:rsidRPr="007E6E73" w:rsidRDefault="00EB24A6" w:rsidP="003320F0">
      <w:pPr>
        <w:pStyle w:val="Heading4"/>
      </w:pPr>
      <w:r>
        <w:t xml:space="preserve">Assessment criterion 1: Communication policy or strategy </w:t>
      </w:r>
    </w:p>
    <w:p w14:paraId="215EEB3B" w14:textId="77777777" w:rsidR="00EB24A6" w:rsidRPr="007E6E73" w:rsidRDefault="00EB24A6" w:rsidP="00EB24A6">
      <w:pPr>
        <w:spacing w:line="240" w:lineRule="auto"/>
        <w:rPr>
          <w:sz w:val="20"/>
          <w:szCs w:val="20"/>
        </w:rPr>
      </w:pPr>
    </w:p>
    <w:p w14:paraId="5172E809" w14:textId="77777777" w:rsidR="00EB24A6" w:rsidRPr="007E6E73" w:rsidRDefault="00EB24A6" w:rsidP="00EB24A6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Parliament has adopted an institutional communication policy or strategy that sets out how parliament aims to inform all groups in society about its work using a range of means of communication. </w:t>
      </w:r>
    </w:p>
    <w:p w14:paraId="403C848D" w14:textId="77777777" w:rsidR="00EB24A6" w:rsidRPr="007E6E73" w:rsidRDefault="00EB24A6" w:rsidP="00EB24A6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EB24A6" w14:paraId="274B23A2" w14:textId="77777777" w:rsidTr="00111017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E28C" w14:textId="77777777" w:rsidR="00EB24A6" w:rsidRDefault="00EB24A6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741522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C10016" w14:textId="77777777" w:rsidR="00EB24A6" w:rsidRDefault="00EB24A6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CFCC5" w14:textId="77777777" w:rsidR="00EB24A6" w:rsidRDefault="00EB24A6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748489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E9F4EC" w14:textId="77777777" w:rsidR="00EB24A6" w:rsidRDefault="00EB24A6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5D608" w14:textId="77777777" w:rsidR="00EB24A6" w:rsidRDefault="00EB24A6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357880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D0B1A4" w14:textId="77777777" w:rsidR="00EB24A6" w:rsidRDefault="00EB24A6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BDE62" w14:textId="77777777" w:rsidR="00EB24A6" w:rsidRDefault="00EB24A6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772978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CF2E8A" w14:textId="77777777" w:rsidR="00EB24A6" w:rsidRDefault="00EB24A6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95546" w14:textId="77777777" w:rsidR="00EB24A6" w:rsidRDefault="00EB24A6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186100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8942E9" w14:textId="77777777" w:rsidR="00EB24A6" w:rsidRDefault="00EB24A6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8AE74" w14:textId="77777777" w:rsidR="00EB24A6" w:rsidRDefault="00EB24A6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251552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A94866" w14:textId="77777777" w:rsidR="00EB24A6" w:rsidRDefault="00EB24A6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B24A6" w14:paraId="35D5C14D" w14:textId="77777777" w:rsidTr="00111017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2C8A2" w14:textId="77777777" w:rsidR="00EB24A6" w:rsidRDefault="00EB24A6" w:rsidP="00111017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67F7ACF7" w14:textId="77777777" w:rsidR="00EB24A6" w:rsidRDefault="00EB24A6" w:rsidP="00111017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23B36FD3" w14:textId="77777777" w:rsidR="00EB24A6" w:rsidRDefault="00EB24A6" w:rsidP="00111017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5282F867" w14:textId="77777777" w:rsidR="00EB24A6" w:rsidRPr="007E6E73" w:rsidRDefault="00EB24A6" w:rsidP="007C2537">
      <w:pPr>
        <w:spacing w:line="240" w:lineRule="auto"/>
        <w:rPr>
          <w:sz w:val="20"/>
          <w:szCs w:val="20"/>
        </w:rPr>
      </w:pPr>
    </w:p>
    <w:p w14:paraId="54DC975B" w14:textId="77777777" w:rsidR="00EB24A6" w:rsidRPr="007E6E73" w:rsidRDefault="00EB24A6" w:rsidP="003320F0">
      <w:pPr>
        <w:pStyle w:val="Heading4"/>
      </w:pPr>
      <w:bookmarkStart w:id="3" w:name="_heading=h.mmalvh6qo6rt"/>
      <w:bookmarkEnd w:id="3"/>
      <w:r>
        <w:t>Assessment criterion 2: Resources</w:t>
      </w:r>
    </w:p>
    <w:p w14:paraId="2DA76FE0" w14:textId="77777777" w:rsidR="00EB24A6" w:rsidRPr="007E6E73" w:rsidRDefault="00EB24A6" w:rsidP="00EB24A6">
      <w:pPr>
        <w:spacing w:line="240" w:lineRule="auto"/>
        <w:rPr>
          <w:sz w:val="20"/>
          <w:szCs w:val="20"/>
        </w:rPr>
      </w:pPr>
    </w:p>
    <w:p w14:paraId="0B7BBAD9" w14:textId="77777777" w:rsidR="00EB24A6" w:rsidRPr="007E6E73" w:rsidRDefault="00EB24A6" w:rsidP="00EB24A6">
      <w:pPr>
        <w:spacing w:line="240" w:lineRule="auto"/>
        <w:rPr>
          <w:sz w:val="20"/>
          <w:szCs w:val="20"/>
        </w:rPr>
      </w:pPr>
      <w:r>
        <w:rPr>
          <w:sz w:val="20"/>
        </w:rPr>
        <w:t>Parliament has sufficient human and financial resources to support effective communication and to enable all groups in society to access parliamentary information.</w:t>
      </w:r>
    </w:p>
    <w:p w14:paraId="24BBBB79" w14:textId="77777777" w:rsidR="00EB24A6" w:rsidRPr="007E6E73" w:rsidRDefault="00EB24A6" w:rsidP="00EB24A6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EB24A6" w14:paraId="12947BDF" w14:textId="77777777" w:rsidTr="00111017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E3FA" w14:textId="77777777" w:rsidR="00EB24A6" w:rsidRDefault="00EB24A6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546869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1DD18E" w14:textId="77777777" w:rsidR="00EB24A6" w:rsidRDefault="00EB24A6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CDEFF" w14:textId="77777777" w:rsidR="00EB24A6" w:rsidRDefault="00EB24A6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565730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03AF22" w14:textId="77777777" w:rsidR="00EB24A6" w:rsidRDefault="00EB24A6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29BAB" w14:textId="77777777" w:rsidR="00EB24A6" w:rsidRDefault="00EB24A6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91653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FAD3AD" w14:textId="77777777" w:rsidR="00EB24A6" w:rsidRDefault="00EB24A6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7648B" w14:textId="77777777" w:rsidR="00EB24A6" w:rsidRDefault="00EB24A6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507954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91A62" w14:textId="77777777" w:rsidR="00EB24A6" w:rsidRDefault="00EB24A6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62566" w14:textId="77777777" w:rsidR="00EB24A6" w:rsidRDefault="00EB24A6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743913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5A760" w14:textId="77777777" w:rsidR="00EB24A6" w:rsidRDefault="00EB24A6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E83C" w14:textId="77777777" w:rsidR="00EB24A6" w:rsidRDefault="00EB24A6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1858070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44483F" w14:textId="77777777" w:rsidR="00EB24A6" w:rsidRDefault="00EB24A6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B24A6" w14:paraId="55E1C1C5" w14:textId="77777777" w:rsidTr="00111017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0CB8A" w14:textId="77777777" w:rsidR="00EB24A6" w:rsidRDefault="00EB24A6" w:rsidP="00111017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4D6D4972" w14:textId="77777777" w:rsidR="00EB24A6" w:rsidRDefault="00EB24A6" w:rsidP="00111017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74A76BDC" w14:textId="77777777" w:rsidR="00EB24A6" w:rsidRDefault="00EB24A6" w:rsidP="00111017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2DF7EDB9" w14:textId="77777777" w:rsidR="00EB24A6" w:rsidRPr="00EB24A6" w:rsidRDefault="00EB24A6" w:rsidP="00327374"/>
    <w:p w14:paraId="7E4E3171" w14:textId="19478F6D" w:rsidR="007C2537" w:rsidRDefault="007C2537" w:rsidP="003320F0">
      <w:pPr>
        <w:pStyle w:val="Heading4"/>
      </w:pPr>
      <w:r>
        <w:t xml:space="preserve">Assessment criterion </w:t>
      </w:r>
      <w:r w:rsidR="00EB24A6">
        <w:t>3</w:t>
      </w:r>
      <w:r>
        <w:t xml:space="preserve">: </w:t>
      </w:r>
      <w:r w:rsidR="00EB24A6">
        <w:t>Broadcasting</w:t>
      </w:r>
    </w:p>
    <w:p w14:paraId="73BDD978" w14:textId="77777777" w:rsidR="004F01D0" w:rsidRPr="004F01D0" w:rsidRDefault="004F01D0" w:rsidP="00327374"/>
    <w:p w14:paraId="18CBB19E" w14:textId="265F0105" w:rsidR="007C2537" w:rsidRPr="007E6E73" w:rsidRDefault="00EB24A6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>P</w:t>
      </w:r>
      <w:r w:rsidR="007C2537">
        <w:rPr>
          <w:sz w:val="20"/>
        </w:rPr>
        <w:t>arliamentary proceedings, particularly plenary session</w:t>
      </w:r>
      <w:r w:rsidR="00C35488">
        <w:rPr>
          <w:sz w:val="20"/>
        </w:rPr>
        <w:t>s</w:t>
      </w:r>
      <w:r>
        <w:rPr>
          <w:sz w:val="20"/>
        </w:rPr>
        <w:t xml:space="preserve">, are </w:t>
      </w:r>
      <w:r w:rsidR="00E647CE">
        <w:rPr>
          <w:sz w:val="20"/>
        </w:rPr>
        <w:t>broadcast live other than in exceptional cases, which are limited and clearly defined.</w:t>
      </w:r>
      <w:r>
        <w:rPr>
          <w:sz w:val="20"/>
        </w:rPr>
        <w:t xml:space="preserve"> Live and archived broadcasts are widely accessible at no extra cost to the public.</w:t>
      </w:r>
    </w:p>
    <w:p w14:paraId="5969ADB9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 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7C2537" w14:paraId="0ED9AC64" w14:textId="77777777" w:rsidTr="007C2537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A7C4E" w14:textId="77777777" w:rsidR="007C2537" w:rsidRDefault="007C253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1203167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F9DF8" w14:textId="77777777" w:rsidR="007C2537" w:rsidRDefault="007C253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0091" w14:textId="77777777" w:rsidR="007C2537" w:rsidRDefault="007C253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500497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4EB3D6" w14:textId="77777777" w:rsidR="007C2537" w:rsidRDefault="007C253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5E7A4" w14:textId="77777777" w:rsidR="007C2537" w:rsidRDefault="007C253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292673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A462AF" w14:textId="77777777" w:rsidR="007C2537" w:rsidRDefault="007C253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AA0D3" w14:textId="77777777" w:rsidR="007C2537" w:rsidRDefault="007C253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013571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8A2E8" w14:textId="77777777" w:rsidR="007C2537" w:rsidRDefault="007C253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E799F" w14:textId="77777777" w:rsidR="007C2537" w:rsidRDefault="007C253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802989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0C8C59" w14:textId="77777777" w:rsidR="007C2537" w:rsidRDefault="007C253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10606" w14:textId="77777777" w:rsidR="007C2537" w:rsidRDefault="007C253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2054343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011043" w14:textId="77777777" w:rsidR="007C2537" w:rsidRDefault="007C253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C2537" w14:paraId="12F76BE1" w14:textId="77777777" w:rsidTr="007C2537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27D5" w14:textId="77777777" w:rsidR="007C2537" w:rsidRDefault="007C2537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407FF65D" w14:textId="77777777" w:rsidR="007C2537" w:rsidRDefault="007C2537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081B1B6A" w14:textId="77777777" w:rsidR="007C2537" w:rsidRDefault="007C2537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38F25D52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p w14:paraId="5FB12ABB" w14:textId="77777777" w:rsidR="007C2537" w:rsidRPr="007E6E73" w:rsidRDefault="007C2537" w:rsidP="007C2537">
      <w:pPr>
        <w:spacing w:line="240" w:lineRule="auto"/>
        <w:rPr>
          <w:b/>
          <w:sz w:val="20"/>
          <w:szCs w:val="20"/>
        </w:rPr>
      </w:pPr>
      <w:bookmarkStart w:id="4" w:name="_heading=h.2dkif1jvaqx"/>
      <w:bookmarkEnd w:id="4"/>
    </w:p>
    <w:p w14:paraId="2AC11E7A" w14:textId="38961A7D" w:rsidR="007C2537" w:rsidRPr="007E6E73" w:rsidRDefault="007C2537" w:rsidP="003320F0">
      <w:pPr>
        <w:pStyle w:val="Heading4"/>
      </w:pPr>
      <w:bookmarkStart w:id="5" w:name="_heading=h.ysvfg93f1ozu"/>
      <w:bookmarkEnd w:id="5"/>
      <w:r>
        <w:t xml:space="preserve">Assessment criterion </w:t>
      </w:r>
      <w:r w:rsidR="00F26DC2">
        <w:t>4</w:t>
      </w:r>
      <w:r>
        <w:t xml:space="preserve">: </w:t>
      </w:r>
      <w:proofErr w:type="gramStart"/>
      <w:r>
        <w:t>Social media</w:t>
      </w:r>
      <w:proofErr w:type="gramEnd"/>
    </w:p>
    <w:p w14:paraId="4DBB004B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p w14:paraId="1A070C26" w14:textId="6EA27B3D" w:rsidR="007C2537" w:rsidRPr="007E6E73" w:rsidRDefault="007C2537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Parliament has accounts on </w:t>
      </w:r>
      <w:r w:rsidR="00F26DC2">
        <w:rPr>
          <w:sz w:val="20"/>
        </w:rPr>
        <w:t xml:space="preserve">the main </w:t>
      </w:r>
      <w:r>
        <w:rPr>
          <w:sz w:val="20"/>
        </w:rPr>
        <w:t xml:space="preserve">social media </w:t>
      </w:r>
      <w:r w:rsidR="00707A91">
        <w:rPr>
          <w:sz w:val="20"/>
        </w:rPr>
        <w:t>channels</w:t>
      </w:r>
      <w:r>
        <w:rPr>
          <w:sz w:val="20"/>
        </w:rPr>
        <w:t xml:space="preserve">, and actively </w:t>
      </w:r>
      <w:r w:rsidR="00F26DC2">
        <w:rPr>
          <w:sz w:val="20"/>
        </w:rPr>
        <w:t>posts content and interacts with the public on these channels</w:t>
      </w:r>
      <w:r>
        <w:rPr>
          <w:sz w:val="20"/>
        </w:rPr>
        <w:t>.</w:t>
      </w:r>
    </w:p>
    <w:p w14:paraId="1B69CB8C" w14:textId="77777777" w:rsidR="007C2537" w:rsidRDefault="007C2537" w:rsidP="007C2537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7C2537" w14:paraId="171B59DE" w14:textId="77777777" w:rsidTr="007C2537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871C" w14:textId="77777777" w:rsidR="007C2537" w:rsidRDefault="007C253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lastRenderedPageBreak/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858398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F6216E" w14:textId="77777777" w:rsidR="007C2537" w:rsidRDefault="007C253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D2DC8" w14:textId="77777777" w:rsidR="007C2537" w:rsidRDefault="007C253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228964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825409" w14:textId="77777777" w:rsidR="007C2537" w:rsidRDefault="007C253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E92D8" w14:textId="77777777" w:rsidR="007C2537" w:rsidRDefault="007C253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909960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43D6F" w14:textId="77777777" w:rsidR="007C2537" w:rsidRDefault="007C253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5CAC8" w14:textId="77777777" w:rsidR="007C2537" w:rsidRDefault="007C253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1152263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10D15" w14:textId="77777777" w:rsidR="007C2537" w:rsidRDefault="007C253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FC1D5" w14:textId="77777777" w:rsidR="007C2537" w:rsidRDefault="007C253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13333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BF51A" w14:textId="77777777" w:rsidR="007C2537" w:rsidRDefault="007C253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6AF6C" w14:textId="77777777" w:rsidR="007C2537" w:rsidRDefault="007C253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260882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B4BF4B" w14:textId="77777777" w:rsidR="007C2537" w:rsidRDefault="007C253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C2537" w14:paraId="477813FE" w14:textId="77777777" w:rsidTr="007C2537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36747" w14:textId="77777777" w:rsidR="007C2537" w:rsidRDefault="007C2537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0DADC92A" w14:textId="77777777" w:rsidR="007C2537" w:rsidRDefault="007C2537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5F0B16D7" w14:textId="77777777" w:rsidR="007C2537" w:rsidRDefault="007C2537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7A581BD6" w14:textId="77777777" w:rsidR="007C2537" w:rsidRDefault="007C2537" w:rsidP="00957008">
      <w:pPr>
        <w:pStyle w:val="section-title"/>
      </w:pPr>
      <w:r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7C2537" w14:paraId="68FC2F36" w14:textId="77777777" w:rsidTr="007C2537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D230" w14:textId="0D40C7F7" w:rsidR="007C2537" w:rsidRDefault="007C2537">
            <w:pPr>
              <w:rPr>
                <w:rFonts w:cs="Arial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2DAC182A" w14:textId="77777777" w:rsidR="007C2537" w:rsidRDefault="007C2537" w:rsidP="007C2537">
      <w:pPr>
        <w:spacing w:line="240" w:lineRule="auto"/>
        <w:rPr>
          <w:sz w:val="20"/>
          <w:szCs w:val="20"/>
        </w:rPr>
      </w:pPr>
    </w:p>
    <w:p w14:paraId="0588A992" w14:textId="1ACDBB5F" w:rsidR="001B5C14" w:rsidRPr="00327374" w:rsidRDefault="001B5C14" w:rsidP="007C2537">
      <w:pPr>
        <w:spacing w:line="240" w:lineRule="auto"/>
        <w:rPr>
          <w:b/>
          <w:bCs/>
          <w:sz w:val="20"/>
          <w:szCs w:val="20"/>
        </w:rPr>
      </w:pPr>
      <w:r w:rsidRPr="00327374">
        <w:rPr>
          <w:b/>
          <w:bCs/>
          <w:sz w:val="20"/>
          <w:szCs w:val="20"/>
        </w:rPr>
        <w:t>Sources and further reading</w:t>
      </w:r>
    </w:p>
    <w:p w14:paraId="000CC056" w14:textId="77777777" w:rsidR="001B5C14" w:rsidRDefault="001B5C14" w:rsidP="007C2537">
      <w:pPr>
        <w:spacing w:line="240" w:lineRule="auto"/>
        <w:rPr>
          <w:sz w:val="20"/>
          <w:szCs w:val="20"/>
        </w:rPr>
      </w:pPr>
    </w:p>
    <w:p w14:paraId="493E9DCC" w14:textId="0E1BBBD6" w:rsidR="001B5C14" w:rsidRPr="00327374" w:rsidRDefault="001B5C14" w:rsidP="00327374">
      <w:pPr>
        <w:pStyle w:val="ListParagraph"/>
        <w:numPr>
          <w:ilvl w:val="0"/>
          <w:numId w:val="18"/>
        </w:numPr>
        <w:spacing w:line="240" w:lineRule="auto"/>
        <w:rPr>
          <w:sz w:val="20"/>
          <w:szCs w:val="20"/>
        </w:rPr>
      </w:pPr>
      <w:r w:rsidRPr="00327374">
        <w:rPr>
          <w:sz w:val="20"/>
          <w:szCs w:val="20"/>
        </w:rPr>
        <w:t xml:space="preserve">David Beetham, </w:t>
      </w:r>
      <w:hyperlink r:id="rId11">
        <w:r w:rsidRPr="00327374">
          <w:rPr>
            <w:i/>
            <w:color w:val="0563C1"/>
            <w:sz w:val="20"/>
            <w:szCs w:val="20"/>
            <w:u w:val="single"/>
          </w:rPr>
          <w:t>Parliament and democracy in the twenty-first century:</w:t>
        </w:r>
      </w:hyperlink>
      <w:hyperlink r:id="rId12">
        <w:r w:rsidRPr="00327374">
          <w:rPr>
            <w:i/>
            <w:color w:val="0563C1"/>
            <w:sz w:val="20"/>
            <w:szCs w:val="20"/>
            <w:u w:val="single"/>
          </w:rPr>
          <w:t xml:space="preserve"> A guide to good practice</w:t>
        </w:r>
      </w:hyperlink>
      <w:r w:rsidRPr="00327374">
        <w:rPr>
          <w:sz w:val="20"/>
          <w:szCs w:val="20"/>
        </w:rPr>
        <w:t xml:space="preserve"> (2006)</w:t>
      </w:r>
      <w:r>
        <w:rPr>
          <w:sz w:val="20"/>
          <w:szCs w:val="20"/>
        </w:rPr>
        <w:t>.</w:t>
      </w:r>
    </w:p>
    <w:p w14:paraId="3E27CC2A" w14:textId="0943F519" w:rsidR="007C2537" w:rsidRPr="007C2537" w:rsidRDefault="007C2537" w:rsidP="003320F0">
      <w:pPr>
        <w:pStyle w:val="Heading3"/>
      </w:pPr>
      <w:bookmarkStart w:id="6" w:name="_heading=h.i9xxnmfxzdpi"/>
      <w:bookmarkEnd w:id="6"/>
      <w:r>
        <w:lastRenderedPageBreak/>
        <w:t xml:space="preserve">Dimension 3.2.2: </w:t>
      </w:r>
      <w:r w:rsidR="00F72766">
        <w:t>Parliament</w:t>
      </w:r>
      <w:r w:rsidR="00215A8B">
        <w:t>ary</w:t>
      </w:r>
      <w:r w:rsidR="00F72766">
        <w:t xml:space="preserve"> w</w:t>
      </w:r>
      <w:r>
        <w:t>ebsite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7C2537" w:rsidRPr="007C2537" w14:paraId="6458F04B" w14:textId="77777777" w:rsidTr="00520551">
        <w:tc>
          <w:tcPr>
            <w:tcW w:w="9350" w:type="dxa"/>
            <w:shd w:val="clear" w:color="auto" w:fill="EEEEEE"/>
          </w:tcPr>
          <w:p w14:paraId="17D036FC" w14:textId="0F1E7390" w:rsidR="007C2537" w:rsidRPr="007C2537" w:rsidRDefault="007C2537" w:rsidP="00520551">
            <w:pPr>
              <w:rPr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29DA1F37" w14:textId="77777777" w:rsidR="007C2537" w:rsidRPr="007C2537" w:rsidRDefault="007C2537" w:rsidP="007C253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Indicator 3.2: Parliamentary communication and outreach</w:t>
            </w:r>
          </w:p>
          <w:p w14:paraId="1676BDB8" w14:textId="7D6E9757" w:rsidR="007C2537" w:rsidRPr="007C2537" w:rsidRDefault="00A11BE6" w:rsidP="007C253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Target 3: Transparent parliament</w:t>
            </w:r>
          </w:p>
        </w:tc>
      </w:tr>
    </w:tbl>
    <w:p w14:paraId="43074CC8" w14:textId="77777777" w:rsidR="007C2537" w:rsidRPr="00D87020" w:rsidRDefault="007C2537" w:rsidP="00957008">
      <w:pPr>
        <w:pStyle w:val="section-title"/>
      </w:pPr>
      <w:r>
        <w:t>About this dimension</w:t>
      </w:r>
    </w:p>
    <w:p w14:paraId="49D9E2E6" w14:textId="15AFADCE" w:rsidR="00F72766" w:rsidRDefault="007C2537" w:rsidP="00BD41D0">
      <w:pPr>
        <w:spacing w:line="240" w:lineRule="auto"/>
        <w:rPr>
          <w:sz w:val="20"/>
        </w:rPr>
      </w:pPr>
      <w:r>
        <w:rPr>
          <w:sz w:val="20"/>
        </w:rPr>
        <w:t xml:space="preserve">This dimension </w:t>
      </w:r>
      <w:r w:rsidR="009C6B0A">
        <w:rPr>
          <w:sz w:val="20"/>
        </w:rPr>
        <w:t xml:space="preserve">concerns </w:t>
      </w:r>
      <w:r>
        <w:rPr>
          <w:sz w:val="20"/>
        </w:rPr>
        <w:t>the parliamentary website</w:t>
      </w:r>
      <w:r w:rsidR="00BD41D0">
        <w:rPr>
          <w:sz w:val="20"/>
        </w:rPr>
        <w:t>, which should provide comprehensive, timely and accurate information about parliament</w:t>
      </w:r>
      <w:r w:rsidR="00F72766">
        <w:rPr>
          <w:sz w:val="20"/>
        </w:rPr>
        <w:t xml:space="preserve">. The parliamentary website should also enable citizens to participate in parliamentary processes, for example by submitting comments and questions, and contacting MPs, </w:t>
      </w:r>
      <w:proofErr w:type="gramStart"/>
      <w:r w:rsidR="00F72766">
        <w:rPr>
          <w:sz w:val="20"/>
        </w:rPr>
        <w:t>committees</w:t>
      </w:r>
      <w:proofErr w:type="gramEnd"/>
      <w:r w:rsidR="00F72766">
        <w:rPr>
          <w:sz w:val="20"/>
        </w:rPr>
        <w:t xml:space="preserve"> and parliamentary officials.</w:t>
      </w:r>
    </w:p>
    <w:p w14:paraId="7FF3BF5D" w14:textId="77777777" w:rsidR="00F72766" w:rsidRDefault="00F72766" w:rsidP="00BD41D0">
      <w:pPr>
        <w:spacing w:line="240" w:lineRule="auto"/>
        <w:rPr>
          <w:sz w:val="20"/>
        </w:rPr>
      </w:pPr>
    </w:p>
    <w:p w14:paraId="1B0A70A0" w14:textId="655D2D57" w:rsidR="009049A6" w:rsidRDefault="00F72766" w:rsidP="00BD41D0">
      <w:pPr>
        <w:spacing w:line="240" w:lineRule="auto"/>
        <w:rPr>
          <w:sz w:val="20"/>
        </w:rPr>
      </w:pPr>
      <w:r>
        <w:rPr>
          <w:sz w:val="20"/>
        </w:rPr>
        <w:t>Website content</w:t>
      </w:r>
      <w:r w:rsidR="00BD41D0">
        <w:rPr>
          <w:sz w:val="20"/>
        </w:rPr>
        <w:t xml:space="preserve"> </w:t>
      </w:r>
      <w:r>
        <w:rPr>
          <w:sz w:val="20"/>
        </w:rPr>
        <w:t>typically</w:t>
      </w:r>
      <w:r w:rsidR="009049A6">
        <w:rPr>
          <w:sz w:val="20"/>
        </w:rPr>
        <w:t xml:space="preserve"> include</w:t>
      </w:r>
      <w:r>
        <w:rPr>
          <w:sz w:val="20"/>
        </w:rPr>
        <w:t>s</w:t>
      </w:r>
      <w:r w:rsidR="003748E6">
        <w:rPr>
          <w:sz w:val="20"/>
        </w:rPr>
        <w:t xml:space="preserve"> the following</w:t>
      </w:r>
      <w:r w:rsidR="009049A6">
        <w:rPr>
          <w:sz w:val="20"/>
        </w:rPr>
        <w:t>:</w:t>
      </w:r>
    </w:p>
    <w:p w14:paraId="1B80C645" w14:textId="77777777" w:rsidR="00587E22" w:rsidRDefault="00587E22" w:rsidP="00BD41D0">
      <w:pPr>
        <w:spacing w:line="240" w:lineRule="auto"/>
        <w:rPr>
          <w:sz w:val="20"/>
        </w:rPr>
      </w:pPr>
    </w:p>
    <w:p w14:paraId="20E28915" w14:textId="42A15911" w:rsidR="009049A6" w:rsidRPr="009049A6" w:rsidRDefault="003748E6" w:rsidP="00327374">
      <w:pPr>
        <w:pStyle w:val="ListParagraph"/>
        <w:numPr>
          <w:ilvl w:val="1"/>
          <w:numId w:val="18"/>
        </w:numPr>
        <w:spacing w:line="240" w:lineRule="auto"/>
        <w:rPr>
          <w:sz w:val="20"/>
          <w:szCs w:val="20"/>
        </w:rPr>
      </w:pPr>
      <w:r>
        <w:rPr>
          <w:sz w:val="20"/>
        </w:rPr>
        <w:t>T</w:t>
      </w:r>
      <w:r w:rsidR="009049A6" w:rsidRPr="00327374">
        <w:rPr>
          <w:sz w:val="20"/>
        </w:rPr>
        <w:t>he agenda, calendars and records of plenary sessions and committee meetings</w:t>
      </w:r>
    </w:p>
    <w:p w14:paraId="3EFD8B6F" w14:textId="42E2C1AF" w:rsidR="009049A6" w:rsidRPr="009049A6" w:rsidRDefault="003748E6" w:rsidP="00327374">
      <w:pPr>
        <w:pStyle w:val="ListParagraph"/>
        <w:numPr>
          <w:ilvl w:val="1"/>
          <w:numId w:val="18"/>
        </w:numPr>
        <w:spacing w:line="240" w:lineRule="auto"/>
        <w:rPr>
          <w:sz w:val="20"/>
          <w:szCs w:val="20"/>
        </w:rPr>
      </w:pPr>
      <w:r>
        <w:rPr>
          <w:sz w:val="20"/>
        </w:rPr>
        <w:t>T</w:t>
      </w:r>
      <w:r w:rsidR="009049A6" w:rsidRPr="00327374">
        <w:rPr>
          <w:sz w:val="20"/>
        </w:rPr>
        <w:t>he profiles of MPs and their activities and votes</w:t>
      </w:r>
    </w:p>
    <w:p w14:paraId="57F7594C" w14:textId="102D2E9E" w:rsidR="009049A6" w:rsidRPr="009049A6" w:rsidRDefault="003748E6" w:rsidP="00327374">
      <w:pPr>
        <w:pStyle w:val="ListParagraph"/>
        <w:numPr>
          <w:ilvl w:val="1"/>
          <w:numId w:val="18"/>
        </w:numPr>
        <w:spacing w:line="240" w:lineRule="auto"/>
        <w:rPr>
          <w:sz w:val="20"/>
          <w:szCs w:val="20"/>
        </w:rPr>
      </w:pPr>
      <w:r>
        <w:rPr>
          <w:sz w:val="20"/>
        </w:rPr>
        <w:t>I</w:t>
      </w:r>
      <w:r w:rsidR="009049A6" w:rsidRPr="00327374">
        <w:rPr>
          <w:sz w:val="20"/>
        </w:rPr>
        <w:t xml:space="preserve">nternal rules, administrative </w:t>
      </w:r>
      <w:proofErr w:type="gramStart"/>
      <w:r w:rsidR="009049A6" w:rsidRPr="00327374">
        <w:rPr>
          <w:sz w:val="20"/>
        </w:rPr>
        <w:t>procedures</w:t>
      </w:r>
      <w:proofErr w:type="gramEnd"/>
      <w:r w:rsidR="009049A6" w:rsidRPr="00327374">
        <w:rPr>
          <w:sz w:val="20"/>
        </w:rPr>
        <w:t xml:space="preserve"> and workflows</w:t>
      </w:r>
    </w:p>
    <w:p w14:paraId="48C8C471" w14:textId="30622749" w:rsidR="00F72766" w:rsidRDefault="003748E6">
      <w:pPr>
        <w:pStyle w:val="ListParagraph"/>
        <w:numPr>
          <w:ilvl w:val="1"/>
          <w:numId w:val="1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F72766">
        <w:rPr>
          <w:sz w:val="20"/>
          <w:szCs w:val="20"/>
        </w:rPr>
        <w:t xml:space="preserve">he text and status of proposals for laws, as well as documentation generated during the legislative </w:t>
      </w:r>
      <w:proofErr w:type="gramStart"/>
      <w:r w:rsidR="00F72766">
        <w:rPr>
          <w:sz w:val="20"/>
          <w:szCs w:val="20"/>
        </w:rPr>
        <w:t>process</w:t>
      </w:r>
      <w:proofErr w:type="gramEnd"/>
    </w:p>
    <w:p w14:paraId="3A5035D0" w14:textId="051878CF" w:rsidR="00F72766" w:rsidRDefault="003748E6">
      <w:pPr>
        <w:pStyle w:val="ListParagraph"/>
        <w:numPr>
          <w:ilvl w:val="1"/>
          <w:numId w:val="1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</w:t>
      </w:r>
      <w:r w:rsidR="00F72766">
        <w:rPr>
          <w:sz w:val="20"/>
          <w:szCs w:val="20"/>
        </w:rPr>
        <w:t>ive-stream</w:t>
      </w:r>
      <w:r w:rsidR="00FB4ABF">
        <w:rPr>
          <w:sz w:val="20"/>
          <w:szCs w:val="20"/>
        </w:rPr>
        <w:t>s</w:t>
      </w:r>
      <w:r w:rsidR="00F72766">
        <w:rPr>
          <w:sz w:val="20"/>
          <w:szCs w:val="20"/>
        </w:rPr>
        <w:t xml:space="preserve"> and recordings of parliamentary proceedings, particularly plenary sessions</w:t>
      </w:r>
    </w:p>
    <w:p w14:paraId="23344D9D" w14:textId="16DF4A62" w:rsidR="00F72766" w:rsidRPr="00F72766" w:rsidRDefault="003748E6">
      <w:pPr>
        <w:pStyle w:val="ListParagraph"/>
        <w:numPr>
          <w:ilvl w:val="1"/>
          <w:numId w:val="1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F72766">
        <w:rPr>
          <w:sz w:val="20"/>
          <w:szCs w:val="20"/>
        </w:rPr>
        <w:t>atasets in machine-readable formats</w:t>
      </w:r>
    </w:p>
    <w:p w14:paraId="645948C7" w14:textId="0CB2DEE5" w:rsidR="009049A6" w:rsidRPr="009049A6" w:rsidRDefault="003748E6" w:rsidP="00327374">
      <w:pPr>
        <w:pStyle w:val="ListParagraph"/>
        <w:numPr>
          <w:ilvl w:val="1"/>
          <w:numId w:val="18"/>
        </w:numPr>
        <w:spacing w:line="240" w:lineRule="auto"/>
        <w:rPr>
          <w:sz w:val="20"/>
          <w:szCs w:val="20"/>
        </w:rPr>
      </w:pPr>
      <w:r>
        <w:rPr>
          <w:sz w:val="20"/>
        </w:rPr>
        <w:t>I</w:t>
      </w:r>
      <w:r w:rsidR="009049A6" w:rsidRPr="00327374">
        <w:rPr>
          <w:sz w:val="20"/>
        </w:rPr>
        <w:t xml:space="preserve">nformation </w:t>
      </w:r>
      <w:r w:rsidR="009049A6">
        <w:rPr>
          <w:sz w:val="20"/>
        </w:rPr>
        <w:t xml:space="preserve">about </w:t>
      </w:r>
      <w:r w:rsidR="009049A6" w:rsidRPr="00327374">
        <w:rPr>
          <w:sz w:val="20"/>
        </w:rPr>
        <w:t>international parliamentary activities</w:t>
      </w:r>
    </w:p>
    <w:p w14:paraId="14D93522" w14:textId="1D741BF1" w:rsidR="00BD41D0" w:rsidRPr="00327374" w:rsidRDefault="003748E6" w:rsidP="00327374">
      <w:pPr>
        <w:pStyle w:val="ListParagraph"/>
        <w:numPr>
          <w:ilvl w:val="1"/>
          <w:numId w:val="18"/>
        </w:numPr>
        <w:spacing w:line="240" w:lineRule="auto"/>
        <w:rPr>
          <w:sz w:val="20"/>
          <w:szCs w:val="20"/>
        </w:rPr>
      </w:pPr>
      <w:r>
        <w:rPr>
          <w:sz w:val="20"/>
        </w:rPr>
        <w:t>A</w:t>
      </w:r>
      <w:r w:rsidR="009049A6">
        <w:rPr>
          <w:sz w:val="20"/>
        </w:rPr>
        <w:t>ny</w:t>
      </w:r>
      <w:r w:rsidR="009049A6" w:rsidRPr="00327374">
        <w:rPr>
          <w:sz w:val="20"/>
        </w:rPr>
        <w:t xml:space="preserve"> other relevant documentation generated in parliamentary </w:t>
      </w:r>
      <w:proofErr w:type="gramStart"/>
      <w:r w:rsidR="009049A6" w:rsidRPr="00327374">
        <w:rPr>
          <w:sz w:val="20"/>
        </w:rPr>
        <w:t>processes</w:t>
      </w:r>
      <w:proofErr w:type="gramEnd"/>
    </w:p>
    <w:p w14:paraId="1E1FD8DB" w14:textId="6BD819B6" w:rsidR="00BD41D0" w:rsidRDefault="00BD41D0" w:rsidP="007C2537">
      <w:pPr>
        <w:spacing w:line="240" w:lineRule="auto"/>
        <w:rPr>
          <w:sz w:val="20"/>
        </w:rPr>
      </w:pPr>
    </w:p>
    <w:p w14:paraId="3576BA8C" w14:textId="2B1F5937" w:rsidR="00BD41D0" w:rsidRDefault="002E7A20" w:rsidP="007C2537">
      <w:pPr>
        <w:spacing w:line="240" w:lineRule="auto"/>
        <w:rPr>
          <w:sz w:val="20"/>
        </w:rPr>
      </w:pPr>
      <w:r>
        <w:rPr>
          <w:sz w:val="20"/>
        </w:rPr>
        <w:t xml:space="preserve">The parliamentary website should be easy to use and understand and </w:t>
      </w:r>
      <w:r w:rsidR="00CB58EC">
        <w:rPr>
          <w:sz w:val="20"/>
        </w:rPr>
        <w:t xml:space="preserve">should </w:t>
      </w:r>
      <w:r>
        <w:rPr>
          <w:sz w:val="20"/>
        </w:rPr>
        <w:t>be accessible to all groups in society</w:t>
      </w:r>
      <w:r w:rsidR="000455EF">
        <w:rPr>
          <w:sz w:val="20"/>
        </w:rPr>
        <w:t>, including persons with disabilities</w:t>
      </w:r>
      <w:r>
        <w:rPr>
          <w:sz w:val="20"/>
        </w:rPr>
        <w:t xml:space="preserve">. </w:t>
      </w:r>
      <w:r w:rsidR="00CB58EC">
        <w:rPr>
          <w:sz w:val="20"/>
        </w:rPr>
        <w:t>Website</w:t>
      </w:r>
      <w:r>
        <w:rPr>
          <w:sz w:val="20"/>
        </w:rPr>
        <w:t xml:space="preserve"> content should be made available in all </w:t>
      </w:r>
      <w:r w:rsidR="00F818ED">
        <w:rPr>
          <w:sz w:val="20"/>
        </w:rPr>
        <w:t>applicable</w:t>
      </w:r>
      <w:r>
        <w:rPr>
          <w:sz w:val="20"/>
        </w:rPr>
        <w:t xml:space="preserve"> languages</w:t>
      </w:r>
      <w:r w:rsidR="00443831">
        <w:rPr>
          <w:sz w:val="20"/>
        </w:rPr>
        <w:t>.</w:t>
      </w:r>
    </w:p>
    <w:p w14:paraId="177A5BB1" w14:textId="77777777" w:rsidR="001B456C" w:rsidRDefault="001B456C" w:rsidP="007C2537">
      <w:pPr>
        <w:spacing w:line="240" w:lineRule="auto"/>
        <w:rPr>
          <w:sz w:val="20"/>
        </w:rPr>
      </w:pPr>
    </w:p>
    <w:p w14:paraId="3F950625" w14:textId="70403192" w:rsidR="00443831" w:rsidRPr="007E6E73" w:rsidRDefault="00443831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See also </w:t>
      </w:r>
      <w:r w:rsidRPr="00574C2F">
        <w:rPr>
          <w:i/>
          <w:iCs/>
          <w:sz w:val="20"/>
        </w:rPr>
        <w:t>Dimension 1.5.5: Digital technologies</w:t>
      </w:r>
      <w:r>
        <w:rPr>
          <w:sz w:val="20"/>
        </w:rPr>
        <w:t xml:space="preserve">, </w:t>
      </w:r>
      <w:r w:rsidRPr="00574C2F">
        <w:rPr>
          <w:i/>
          <w:iCs/>
          <w:sz w:val="20"/>
        </w:rPr>
        <w:t>Dimension 3.3.2: Access for persons with disabilities</w:t>
      </w:r>
      <w:r w:rsidRPr="002E7A20">
        <w:rPr>
          <w:sz w:val="20"/>
        </w:rPr>
        <w:t xml:space="preserve"> and </w:t>
      </w:r>
      <w:r w:rsidRPr="00574C2F">
        <w:rPr>
          <w:i/>
          <w:iCs/>
          <w:sz w:val="20"/>
        </w:rPr>
        <w:t>Dimension 5.2.</w:t>
      </w:r>
      <w:r w:rsidR="007141AA">
        <w:rPr>
          <w:i/>
          <w:iCs/>
          <w:sz w:val="20"/>
        </w:rPr>
        <w:t>4</w:t>
      </w:r>
      <w:r w:rsidRPr="00574C2F">
        <w:rPr>
          <w:i/>
          <w:iCs/>
          <w:sz w:val="20"/>
        </w:rPr>
        <w:t>: Multilingual service delivery</w:t>
      </w:r>
      <w:r>
        <w:rPr>
          <w:sz w:val="20"/>
        </w:rPr>
        <w:t>.</w:t>
      </w:r>
    </w:p>
    <w:p w14:paraId="3C5F21B4" w14:textId="77777777" w:rsidR="007C2537" w:rsidRPr="007E6E73" w:rsidRDefault="007C2537" w:rsidP="00957008">
      <w:pPr>
        <w:pStyle w:val="section-title"/>
      </w:pPr>
      <w:r>
        <w:t>Aspiring goal</w:t>
      </w:r>
    </w:p>
    <w:tbl>
      <w:tblPr>
        <w:tblW w:w="5000" w:type="pct"/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7C2537" w:rsidRPr="007E6E73" w14:paraId="3556AF85" w14:textId="77777777" w:rsidTr="00D8702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289CC957" w14:textId="1A82465D" w:rsidR="007C2537" w:rsidRPr="00D87020" w:rsidRDefault="007C2537" w:rsidP="00520551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sz w:val="20"/>
              </w:rPr>
              <w:t>in the area of</w:t>
            </w:r>
            <w:proofErr w:type="gramEnd"/>
            <w:r>
              <w:rPr>
                <w:i/>
                <w:sz w:val="20"/>
              </w:rPr>
              <w:t xml:space="preserve"> </w:t>
            </w:r>
            <w:r w:rsidR="00962C40">
              <w:rPr>
                <w:i/>
                <w:sz w:val="20"/>
              </w:rPr>
              <w:t>“</w:t>
            </w:r>
            <w:r w:rsidR="00215A8B">
              <w:rPr>
                <w:i/>
                <w:sz w:val="20"/>
              </w:rPr>
              <w:t xml:space="preserve">parliamentary </w:t>
            </w:r>
            <w:r>
              <w:rPr>
                <w:i/>
                <w:sz w:val="20"/>
              </w:rPr>
              <w:t>website</w:t>
            </w:r>
            <w:r w:rsidR="00962C40">
              <w:rPr>
                <w:i/>
                <w:sz w:val="20"/>
              </w:rPr>
              <w:t>”</w:t>
            </w:r>
            <w:r>
              <w:rPr>
                <w:i/>
                <w:sz w:val="20"/>
              </w:rPr>
              <w:t xml:space="preserve"> is as follows:</w:t>
            </w:r>
          </w:p>
          <w:p w14:paraId="21E4C501" w14:textId="77777777" w:rsidR="007C2537" w:rsidRPr="00D87020" w:rsidRDefault="007C2537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731C340D" w14:textId="77777777" w:rsidR="00DC62FE" w:rsidRPr="00D87020" w:rsidRDefault="00DC62FE" w:rsidP="00DC62F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Parliament has established appropriate goals and governance structures for its website and allocated sufficient resources to ensure that the website is accurate and up to date.</w:t>
            </w:r>
          </w:p>
          <w:p w14:paraId="3CFA9A23" w14:textId="77777777" w:rsidR="00DC62FE" w:rsidRDefault="00DC62FE" w:rsidP="00520551">
            <w:pPr>
              <w:spacing w:line="240" w:lineRule="auto"/>
              <w:rPr>
                <w:sz w:val="20"/>
              </w:rPr>
            </w:pPr>
          </w:p>
          <w:p w14:paraId="60668C41" w14:textId="15552731" w:rsidR="007C2537" w:rsidRPr="00D87020" w:rsidRDefault="007C2537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The parliamentary website provides comprehensive, timely and accurate information about </w:t>
            </w:r>
            <w:r w:rsidR="00CB58EC">
              <w:rPr>
                <w:sz w:val="20"/>
              </w:rPr>
              <w:t xml:space="preserve">the work of </w:t>
            </w:r>
            <w:r>
              <w:rPr>
                <w:sz w:val="20"/>
              </w:rPr>
              <w:t>parliament</w:t>
            </w:r>
            <w:r w:rsidR="006777A7">
              <w:rPr>
                <w:sz w:val="20"/>
              </w:rPr>
              <w:t xml:space="preserve">. </w:t>
            </w:r>
          </w:p>
          <w:p w14:paraId="2B34A5EB" w14:textId="77777777" w:rsidR="007C2537" w:rsidRPr="00D87020" w:rsidRDefault="007C2537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1DCE043C" w14:textId="2933E7DC" w:rsidR="007C2537" w:rsidRDefault="007C2537" w:rsidP="00520551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The parliamentary website </w:t>
            </w:r>
            <w:r w:rsidR="00CB58EC">
              <w:rPr>
                <w:sz w:val="20"/>
              </w:rPr>
              <w:t xml:space="preserve">is designed to meet </w:t>
            </w:r>
            <w:r>
              <w:rPr>
                <w:sz w:val="20"/>
              </w:rPr>
              <w:t xml:space="preserve">the needs of </w:t>
            </w:r>
            <w:r w:rsidR="00CB58EC">
              <w:rPr>
                <w:sz w:val="20"/>
              </w:rPr>
              <w:t xml:space="preserve">target </w:t>
            </w:r>
            <w:r>
              <w:rPr>
                <w:sz w:val="20"/>
              </w:rPr>
              <w:t>audiences</w:t>
            </w:r>
            <w:r w:rsidR="00CB58EC">
              <w:rPr>
                <w:sz w:val="20"/>
              </w:rPr>
              <w:t xml:space="preserve"> and to be </w:t>
            </w:r>
            <w:r>
              <w:rPr>
                <w:sz w:val="20"/>
              </w:rPr>
              <w:t xml:space="preserve">easy to use, and </w:t>
            </w:r>
            <w:r w:rsidR="00CB58EC">
              <w:rPr>
                <w:sz w:val="20"/>
              </w:rPr>
              <w:t>meets accessibility standards, including for people with disabilities</w:t>
            </w:r>
            <w:r w:rsidR="004B11E4">
              <w:rPr>
                <w:sz w:val="20"/>
              </w:rPr>
              <w:t>.</w:t>
            </w:r>
          </w:p>
          <w:p w14:paraId="00AC675D" w14:textId="77777777" w:rsidR="00EC1396" w:rsidRDefault="00EC1396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107BEC22" w14:textId="57EA2586" w:rsidR="007C2537" w:rsidRPr="00D87020" w:rsidRDefault="00CB58EC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parliamentary website </w:t>
            </w:r>
            <w:r w:rsidR="00553005">
              <w:rPr>
                <w:sz w:val="20"/>
                <w:szCs w:val="20"/>
              </w:rPr>
              <w:t>includes</w:t>
            </w:r>
            <w:r>
              <w:rPr>
                <w:sz w:val="20"/>
                <w:szCs w:val="20"/>
              </w:rPr>
              <w:t xml:space="preserve"> datasets </w:t>
            </w:r>
            <w:r w:rsidR="007C2537">
              <w:rPr>
                <w:sz w:val="20"/>
              </w:rPr>
              <w:t>in open, machine-readable formats.</w:t>
            </w:r>
          </w:p>
          <w:p w14:paraId="1830B779" w14:textId="77777777" w:rsidR="007C2537" w:rsidRPr="00D87020" w:rsidRDefault="007C2537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1FFB63C4" w14:textId="786D7006" w:rsidR="007C2537" w:rsidRPr="00D87020" w:rsidRDefault="00EC1396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</w:t>
            </w:r>
            <w:r w:rsidR="007C2537">
              <w:rPr>
                <w:sz w:val="20"/>
              </w:rPr>
              <w:t xml:space="preserve">arliament </w:t>
            </w:r>
            <w:r w:rsidR="00043D78">
              <w:rPr>
                <w:sz w:val="20"/>
              </w:rPr>
              <w:t xml:space="preserve">uses its website to </w:t>
            </w:r>
            <w:r w:rsidR="007C2537">
              <w:rPr>
                <w:sz w:val="20"/>
              </w:rPr>
              <w:t>foster dialogue with the public</w:t>
            </w:r>
            <w:r w:rsidR="0055097D">
              <w:rPr>
                <w:sz w:val="20"/>
              </w:rPr>
              <w:t xml:space="preserve"> and to </w:t>
            </w:r>
            <w:r w:rsidR="00004B27">
              <w:rPr>
                <w:sz w:val="20"/>
              </w:rPr>
              <w:t>facilitate contact between</w:t>
            </w:r>
            <w:r w:rsidR="0055097D">
              <w:rPr>
                <w:sz w:val="20"/>
              </w:rPr>
              <w:t xml:space="preserve"> citizens </w:t>
            </w:r>
            <w:r w:rsidR="00004B27">
              <w:rPr>
                <w:sz w:val="20"/>
              </w:rPr>
              <w:t xml:space="preserve">and </w:t>
            </w:r>
            <w:r w:rsidR="0055097D">
              <w:rPr>
                <w:sz w:val="20"/>
              </w:rPr>
              <w:t xml:space="preserve">MPs, </w:t>
            </w:r>
            <w:proofErr w:type="gramStart"/>
            <w:r w:rsidR="0055097D">
              <w:rPr>
                <w:sz w:val="20"/>
              </w:rPr>
              <w:t>committees</w:t>
            </w:r>
            <w:proofErr w:type="gramEnd"/>
            <w:r w:rsidR="0055097D">
              <w:rPr>
                <w:sz w:val="20"/>
              </w:rPr>
              <w:t xml:space="preserve"> and parliamentary officials</w:t>
            </w:r>
            <w:r w:rsidR="00043D78">
              <w:rPr>
                <w:sz w:val="20"/>
              </w:rPr>
              <w:t>.</w:t>
            </w:r>
          </w:p>
          <w:p w14:paraId="0A2F22A2" w14:textId="77777777" w:rsidR="007C2537" w:rsidRPr="00D87020" w:rsidRDefault="007C2537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1F525A16" w14:textId="77777777" w:rsidR="00D87020" w:rsidRPr="007E6E73" w:rsidRDefault="00D87020" w:rsidP="00DC62FE">
            <w:pPr>
              <w:spacing w:line="240" w:lineRule="auto"/>
              <w:rPr>
                <w:color w:val="005F9A"/>
                <w:sz w:val="20"/>
                <w:szCs w:val="20"/>
              </w:rPr>
            </w:pPr>
          </w:p>
        </w:tc>
      </w:tr>
    </w:tbl>
    <w:p w14:paraId="59985DA0" w14:textId="77777777" w:rsidR="007C2537" w:rsidRPr="007E6E73" w:rsidRDefault="007C2537" w:rsidP="00957008">
      <w:pPr>
        <w:pStyle w:val="section-title"/>
      </w:pPr>
      <w:r>
        <w:lastRenderedPageBreak/>
        <w:t>Assessment</w:t>
      </w:r>
    </w:p>
    <w:p w14:paraId="454CBAEF" w14:textId="0AD24694" w:rsidR="007C2537" w:rsidRDefault="007C2537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is assessed against several criteria, each of which should be evaluated separately. For each criterion, select one of the six descriptive grades (Non-existent, Rudimentary, Basic, Good, </w:t>
      </w:r>
      <w:proofErr w:type="gramStart"/>
      <w:r>
        <w:rPr>
          <w:sz w:val="20"/>
        </w:rPr>
        <w:t>Very</w:t>
      </w:r>
      <w:proofErr w:type="gramEnd"/>
      <w:r>
        <w:rPr>
          <w:sz w:val="20"/>
        </w:rPr>
        <w:t xml:space="preserve"> good and Excellent) that best reflects the situation in your parliament, and provide details of the evidence on which this assessment is based. </w:t>
      </w:r>
    </w:p>
    <w:p w14:paraId="2BAC4DAC" w14:textId="77777777" w:rsidR="00D87020" w:rsidRPr="007E6E73" w:rsidRDefault="00D87020" w:rsidP="007C2537">
      <w:pPr>
        <w:spacing w:line="240" w:lineRule="auto"/>
        <w:rPr>
          <w:b/>
          <w:color w:val="005F9A"/>
          <w:sz w:val="20"/>
          <w:szCs w:val="20"/>
        </w:rPr>
      </w:pPr>
    </w:p>
    <w:p w14:paraId="0C2C9A13" w14:textId="3FEA4C8B" w:rsidR="007C2537" w:rsidRDefault="007C2537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>The evidence for assessment of this dimension could include the following:</w:t>
      </w:r>
    </w:p>
    <w:p w14:paraId="261F9588" w14:textId="77777777" w:rsidR="00D87020" w:rsidRPr="007E6E73" w:rsidRDefault="00D87020" w:rsidP="007C2537">
      <w:pPr>
        <w:spacing w:line="240" w:lineRule="auto"/>
        <w:rPr>
          <w:sz w:val="20"/>
          <w:szCs w:val="20"/>
        </w:rPr>
      </w:pPr>
    </w:p>
    <w:p w14:paraId="24B858F3" w14:textId="77777777" w:rsidR="007C2537" w:rsidRPr="007E6E73" w:rsidRDefault="007C2537" w:rsidP="00D87020">
      <w:pPr>
        <w:numPr>
          <w:ilvl w:val="0"/>
          <w:numId w:val="1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Links to various sections of the parliamentary website</w:t>
      </w:r>
    </w:p>
    <w:p w14:paraId="4F393440" w14:textId="1A8753DB" w:rsidR="007C2537" w:rsidRPr="007E6E73" w:rsidRDefault="00044404" w:rsidP="00D87020">
      <w:pPr>
        <w:numPr>
          <w:ilvl w:val="0"/>
          <w:numId w:val="1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Details of a d</w:t>
      </w:r>
      <w:r w:rsidR="007C2537">
        <w:rPr>
          <w:sz w:val="20"/>
        </w:rPr>
        <w:t>edicated budget and staff for the website</w:t>
      </w:r>
    </w:p>
    <w:p w14:paraId="60964A26" w14:textId="073B70C6" w:rsidR="007C2537" w:rsidRPr="007E6E73" w:rsidRDefault="00044404" w:rsidP="00D87020">
      <w:pPr>
        <w:numPr>
          <w:ilvl w:val="0"/>
          <w:numId w:val="1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Details of </w:t>
      </w:r>
      <w:r w:rsidR="007C2537">
        <w:rPr>
          <w:sz w:val="20"/>
        </w:rPr>
        <w:t xml:space="preserve">security infrastructure and </w:t>
      </w:r>
      <w:r>
        <w:rPr>
          <w:sz w:val="20"/>
        </w:rPr>
        <w:t xml:space="preserve">related </w:t>
      </w:r>
      <w:r w:rsidR="007C2537">
        <w:rPr>
          <w:sz w:val="20"/>
        </w:rPr>
        <w:t>reports</w:t>
      </w:r>
    </w:p>
    <w:p w14:paraId="33AFF2E6" w14:textId="4A0617B4" w:rsidR="007C2537" w:rsidRPr="007E6E73" w:rsidRDefault="007C2537" w:rsidP="00004B27">
      <w:pPr>
        <w:numPr>
          <w:ilvl w:val="0"/>
          <w:numId w:val="1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Strategic vision and planning</w:t>
      </w:r>
    </w:p>
    <w:p w14:paraId="00061F73" w14:textId="66C82B61" w:rsidR="007C2537" w:rsidRPr="007E6E73" w:rsidRDefault="007C2537" w:rsidP="00D87020">
      <w:pPr>
        <w:numPr>
          <w:ilvl w:val="0"/>
          <w:numId w:val="14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Evidence </w:t>
      </w:r>
      <w:r w:rsidR="00044404">
        <w:rPr>
          <w:sz w:val="20"/>
        </w:rPr>
        <w:t>that the parliamentary website is periodically reviewed/</w:t>
      </w:r>
      <w:proofErr w:type="gramStart"/>
      <w:r w:rsidR="00044404">
        <w:rPr>
          <w:sz w:val="20"/>
        </w:rPr>
        <w:t>evaluated</w:t>
      </w:r>
      <w:proofErr w:type="gramEnd"/>
    </w:p>
    <w:p w14:paraId="05F13F1B" w14:textId="77777777" w:rsidR="00D87020" w:rsidRDefault="00D87020" w:rsidP="007C2537">
      <w:pPr>
        <w:spacing w:line="240" w:lineRule="auto"/>
        <w:rPr>
          <w:sz w:val="20"/>
          <w:szCs w:val="20"/>
        </w:rPr>
      </w:pPr>
    </w:p>
    <w:p w14:paraId="130EB31C" w14:textId="19B3B05B" w:rsidR="007C2537" w:rsidRPr="007E6E73" w:rsidRDefault="007C2537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35F9FCD0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p w14:paraId="01B65235" w14:textId="77777777" w:rsidR="00004B27" w:rsidRPr="007E6E73" w:rsidRDefault="00004B27" w:rsidP="003320F0">
      <w:pPr>
        <w:pStyle w:val="Heading4"/>
      </w:pPr>
      <w:bookmarkStart w:id="7" w:name="_heading=h.h2ow5y1dy261"/>
      <w:bookmarkEnd w:id="7"/>
      <w:r>
        <w:t xml:space="preserve">Assessment criterion 1: Website governance </w:t>
      </w:r>
    </w:p>
    <w:p w14:paraId="4A7C5B66" w14:textId="77777777" w:rsidR="00004B27" w:rsidRPr="007E6E73" w:rsidRDefault="00004B27" w:rsidP="00004B27">
      <w:pPr>
        <w:spacing w:line="240" w:lineRule="auto"/>
      </w:pPr>
    </w:p>
    <w:p w14:paraId="1FCB2EFA" w14:textId="0733E887" w:rsidR="00004B27" w:rsidRPr="007E6E73" w:rsidRDefault="00004B27" w:rsidP="00004B27">
      <w:pPr>
        <w:spacing w:line="240" w:lineRule="auto"/>
        <w:rPr>
          <w:sz w:val="20"/>
          <w:szCs w:val="20"/>
        </w:rPr>
      </w:pPr>
      <w:r>
        <w:rPr>
          <w:sz w:val="20"/>
        </w:rPr>
        <w:t>Governance structures exist that set the goals for the parliamentary website, allocate sufficient human and technical resources</w:t>
      </w:r>
      <w:r w:rsidR="00745114">
        <w:rPr>
          <w:sz w:val="20"/>
        </w:rPr>
        <w:t>,</w:t>
      </w:r>
      <w:r>
        <w:rPr>
          <w:sz w:val="20"/>
        </w:rPr>
        <w:t xml:space="preserve"> and periodically evaluate progress towards these goals. </w:t>
      </w:r>
    </w:p>
    <w:p w14:paraId="50D5EBE9" w14:textId="77777777" w:rsidR="00004B27" w:rsidRPr="007E6E73" w:rsidRDefault="00004B27" w:rsidP="00004B27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004B27" w14:paraId="6309AA34" w14:textId="77777777" w:rsidTr="00111017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8213D" w14:textId="77777777" w:rsidR="00004B27" w:rsidRDefault="00004B27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710911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AFE199" w14:textId="77777777" w:rsidR="00004B27" w:rsidRDefault="00004B27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E8C83" w14:textId="77777777" w:rsidR="00004B27" w:rsidRDefault="00004B27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276769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1166EF" w14:textId="77777777" w:rsidR="00004B27" w:rsidRDefault="00004B27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6EE03" w14:textId="77777777" w:rsidR="00004B27" w:rsidRDefault="00004B27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691264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5C76C" w14:textId="77777777" w:rsidR="00004B27" w:rsidRDefault="00004B27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06E60" w14:textId="77777777" w:rsidR="00004B27" w:rsidRDefault="00004B27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2065012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572155" w14:textId="77777777" w:rsidR="00004B27" w:rsidRDefault="00004B27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68628" w14:textId="77777777" w:rsidR="00004B27" w:rsidRDefault="00004B27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2089226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7582ED" w14:textId="77777777" w:rsidR="00004B27" w:rsidRDefault="00004B27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C8221" w14:textId="77777777" w:rsidR="00004B27" w:rsidRDefault="00004B27" w:rsidP="0011101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869135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89297F" w14:textId="77777777" w:rsidR="00004B27" w:rsidRDefault="00004B27" w:rsidP="00111017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004B27" w14:paraId="03CC458B" w14:textId="77777777" w:rsidTr="00111017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6829" w14:textId="77777777" w:rsidR="00004B27" w:rsidRDefault="00004B27" w:rsidP="00111017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3D4F9A27" w14:textId="77777777" w:rsidR="00004B27" w:rsidRDefault="00004B27" w:rsidP="00111017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31D998EB" w14:textId="77777777" w:rsidR="00004B27" w:rsidRDefault="00004B27" w:rsidP="00111017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680014E5" w14:textId="77777777" w:rsidR="00004B27" w:rsidRPr="00004B27" w:rsidRDefault="00004B27" w:rsidP="00327374"/>
    <w:p w14:paraId="52649A13" w14:textId="055BD1D9" w:rsidR="00D87020" w:rsidRDefault="007C2537" w:rsidP="003320F0">
      <w:pPr>
        <w:pStyle w:val="Heading4"/>
      </w:pPr>
      <w:r>
        <w:t xml:space="preserve">Assessment criterion </w:t>
      </w:r>
      <w:r w:rsidR="00004B27">
        <w:t>2</w:t>
      </w:r>
      <w:r>
        <w:t>: Website content</w:t>
      </w:r>
    </w:p>
    <w:p w14:paraId="04064B14" w14:textId="77777777" w:rsidR="00DA2E3A" w:rsidRPr="00DA2E3A" w:rsidRDefault="00DA2E3A" w:rsidP="00327374"/>
    <w:p w14:paraId="7877A723" w14:textId="570BEBAC" w:rsidR="007C2537" w:rsidRPr="007E6E73" w:rsidRDefault="007C2537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>The parliamentary website provides comprehensive</w:t>
      </w:r>
      <w:r w:rsidR="00CE2861">
        <w:rPr>
          <w:sz w:val="20"/>
        </w:rPr>
        <w:t>, timely and accurate</w:t>
      </w:r>
      <w:r>
        <w:rPr>
          <w:sz w:val="20"/>
        </w:rPr>
        <w:t xml:space="preserve"> information about parliament</w:t>
      </w:r>
      <w:r w:rsidR="00004B27">
        <w:rPr>
          <w:sz w:val="20"/>
        </w:rPr>
        <w:t xml:space="preserve"> and parliamentary proceedings</w:t>
      </w:r>
      <w:r>
        <w:rPr>
          <w:sz w:val="20"/>
        </w:rPr>
        <w:t xml:space="preserve">. </w:t>
      </w:r>
    </w:p>
    <w:p w14:paraId="2153DA8F" w14:textId="77777777" w:rsidR="007C2537" w:rsidRDefault="007C2537" w:rsidP="007C2537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87020" w14:paraId="1BC03F59" w14:textId="77777777" w:rsidTr="00D87020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468B5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1983073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61A98B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1FF68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425421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9FFE51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C327C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892145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97658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DE9C1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890656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D7E83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B2290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8981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99FEA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8B74B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646127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5C5F49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87020" w14:paraId="497628CE" w14:textId="77777777" w:rsidTr="00D87020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0C47" w14:textId="77777777" w:rsidR="00D87020" w:rsidRDefault="00D87020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0F22DC8F" w14:textId="77777777" w:rsidR="00D87020" w:rsidRDefault="00D87020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4774087B" w14:textId="77777777" w:rsidR="00D87020" w:rsidRDefault="00D87020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29DA408F" w14:textId="77777777" w:rsidR="00B40EB2" w:rsidRDefault="00B40EB2" w:rsidP="003320F0">
      <w:pPr>
        <w:pStyle w:val="Heading4"/>
      </w:pPr>
      <w:bookmarkStart w:id="8" w:name="_heading=h.dbolnybza52v"/>
      <w:bookmarkEnd w:id="8"/>
    </w:p>
    <w:p w14:paraId="550843AC" w14:textId="2F70D12B" w:rsidR="007C2537" w:rsidRDefault="007C2537" w:rsidP="003320F0">
      <w:pPr>
        <w:pStyle w:val="Heading4"/>
      </w:pPr>
      <w:r>
        <w:t xml:space="preserve">Assessment criterion </w:t>
      </w:r>
      <w:r w:rsidR="00004B27">
        <w:t>3</w:t>
      </w:r>
      <w:r>
        <w:t>: Usability</w:t>
      </w:r>
    </w:p>
    <w:p w14:paraId="5CF3E555" w14:textId="77777777" w:rsidR="00DA2E3A" w:rsidRPr="00DA2E3A" w:rsidRDefault="00DA2E3A" w:rsidP="00327374"/>
    <w:p w14:paraId="60612F17" w14:textId="6EEE27B8" w:rsidR="007C2537" w:rsidRPr="007E6E73" w:rsidRDefault="00004B27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>I</w:t>
      </w:r>
      <w:r w:rsidR="007C2537">
        <w:rPr>
          <w:sz w:val="20"/>
        </w:rPr>
        <w:t>nformation on the parliamentary website is well-organized</w:t>
      </w:r>
      <w:r w:rsidR="002905BF">
        <w:rPr>
          <w:sz w:val="20"/>
        </w:rPr>
        <w:t>, including for non-expert users</w:t>
      </w:r>
      <w:r w:rsidR="00E85BC0">
        <w:rPr>
          <w:sz w:val="20"/>
        </w:rPr>
        <w:t>,</w:t>
      </w:r>
      <w:r w:rsidR="007C2537">
        <w:rPr>
          <w:sz w:val="20"/>
        </w:rPr>
        <w:t xml:space="preserve"> </w:t>
      </w:r>
      <w:r w:rsidR="00E85BC0">
        <w:rPr>
          <w:sz w:val="20"/>
        </w:rPr>
        <w:t>and is written in</w:t>
      </w:r>
      <w:r w:rsidR="007C2537">
        <w:rPr>
          <w:sz w:val="20"/>
        </w:rPr>
        <w:t xml:space="preserve"> plain language</w:t>
      </w:r>
      <w:r w:rsidR="00E85BC0">
        <w:rPr>
          <w:sz w:val="20"/>
        </w:rPr>
        <w:t>.</w:t>
      </w:r>
      <w:r w:rsidR="007C2537">
        <w:rPr>
          <w:sz w:val="20"/>
        </w:rPr>
        <w:t xml:space="preserve"> </w:t>
      </w:r>
      <w:r>
        <w:rPr>
          <w:sz w:val="20"/>
        </w:rPr>
        <w:t>Datasets are available in open, machine-readable formats.</w:t>
      </w:r>
    </w:p>
    <w:p w14:paraId="0B585DB3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87020" w14:paraId="36C4D9BC" w14:textId="77777777" w:rsidTr="00D87020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556C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1251732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4CEF51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5E386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23583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765124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3942B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621107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27F10A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6E80C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855576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10F5EA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FEE2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567300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5CD4A7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6FF7A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212433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93F258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87020" w14:paraId="5BF2DF48" w14:textId="77777777" w:rsidTr="00D87020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1CAE1" w14:textId="77777777" w:rsidR="00D87020" w:rsidRDefault="00D87020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lastRenderedPageBreak/>
              <w:t>Evidence for this assessment criterion:</w:t>
            </w:r>
          </w:p>
          <w:p w14:paraId="4930DB73" w14:textId="77777777" w:rsidR="00D87020" w:rsidRDefault="00D87020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725FB014" w14:textId="77777777" w:rsidR="00D87020" w:rsidRDefault="00D87020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383A9483" w14:textId="77777777" w:rsidR="00B40EB2" w:rsidRDefault="00B40EB2" w:rsidP="003320F0">
      <w:pPr>
        <w:pStyle w:val="Heading4"/>
      </w:pPr>
      <w:bookmarkStart w:id="9" w:name="_heading=h.luad5gr4ybyb"/>
      <w:bookmarkEnd w:id="9"/>
    </w:p>
    <w:p w14:paraId="0F6CBC47" w14:textId="7E861C3B" w:rsidR="007C2537" w:rsidRPr="007E6E73" w:rsidRDefault="007C2537" w:rsidP="003320F0">
      <w:pPr>
        <w:pStyle w:val="Heading4"/>
      </w:pPr>
      <w:r>
        <w:t xml:space="preserve">Assessment criterion </w:t>
      </w:r>
      <w:r w:rsidR="00004B27">
        <w:t>4</w:t>
      </w:r>
      <w:r>
        <w:t>: </w:t>
      </w:r>
      <w:r w:rsidR="00004B27">
        <w:t>Accessibility</w:t>
      </w:r>
    </w:p>
    <w:p w14:paraId="597FB194" w14:textId="77777777" w:rsidR="007C2537" w:rsidRPr="007E6E73" w:rsidRDefault="007C2537" w:rsidP="007C2537">
      <w:pPr>
        <w:spacing w:line="240" w:lineRule="auto"/>
      </w:pPr>
    </w:p>
    <w:p w14:paraId="12CC670A" w14:textId="319F6AC6" w:rsidR="007C2537" w:rsidRPr="007E6E73" w:rsidRDefault="001A3EF0" w:rsidP="007C2537">
      <w:pPr>
        <w:spacing w:line="240" w:lineRule="auto"/>
        <w:rPr>
          <w:b/>
          <w:sz w:val="20"/>
          <w:szCs w:val="20"/>
        </w:rPr>
      </w:pPr>
      <w:r>
        <w:rPr>
          <w:sz w:val="20"/>
        </w:rPr>
        <w:t xml:space="preserve">The parliamentary website </w:t>
      </w:r>
      <w:r w:rsidR="00004B27">
        <w:rPr>
          <w:sz w:val="20"/>
        </w:rPr>
        <w:t xml:space="preserve">meets recognized </w:t>
      </w:r>
      <w:r>
        <w:rPr>
          <w:sz w:val="20"/>
        </w:rPr>
        <w:t>a</w:t>
      </w:r>
      <w:r w:rsidR="007C2537">
        <w:rPr>
          <w:sz w:val="20"/>
        </w:rPr>
        <w:t>ccessibility standards</w:t>
      </w:r>
      <w:r w:rsidR="00004B27">
        <w:rPr>
          <w:sz w:val="20"/>
        </w:rPr>
        <w:t>, including</w:t>
      </w:r>
      <w:r w:rsidR="007C2537">
        <w:rPr>
          <w:sz w:val="20"/>
        </w:rPr>
        <w:t xml:space="preserve"> </w:t>
      </w:r>
      <w:r>
        <w:rPr>
          <w:sz w:val="20"/>
        </w:rPr>
        <w:t>for</w:t>
      </w:r>
      <w:r w:rsidR="007C2537">
        <w:rPr>
          <w:sz w:val="20"/>
        </w:rPr>
        <w:t xml:space="preserve"> persons with disabilities. </w:t>
      </w:r>
    </w:p>
    <w:p w14:paraId="4699B02B" w14:textId="77777777" w:rsidR="007C2537" w:rsidRDefault="007C2537" w:rsidP="007C2537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87020" w14:paraId="120134B5" w14:textId="77777777" w:rsidTr="00D87020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82AAE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2078463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5A0C83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B303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620645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46677D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CECEB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327752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19CA4A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4756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33318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7688A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35BF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202745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34C264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266A6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1046331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F8AC92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87020" w14:paraId="74CE3DAF" w14:textId="77777777" w:rsidTr="00D87020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CB29" w14:textId="77777777" w:rsidR="00D87020" w:rsidRDefault="00D87020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3731C1B5" w14:textId="77777777" w:rsidR="00D87020" w:rsidRDefault="00D87020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0AE1001E" w14:textId="77777777" w:rsidR="00D87020" w:rsidRDefault="00D87020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27216B05" w14:textId="77777777" w:rsidR="00D87020" w:rsidRPr="007E6E73" w:rsidRDefault="00D87020" w:rsidP="007C2537">
      <w:pPr>
        <w:spacing w:line="240" w:lineRule="auto"/>
        <w:rPr>
          <w:sz w:val="20"/>
          <w:szCs w:val="20"/>
        </w:rPr>
      </w:pPr>
    </w:p>
    <w:p w14:paraId="48136FD0" w14:textId="1B2D67A9" w:rsidR="007C2537" w:rsidRPr="007E6E73" w:rsidRDefault="007C2537" w:rsidP="003320F0">
      <w:pPr>
        <w:pStyle w:val="Heading4"/>
      </w:pPr>
      <w:bookmarkStart w:id="10" w:name="_heading=h.g6us9h8xzt33"/>
      <w:bookmarkEnd w:id="10"/>
      <w:r>
        <w:t xml:space="preserve">Assessment criterion </w:t>
      </w:r>
      <w:r w:rsidR="00004B27">
        <w:t>5</w:t>
      </w:r>
      <w:r>
        <w:t>: </w:t>
      </w:r>
      <w:r w:rsidR="00004B27">
        <w:t>Dialogue</w:t>
      </w:r>
      <w:r w:rsidR="009F619A">
        <w:t xml:space="preserve"> with the public</w:t>
      </w:r>
    </w:p>
    <w:p w14:paraId="2CB565F7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p w14:paraId="461581AF" w14:textId="7BBBC42E" w:rsidR="007C2537" w:rsidRDefault="007C2537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The </w:t>
      </w:r>
      <w:r w:rsidR="008F7692">
        <w:rPr>
          <w:sz w:val="20"/>
        </w:rPr>
        <w:t xml:space="preserve">parliamentary </w:t>
      </w:r>
      <w:r>
        <w:rPr>
          <w:sz w:val="20"/>
        </w:rPr>
        <w:t xml:space="preserve">website </w:t>
      </w:r>
      <w:r w:rsidR="00004B27">
        <w:rPr>
          <w:sz w:val="20"/>
        </w:rPr>
        <w:t>provides a range of means for the public to participate in the work of parliament</w:t>
      </w:r>
      <w:r w:rsidR="00745114">
        <w:rPr>
          <w:sz w:val="20"/>
        </w:rPr>
        <w:t>,</w:t>
      </w:r>
      <w:r w:rsidR="00004B27">
        <w:rPr>
          <w:sz w:val="20"/>
        </w:rPr>
        <w:t xml:space="preserve"> and</w:t>
      </w:r>
      <w:r w:rsidR="00745114">
        <w:rPr>
          <w:sz w:val="20"/>
        </w:rPr>
        <w:t xml:space="preserve"> to</w:t>
      </w:r>
      <w:r w:rsidR="00004B27">
        <w:rPr>
          <w:sz w:val="20"/>
        </w:rPr>
        <w:t xml:space="preserve"> contact MPs, </w:t>
      </w:r>
      <w:proofErr w:type="gramStart"/>
      <w:r w:rsidR="00004B27">
        <w:rPr>
          <w:sz w:val="20"/>
        </w:rPr>
        <w:t>committees</w:t>
      </w:r>
      <w:proofErr w:type="gramEnd"/>
      <w:r w:rsidR="00004B27">
        <w:rPr>
          <w:sz w:val="20"/>
        </w:rPr>
        <w:t xml:space="preserve"> and parliamentary officials. </w:t>
      </w:r>
    </w:p>
    <w:p w14:paraId="421CDEF5" w14:textId="77777777" w:rsidR="00D87020" w:rsidRDefault="00D87020" w:rsidP="007C2537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D87020" w14:paraId="0479F881" w14:textId="77777777" w:rsidTr="00D87020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2224F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2147167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0B3194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9BE6D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2018035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8B3642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D79F0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835828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BBE9B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C3905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067342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44045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26D89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808970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30EBC6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1DDF3" w14:textId="77777777" w:rsidR="00D87020" w:rsidRDefault="00D8702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947836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3C9701" w14:textId="77777777" w:rsidR="00D87020" w:rsidRDefault="00D87020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87020" w14:paraId="4F2B216D" w14:textId="77777777" w:rsidTr="00D87020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F18FF" w14:textId="77777777" w:rsidR="00D87020" w:rsidRDefault="00D87020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4DAEC7F3" w14:textId="77777777" w:rsidR="00D87020" w:rsidRDefault="00D87020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4539A2E6" w14:textId="77777777" w:rsidR="00D87020" w:rsidRDefault="00D87020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68C90CA3" w14:textId="77777777" w:rsidR="00D87020" w:rsidRDefault="00D87020" w:rsidP="00957008">
      <w:pPr>
        <w:pStyle w:val="section-title"/>
      </w:pPr>
      <w:bookmarkStart w:id="11" w:name="_heading=h.be8hy1lznuyu"/>
      <w:bookmarkEnd w:id="11"/>
      <w:r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D87020" w14:paraId="2C356F95" w14:textId="77777777" w:rsidTr="00D87020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C021" w14:textId="1B7A9963" w:rsidR="00D87020" w:rsidRDefault="00D87020">
            <w:pPr>
              <w:rPr>
                <w:rFonts w:cs="Arial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19066672" w14:textId="491016B0" w:rsidR="007C2537" w:rsidRPr="007E6E73" w:rsidRDefault="007C2537" w:rsidP="00957008">
      <w:pPr>
        <w:pStyle w:val="section-title"/>
      </w:pPr>
      <w:bookmarkStart w:id="12" w:name="_Hlk147307841"/>
      <w:r>
        <w:t xml:space="preserve">Sources </w:t>
      </w:r>
      <w:r w:rsidR="00E36013">
        <w:t>and</w:t>
      </w:r>
      <w:r>
        <w:t xml:space="preserve"> further reading</w:t>
      </w:r>
    </w:p>
    <w:p w14:paraId="2594E98D" w14:textId="787AC419" w:rsidR="007C2537" w:rsidRPr="00D87020" w:rsidRDefault="007C2537" w:rsidP="00D87020">
      <w:pPr>
        <w:numPr>
          <w:ilvl w:val="0"/>
          <w:numId w:val="13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>Inter-Parliamentary Union (IPU), “</w:t>
      </w:r>
      <w:hyperlink r:id="rId13">
        <w:r>
          <w:rPr>
            <w:color w:val="0563C1"/>
            <w:sz w:val="20"/>
            <w:u w:val="single"/>
          </w:rPr>
          <w:t>Centre for Innovation in Parliament</w:t>
        </w:r>
      </w:hyperlink>
      <w:r>
        <w:rPr>
          <w:sz w:val="20"/>
        </w:rPr>
        <w:t>”</w:t>
      </w:r>
      <w:r w:rsidR="009B5AFD">
        <w:rPr>
          <w:sz w:val="20"/>
        </w:rPr>
        <w:t>.</w:t>
      </w:r>
    </w:p>
    <w:p w14:paraId="5CD07A4C" w14:textId="017FF1B6" w:rsidR="007C2537" w:rsidRPr="00D87020" w:rsidRDefault="007C2537" w:rsidP="00D87020">
      <w:pPr>
        <w:numPr>
          <w:ilvl w:val="0"/>
          <w:numId w:val="13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IPU, </w:t>
      </w:r>
      <w:hyperlink r:id="rId14">
        <w:r>
          <w:rPr>
            <w:i/>
            <w:color w:val="0563C1"/>
            <w:sz w:val="20"/>
            <w:u w:val="single"/>
          </w:rPr>
          <w:t>Guidelines for Parliamentary Websites</w:t>
        </w:r>
      </w:hyperlink>
      <w:r>
        <w:rPr>
          <w:sz w:val="20"/>
        </w:rPr>
        <w:t xml:space="preserve"> (2009)</w:t>
      </w:r>
      <w:r w:rsidR="00C1649E">
        <w:rPr>
          <w:sz w:val="20"/>
        </w:rPr>
        <w:t>.</w:t>
      </w:r>
    </w:p>
    <w:p w14:paraId="44F098AA" w14:textId="182CC389" w:rsidR="007C2537" w:rsidRPr="00D87020" w:rsidRDefault="007C2537" w:rsidP="00D87020">
      <w:pPr>
        <w:numPr>
          <w:ilvl w:val="0"/>
          <w:numId w:val="13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IPU, </w:t>
      </w:r>
      <w:hyperlink r:id="rId15">
        <w:r>
          <w:rPr>
            <w:i/>
            <w:color w:val="0563C1"/>
            <w:sz w:val="20"/>
            <w:u w:val="single"/>
          </w:rPr>
          <w:t>World e-Parliament Report 2018</w:t>
        </w:r>
      </w:hyperlink>
      <w:r>
        <w:rPr>
          <w:sz w:val="20"/>
        </w:rPr>
        <w:t xml:space="preserve"> (2018)</w:t>
      </w:r>
      <w:r w:rsidR="00C1649E">
        <w:rPr>
          <w:sz w:val="20"/>
        </w:rPr>
        <w:t>.</w:t>
      </w:r>
    </w:p>
    <w:p w14:paraId="5D1D908A" w14:textId="01AAB5ED" w:rsidR="007C2537" w:rsidRPr="006160DC" w:rsidRDefault="007C2537" w:rsidP="00D87020">
      <w:pPr>
        <w:numPr>
          <w:ilvl w:val="0"/>
          <w:numId w:val="13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IPU, </w:t>
      </w:r>
      <w:hyperlink r:id="rId16">
        <w:r>
          <w:rPr>
            <w:i/>
            <w:color w:val="1155CC"/>
            <w:sz w:val="20"/>
            <w:u w:val="single"/>
          </w:rPr>
          <w:t>World e-Parliament Report 2020</w:t>
        </w:r>
      </w:hyperlink>
      <w:r>
        <w:rPr>
          <w:sz w:val="20"/>
        </w:rPr>
        <w:t xml:space="preserve"> (2021)</w:t>
      </w:r>
      <w:r w:rsidR="00C1649E">
        <w:rPr>
          <w:sz w:val="20"/>
        </w:rPr>
        <w:t>.</w:t>
      </w:r>
    </w:p>
    <w:p w14:paraId="008944AC" w14:textId="5CA37C6A" w:rsidR="006160DC" w:rsidRPr="00D87020" w:rsidRDefault="006160DC" w:rsidP="00D87020">
      <w:pPr>
        <w:numPr>
          <w:ilvl w:val="0"/>
          <w:numId w:val="13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IPU, </w:t>
      </w:r>
      <w:hyperlink r:id="rId17" w:history="1">
        <w:r w:rsidRPr="006160DC">
          <w:rPr>
            <w:rStyle w:val="Hyperlink"/>
            <w:i/>
            <w:sz w:val="20"/>
          </w:rPr>
          <w:t>World e-Parliament Report 2022</w:t>
        </w:r>
      </w:hyperlink>
      <w:r>
        <w:rPr>
          <w:sz w:val="20"/>
        </w:rPr>
        <w:t xml:space="preserve"> (2022).</w:t>
      </w:r>
    </w:p>
    <w:p w14:paraId="523EF5B8" w14:textId="10960E22" w:rsidR="007C2537" w:rsidRPr="00D87020" w:rsidRDefault="007C2537" w:rsidP="00D87020">
      <w:pPr>
        <w:numPr>
          <w:ilvl w:val="0"/>
          <w:numId w:val="13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United Nations Department of Economic and Social Affairs (UN DESA) and IPU, </w:t>
      </w:r>
      <w:hyperlink r:id="rId18">
        <w:r>
          <w:rPr>
            <w:i/>
            <w:color w:val="0563C1"/>
            <w:sz w:val="20"/>
            <w:u w:val="single"/>
          </w:rPr>
          <w:t>Technological Options for Capturing and Reporting Parliamentary Proceedings</w:t>
        </w:r>
      </w:hyperlink>
      <w:r>
        <w:rPr>
          <w:sz w:val="20"/>
        </w:rPr>
        <w:t xml:space="preserve"> (2014)</w:t>
      </w:r>
      <w:r w:rsidR="00C1649E">
        <w:rPr>
          <w:sz w:val="20"/>
        </w:rPr>
        <w:t>.</w:t>
      </w:r>
    </w:p>
    <w:bookmarkEnd w:id="12"/>
    <w:p w14:paraId="546569C9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p w14:paraId="55B55BF6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p w14:paraId="2995CD7A" w14:textId="67A8F27D" w:rsidR="007C2537" w:rsidRPr="007E6E73" w:rsidRDefault="007C2537" w:rsidP="003320F0">
      <w:pPr>
        <w:pStyle w:val="Heading3"/>
      </w:pPr>
      <w:bookmarkStart w:id="13" w:name="_heading=h.gh25pngjtjsr"/>
      <w:bookmarkEnd w:id="13"/>
      <w:r>
        <w:lastRenderedPageBreak/>
        <w:t xml:space="preserve">Dimension 3.2.3: </w:t>
      </w:r>
      <w:r w:rsidR="009F3677">
        <w:t>O</w:t>
      </w:r>
      <w:r>
        <w:t>utreach</w:t>
      </w:r>
      <w:r w:rsidR="009F3677">
        <w:t xml:space="preserve"> activities</w:t>
      </w:r>
    </w:p>
    <w:tbl>
      <w:tblPr>
        <w:tblStyle w:val="TableGrid"/>
        <w:tblW w:w="0" w:type="auto"/>
        <w:shd w:val="clear" w:color="auto" w:fill="EEEEEE"/>
        <w:tblLook w:val="04A0" w:firstRow="1" w:lastRow="0" w:firstColumn="1" w:lastColumn="0" w:noHBand="0" w:noVBand="1"/>
      </w:tblPr>
      <w:tblGrid>
        <w:gridCol w:w="9120"/>
      </w:tblGrid>
      <w:tr w:rsidR="00D87020" w:rsidRPr="007C2537" w14:paraId="52E58DC7" w14:textId="77777777" w:rsidTr="00520551">
        <w:tc>
          <w:tcPr>
            <w:tcW w:w="9350" w:type="dxa"/>
            <w:shd w:val="clear" w:color="auto" w:fill="EEEEEE"/>
          </w:tcPr>
          <w:p w14:paraId="72F88461" w14:textId="576B8AF0" w:rsidR="00D87020" w:rsidRPr="007C2537" w:rsidRDefault="00D87020" w:rsidP="00520551">
            <w:pPr>
              <w:rPr>
                <w:sz w:val="20"/>
                <w:szCs w:val="20"/>
              </w:rPr>
            </w:pPr>
            <w:r>
              <w:rPr>
                <w:sz w:val="20"/>
              </w:rPr>
              <w:t>This dimension is part of:</w:t>
            </w:r>
          </w:p>
          <w:p w14:paraId="42FB6CE2" w14:textId="77777777" w:rsidR="00D87020" w:rsidRPr="007C2537" w:rsidRDefault="00D87020" w:rsidP="00D8702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Indicator 3.2: Parliamentary communication and outreach</w:t>
            </w:r>
          </w:p>
          <w:p w14:paraId="3271CD81" w14:textId="192488BD" w:rsidR="00D87020" w:rsidRPr="007C2537" w:rsidRDefault="00A11BE6" w:rsidP="00D8702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Target 3: Transparent parliament</w:t>
            </w:r>
          </w:p>
        </w:tc>
      </w:tr>
    </w:tbl>
    <w:p w14:paraId="4B7CE2CF" w14:textId="77777777" w:rsidR="007C2537" w:rsidRPr="00D87020" w:rsidRDefault="007C2537" w:rsidP="00957008">
      <w:pPr>
        <w:pStyle w:val="section-title"/>
      </w:pPr>
      <w:r>
        <w:t>About this dimension</w:t>
      </w:r>
    </w:p>
    <w:p w14:paraId="6F688EFA" w14:textId="1389E689" w:rsidR="007C2537" w:rsidRPr="00D87020" w:rsidRDefault="007C2537" w:rsidP="009F3677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</w:t>
      </w:r>
      <w:r w:rsidR="005A06C2">
        <w:rPr>
          <w:sz w:val="20"/>
        </w:rPr>
        <w:t xml:space="preserve">concerns parliamentary outreach, which </w:t>
      </w:r>
      <w:r>
        <w:rPr>
          <w:sz w:val="20"/>
        </w:rPr>
        <w:t>typically focuse</w:t>
      </w:r>
      <w:r w:rsidR="005A06C2">
        <w:rPr>
          <w:sz w:val="20"/>
        </w:rPr>
        <w:t>s</w:t>
      </w:r>
      <w:r>
        <w:rPr>
          <w:sz w:val="20"/>
        </w:rPr>
        <w:t xml:space="preserve"> on </w:t>
      </w:r>
      <w:r w:rsidR="009F3677">
        <w:rPr>
          <w:sz w:val="20"/>
        </w:rPr>
        <w:t xml:space="preserve">creating </w:t>
      </w:r>
      <w:r>
        <w:rPr>
          <w:sz w:val="20"/>
        </w:rPr>
        <w:t xml:space="preserve">direct contact between </w:t>
      </w:r>
      <w:r w:rsidR="005A06C2">
        <w:rPr>
          <w:sz w:val="20"/>
        </w:rPr>
        <w:t>parliament and</w:t>
      </w:r>
      <w:r>
        <w:rPr>
          <w:sz w:val="20"/>
        </w:rPr>
        <w:t xml:space="preserve"> citizens </w:t>
      </w:r>
      <w:r w:rsidR="00CE7C5A">
        <w:rPr>
          <w:sz w:val="20"/>
        </w:rPr>
        <w:t xml:space="preserve">through </w:t>
      </w:r>
      <w:r w:rsidR="009F3677">
        <w:rPr>
          <w:sz w:val="20"/>
        </w:rPr>
        <w:t xml:space="preserve">activities </w:t>
      </w:r>
      <w:r w:rsidR="00CE7C5A">
        <w:rPr>
          <w:sz w:val="20"/>
        </w:rPr>
        <w:t>either on or off the parliamentary premises, such as</w:t>
      </w:r>
      <w:r>
        <w:rPr>
          <w:sz w:val="20"/>
        </w:rPr>
        <w:t xml:space="preserve"> </w:t>
      </w:r>
      <w:r w:rsidR="00CE7C5A">
        <w:rPr>
          <w:sz w:val="20"/>
        </w:rPr>
        <w:t xml:space="preserve">school visits, </w:t>
      </w:r>
      <w:r>
        <w:rPr>
          <w:sz w:val="20"/>
        </w:rPr>
        <w:t xml:space="preserve">open days, parliamentary </w:t>
      </w:r>
      <w:proofErr w:type="gramStart"/>
      <w:r>
        <w:rPr>
          <w:sz w:val="20"/>
        </w:rPr>
        <w:t>week</w:t>
      </w:r>
      <w:r w:rsidR="009F3677">
        <w:rPr>
          <w:sz w:val="20"/>
        </w:rPr>
        <w:t>s</w:t>
      </w:r>
      <w:proofErr w:type="gramEnd"/>
      <w:r w:rsidR="00CE7C5A">
        <w:rPr>
          <w:sz w:val="20"/>
        </w:rPr>
        <w:t xml:space="preserve"> and</w:t>
      </w:r>
      <w:r>
        <w:rPr>
          <w:sz w:val="20"/>
        </w:rPr>
        <w:t xml:space="preserve"> mobile parliament</w:t>
      </w:r>
      <w:r w:rsidR="00CE7C5A">
        <w:rPr>
          <w:sz w:val="20"/>
        </w:rPr>
        <w:t xml:space="preserve"> events.</w:t>
      </w:r>
    </w:p>
    <w:p w14:paraId="1941F905" w14:textId="77777777" w:rsidR="007C2537" w:rsidRPr="00D87020" w:rsidRDefault="007C2537" w:rsidP="007C2537">
      <w:pPr>
        <w:spacing w:line="240" w:lineRule="auto"/>
        <w:rPr>
          <w:color w:val="747678"/>
          <w:sz w:val="20"/>
          <w:szCs w:val="20"/>
        </w:rPr>
      </w:pPr>
      <w:r>
        <w:rPr>
          <w:sz w:val="20"/>
        </w:rPr>
        <w:t xml:space="preserve"> </w:t>
      </w:r>
    </w:p>
    <w:p w14:paraId="0677B7D0" w14:textId="48B1CB04" w:rsidR="003B4738" w:rsidRDefault="003B4738" w:rsidP="003B4738">
      <w:pPr>
        <w:spacing w:line="240" w:lineRule="auto"/>
        <w:rPr>
          <w:sz w:val="20"/>
        </w:rPr>
      </w:pPr>
      <w:r>
        <w:rPr>
          <w:sz w:val="20"/>
        </w:rPr>
        <w:t xml:space="preserve">Many parliaments have adopted a dedicated outreach policy or strategy and annual </w:t>
      </w:r>
      <w:proofErr w:type="gramStart"/>
      <w:r>
        <w:rPr>
          <w:sz w:val="20"/>
        </w:rPr>
        <w:t>plans, or</w:t>
      </w:r>
      <w:proofErr w:type="gramEnd"/>
      <w:r>
        <w:rPr>
          <w:sz w:val="20"/>
        </w:rPr>
        <w:t xml:space="preserve"> have made outreach a part of their overall communication strategy. Effective outreach requires sufficient human and financial resources, including dedicated parliamentary staff to plan and organize activities. </w:t>
      </w:r>
    </w:p>
    <w:p w14:paraId="67C639EF" w14:textId="77A32DF4" w:rsidR="00756C41" w:rsidRDefault="00756C41" w:rsidP="003B4738">
      <w:pPr>
        <w:spacing w:line="240" w:lineRule="auto"/>
        <w:rPr>
          <w:sz w:val="20"/>
        </w:rPr>
      </w:pPr>
    </w:p>
    <w:p w14:paraId="4A26E57F" w14:textId="75133412" w:rsidR="00756C41" w:rsidRPr="00D87020" w:rsidRDefault="00756C41" w:rsidP="003B4738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Parliaments should seek to ensure that outreach activities are targeted at all groups in society. Participants in these events </w:t>
      </w:r>
      <w:r w:rsidR="00E05465">
        <w:rPr>
          <w:sz w:val="20"/>
        </w:rPr>
        <w:t xml:space="preserve">typically might include people from </w:t>
      </w:r>
      <w:r>
        <w:rPr>
          <w:sz w:val="20"/>
        </w:rPr>
        <w:t>civil society organizations, universities, schools, think tanks, professional organizations and similar.</w:t>
      </w:r>
    </w:p>
    <w:p w14:paraId="4CFF9BB4" w14:textId="77777777" w:rsidR="003B4738" w:rsidRDefault="003B4738" w:rsidP="007C2537">
      <w:pPr>
        <w:spacing w:line="240" w:lineRule="auto"/>
        <w:rPr>
          <w:sz w:val="20"/>
        </w:rPr>
      </w:pPr>
    </w:p>
    <w:p w14:paraId="4057C3C7" w14:textId="38323B4F" w:rsidR="007C2537" w:rsidRPr="00D87020" w:rsidRDefault="00CE7C5A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>P</w:t>
      </w:r>
      <w:r w:rsidR="007C2537">
        <w:rPr>
          <w:sz w:val="20"/>
        </w:rPr>
        <w:t>arliament</w:t>
      </w:r>
      <w:r w:rsidR="003B4738">
        <w:rPr>
          <w:sz w:val="20"/>
        </w:rPr>
        <w:t xml:space="preserve">s support their outreach activities by producing </w:t>
      </w:r>
      <w:r>
        <w:rPr>
          <w:sz w:val="20"/>
        </w:rPr>
        <w:t xml:space="preserve">explanatory and educational materials such as </w:t>
      </w:r>
      <w:r w:rsidR="007C2537">
        <w:rPr>
          <w:sz w:val="20"/>
        </w:rPr>
        <w:t xml:space="preserve">bulletins, guides, leaflets, </w:t>
      </w:r>
      <w:r>
        <w:rPr>
          <w:sz w:val="20"/>
        </w:rPr>
        <w:t xml:space="preserve">videos, animations, </w:t>
      </w:r>
      <w:proofErr w:type="gramStart"/>
      <w:r w:rsidR="007C2537">
        <w:rPr>
          <w:sz w:val="20"/>
        </w:rPr>
        <w:t>journals</w:t>
      </w:r>
      <w:proofErr w:type="gramEnd"/>
      <w:r w:rsidR="007C2537">
        <w:rPr>
          <w:sz w:val="20"/>
        </w:rPr>
        <w:t xml:space="preserve"> and other publications that provide insights into </w:t>
      </w:r>
      <w:r w:rsidR="003B4738">
        <w:rPr>
          <w:sz w:val="20"/>
        </w:rPr>
        <w:t>the work of parliament</w:t>
      </w:r>
      <w:r w:rsidR="007C2537">
        <w:rPr>
          <w:sz w:val="20"/>
        </w:rPr>
        <w:t xml:space="preserve">. </w:t>
      </w:r>
    </w:p>
    <w:p w14:paraId="7B54DB97" w14:textId="77777777" w:rsidR="007C2537" w:rsidRPr="00D87020" w:rsidRDefault="007C2537" w:rsidP="00957008">
      <w:pPr>
        <w:pStyle w:val="section-title"/>
      </w:pPr>
      <w:r>
        <w:t>Aspiring goal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EEEEE"/>
        <w:tblLook w:val="0400" w:firstRow="0" w:lastRow="0" w:firstColumn="0" w:lastColumn="0" w:noHBand="0" w:noVBand="1"/>
      </w:tblPr>
      <w:tblGrid>
        <w:gridCol w:w="9120"/>
      </w:tblGrid>
      <w:tr w:rsidR="007C2537" w:rsidRPr="007E6E73" w14:paraId="535E36FE" w14:textId="77777777" w:rsidTr="00AF1232">
        <w:trPr>
          <w:trHeight w:val="118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936BB" w14:textId="6A9DE4F9" w:rsidR="007C2537" w:rsidRPr="00D87020" w:rsidRDefault="007C2537" w:rsidP="00520551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</w:rPr>
              <w:t xml:space="preserve">Based on a global comparative analysis, an aspiring goal for parliaments </w:t>
            </w:r>
            <w:proofErr w:type="gramStart"/>
            <w:r>
              <w:rPr>
                <w:i/>
                <w:color w:val="000000"/>
                <w:sz w:val="20"/>
              </w:rPr>
              <w:t>in the area of</w:t>
            </w:r>
            <w:proofErr w:type="gramEnd"/>
            <w:r>
              <w:rPr>
                <w:i/>
                <w:color w:val="000000"/>
                <w:sz w:val="20"/>
              </w:rPr>
              <w:t xml:space="preserve"> </w:t>
            </w:r>
            <w:r w:rsidR="00AB030A">
              <w:rPr>
                <w:i/>
                <w:color w:val="000000"/>
                <w:sz w:val="20"/>
              </w:rPr>
              <w:t>“</w:t>
            </w:r>
            <w:r>
              <w:rPr>
                <w:i/>
                <w:color w:val="000000"/>
                <w:sz w:val="20"/>
              </w:rPr>
              <w:t>outreach</w:t>
            </w:r>
            <w:r w:rsidR="00215A8B">
              <w:rPr>
                <w:i/>
                <w:color w:val="000000"/>
                <w:sz w:val="20"/>
              </w:rPr>
              <w:t xml:space="preserve"> activities</w:t>
            </w:r>
            <w:r w:rsidR="00AB030A">
              <w:rPr>
                <w:i/>
                <w:color w:val="000000"/>
                <w:sz w:val="20"/>
              </w:rPr>
              <w:t>”</w:t>
            </w:r>
            <w:r>
              <w:rPr>
                <w:i/>
                <w:color w:val="000000"/>
                <w:sz w:val="20"/>
              </w:rPr>
              <w:t xml:space="preserve"> is as follows</w:t>
            </w:r>
            <w:r>
              <w:rPr>
                <w:i/>
                <w:sz w:val="20"/>
              </w:rPr>
              <w:t>:</w:t>
            </w:r>
          </w:p>
          <w:p w14:paraId="2235559D" w14:textId="77777777" w:rsidR="007C2537" w:rsidRPr="00D87020" w:rsidRDefault="007C2537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73222BEB" w14:textId="2E642F8E" w:rsidR="007C2537" w:rsidRPr="00D87020" w:rsidRDefault="007C2537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Parliament has </w:t>
            </w:r>
            <w:r w:rsidR="00900AB8">
              <w:rPr>
                <w:sz w:val="20"/>
              </w:rPr>
              <w:t xml:space="preserve">an </w:t>
            </w:r>
            <w:r>
              <w:rPr>
                <w:sz w:val="20"/>
              </w:rPr>
              <w:t xml:space="preserve">outreach policy or strategy </w:t>
            </w:r>
            <w:r w:rsidR="00900AB8">
              <w:rPr>
                <w:sz w:val="20"/>
              </w:rPr>
              <w:t>or has made outreach a part of its</w:t>
            </w:r>
            <w:r>
              <w:rPr>
                <w:sz w:val="20"/>
              </w:rPr>
              <w:t xml:space="preserve"> overall communication strategy</w:t>
            </w:r>
            <w:r w:rsidR="00756C41">
              <w:rPr>
                <w:sz w:val="20"/>
              </w:rPr>
              <w:t xml:space="preserve"> and has annual plans for outreach activities</w:t>
            </w:r>
            <w:r>
              <w:rPr>
                <w:sz w:val="20"/>
              </w:rPr>
              <w:t>.</w:t>
            </w:r>
          </w:p>
          <w:p w14:paraId="00FBD172" w14:textId="77777777" w:rsidR="007C2537" w:rsidRPr="00D87020" w:rsidRDefault="007C2537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47D4D287" w14:textId="5E264BD4" w:rsidR="00756C41" w:rsidRPr="00D87020" w:rsidRDefault="00756C41" w:rsidP="00756C4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Parliament has sufficient human and financial resources</w:t>
            </w:r>
            <w:r w:rsidDel="00157552">
              <w:rPr>
                <w:sz w:val="20"/>
              </w:rPr>
              <w:t xml:space="preserve"> </w:t>
            </w:r>
            <w:r>
              <w:rPr>
                <w:sz w:val="20"/>
              </w:rPr>
              <w:t>to support effective outreach</w:t>
            </w:r>
            <w:r w:rsidR="00E05465">
              <w:rPr>
                <w:sz w:val="20"/>
              </w:rPr>
              <w:t xml:space="preserve"> to all groups in society</w:t>
            </w:r>
            <w:r>
              <w:rPr>
                <w:sz w:val="20"/>
              </w:rPr>
              <w:t>.</w:t>
            </w:r>
          </w:p>
          <w:p w14:paraId="52A1AAB5" w14:textId="77777777" w:rsidR="00756C41" w:rsidRDefault="00756C41" w:rsidP="00520551">
            <w:pPr>
              <w:spacing w:line="240" w:lineRule="auto"/>
              <w:rPr>
                <w:sz w:val="20"/>
              </w:rPr>
            </w:pPr>
          </w:p>
          <w:p w14:paraId="579EB00B" w14:textId="2835CBEF" w:rsidR="007C2537" w:rsidRPr="00D87020" w:rsidRDefault="00332B1D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</w:t>
            </w:r>
            <w:r w:rsidR="007C2537">
              <w:rPr>
                <w:sz w:val="20"/>
              </w:rPr>
              <w:t xml:space="preserve">arliament </w:t>
            </w:r>
            <w:r>
              <w:rPr>
                <w:sz w:val="20"/>
              </w:rPr>
              <w:t>regularly opens its doors to the public and</w:t>
            </w:r>
            <w:r w:rsidR="007C2537">
              <w:rPr>
                <w:sz w:val="20"/>
              </w:rPr>
              <w:t xml:space="preserve"> organizes </w:t>
            </w:r>
            <w:r>
              <w:rPr>
                <w:sz w:val="20"/>
              </w:rPr>
              <w:t xml:space="preserve">outreach </w:t>
            </w:r>
            <w:r w:rsidR="00E05465">
              <w:rPr>
                <w:sz w:val="20"/>
              </w:rPr>
              <w:t xml:space="preserve">activities </w:t>
            </w:r>
            <w:r w:rsidR="007C2537">
              <w:rPr>
                <w:sz w:val="20"/>
              </w:rPr>
              <w:t>throughout the country.</w:t>
            </w:r>
          </w:p>
          <w:p w14:paraId="7DD48796" w14:textId="77777777" w:rsidR="007C2537" w:rsidRPr="00D87020" w:rsidRDefault="007C2537" w:rsidP="00520551">
            <w:pPr>
              <w:spacing w:line="240" w:lineRule="auto"/>
              <w:rPr>
                <w:sz w:val="20"/>
                <w:szCs w:val="20"/>
              </w:rPr>
            </w:pPr>
          </w:p>
          <w:p w14:paraId="25C44574" w14:textId="41C79F86" w:rsidR="007C2537" w:rsidRPr="00D87020" w:rsidRDefault="007C2537" w:rsidP="005205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Parliament produces </w:t>
            </w:r>
            <w:r w:rsidR="00157552">
              <w:rPr>
                <w:sz w:val="20"/>
              </w:rPr>
              <w:t>explanatory and educational materials to facilitate</w:t>
            </w:r>
            <w:r>
              <w:rPr>
                <w:sz w:val="20"/>
              </w:rPr>
              <w:t xml:space="preserve"> public understanding of </w:t>
            </w:r>
            <w:r w:rsidR="00157552">
              <w:rPr>
                <w:sz w:val="20"/>
              </w:rPr>
              <w:t xml:space="preserve">its </w:t>
            </w:r>
            <w:r>
              <w:rPr>
                <w:sz w:val="20"/>
              </w:rPr>
              <w:t>work and functions.</w:t>
            </w:r>
          </w:p>
          <w:p w14:paraId="77495567" w14:textId="77777777" w:rsidR="007C2537" w:rsidRPr="007E6E73" w:rsidRDefault="007C2537" w:rsidP="00756C41">
            <w:pPr>
              <w:spacing w:line="240" w:lineRule="auto"/>
              <w:rPr>
                <w:color w:val="747678"/>
                <w:sz w:val="20"/>
                <w:szCs w:val="20"/>
              </w:rPr>
            </w:pPr>
          </w:p>
        </w:tc>
      </w:tr>
    </w:tbl>
    <w:p w14:paraId="6070A1BC" w14:textId="77777777" w:rsidR="007C2537" w:rsidRPr="007E6E73" w:rsidRDefault="007C2537" w:rsidP="00957008">
      <w:pPr>
        <w:pStyle w:val="section-title"/>
      </w:pPr>
      <w:r>
        <w:t>Assessment</w:t>
      </w:r>
    </w:p>
    <w:p w14:paraId="5BF9A5FA" w14:textId="7B57DEA8" w:rsidR="007C2537" w:rsidRDefault="007C2537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This dimension is assessed against several criteria, each of which should be evaluated separately. For each criterion, select one of the six descriptive grades (Non-existent, Rudimentary, Basic, Good, </w:t>
      </w:r>
      <w:proofErr w:type="gramStart"/>
      <w:r>
        <w:rPr>
          <w:sz w:val="20"/>
        </w:rPr>
        <w:t>Very</w:t>
      </w:r>
      <w:proofErr w:type="gramEnd"/>
      <w:r>
        <w:rPr>
          <w:sz w:val="20"/>
        </w:rPr>
        <w:t xml:space="preserve"> good and Excellent) that best reflects the situation in your parliament, and provide details of the evidence on which this assessment is based. </w:t>
      </w:r>
    </w:p>
    <w:p w14:paraId="13614B41" w14:textId="77777777" w:rsidR="00AF1232" w:rsidRPr="007E6E73" w:rsidRDefault="00AF1232" w:rsidP="007C2537">
      <w:pPr>
        <w:spacing w:line="240" w:lineRule="auto"/>
        <w:rPr>
          <w:sz w:val="20"/>
          <w:szCs w:val="20"/>
        </w:rPr>
      </w:pPr>
    </w:p>
    <w:p w14:paraId="1690B184" w14:textId="7505D75A" w:rsidR="007C2537" w:rsidRDefault="007C2537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>The evidence for assessment of this dimension could include the following:</w:t>
      </w:r>
    </w:p>
    <w:p w14:paraId="47F6D192" w14:textId="77777777" w:rsidR="00AF1232" w:rsidRPr="007E6E73" w:rsidRDefault="00AF1232" w:rsidP="007C2537">
      <w:pPr>
        <w:spacing w:line="240" w:lineRule="auto"/>
        <w:rPr>
          <w:sz w:val="20"/>
          <w:szCs w:val="20"/>
        </w:rPr>
      </w:pPr>
    </w:p>
    <w:p w14:paraId="62D2A5DA" w14:textId="77777777" w:rsidR="007C2537" w:rsidRPr="007E6E73" w:rsidRDefault="007C2537" w:rsidP="00AF1232">
      <w:pPr>
        <w:numPr>
          <w:ilvl w:val="0"/>
          <w:numId w:val="1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Strategies, policies, annual plans, procedures, reports or other documents describing parliamentary </w:t>
      </w:r>
      <w:proofErr w:type="gramStart"/>
      <w:r>
        <w:rPr>
          <w:sz w:val="20"/>
        </w:rPr>
        <w:t>outreach</w:t>
      </w:r>
      <w:proofErr w:type="gramEnd"/>
    </w:p>
    <w:p w14:paraId="463197E7" w14:textId="77777777" w:rsidR="007C2537" w:rsidRPr="007E6E73" w:rsidRDefault="007C2537" w:rsidP="00AF1232">
      <w:pPr>
        <w:numPr>
          <w:ilvl w:val="0"/>
          <w:numId w:val="1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t xml:space="preserve">Staff structure, and financial and other documents describing parliamentary resources dedicated to </w:t>
      </w:r>
      <w:proofErr w:type="gramStart"/>
      <w:r>
        <w:rPr>
          <w:sz w:val="20"/>
        </w:rPr>
        <w:t>outreach</w:t>
      </w:r>
      <w:proofErr w:type="gramEnd"/>
    </w:p>
    <w:p w14:paraId="779D4E7C" w14:textId="5DA6C8E0" w:rsidR="007C2537" w:rsidRPr="007E6E73" w:rsidRDefault="007C2537" w:rsidP="00AF1232">
      <w:pPr>
        <w:numPr>
          <w:ilvl w:val="0"/>
          <w:numId w:val="16"/>
        </w:numPr>
        <w:spacing w:line="240" w:lineRule="auto"/>
        <w:ind w:left="562" w:hanging="562"/>
        <w:rPr>
          <w:sz w:val="20"/>
          <w:szCs w:val="20"/>
        </w:rPr>
      </w:pPr>
      <w:r>
        <w:rPr>
          <w:sz w:val="20"/>
        </w:rPr>
        <w:lastRenderedPageBreak/>
        <w:t xml:space="preserve">Statistics on the number of events held, </w:t>
      </w:r>
      <w:r w:rsidR="00644E2F">
        <w:rPr>
          <w:sz w:val="20"/>
        </w:rPr>
        <w:t xml:space="preserve">the </w:t>
      </w:r>
      <w:r>
        <w:rPr>
          <w:sz w:val="20"/>
        </w:rPr>
        <w:t xml:space="preserve">number of </w:t>
      </w:r>
      <w:r w:rsidR="00644E2F">
        <w:rPr>
          <w:sz w:val="20"/>
        </w:rPr>
        <w:t>participants</w:t>
      </w:r>
      <w:r>
        <w:rPr>
          <w:sz w:val="20"/>
        </w:rPr>
        <w:t>,</w:t>
      </w:r>
      <w:r w:rsidR="00644E2F">
        <w:rPr>
          <w:sz w:val="20"/>
        </w:rPr>
        <w:t xml:space="preserve"> the</w:t>
      </w:r>
      <w:r>
        <w:rPr>
          <w:sz w:val="20"/>
        </w:rPr>
        <w:t xml:space="preserve"> number of publications </w:t>
      </w:r>
      <w:r w:rsidR="00EA3A9B">
        <w:rPr>
          <w:sz w:val="20"/>
        </w:rPr>
        <w:t>produced</w:t>
      </w:r>
      <w:r w:rsidR="00644E2F">
        <w:rPr>
          <w:sz w:val="20"/>
        </w:rPr>
        <w:t xml:space="preserve"> </w:t>
      </w:r>
      <w:r>
        <w:rPr>
          <w:sz w:val="20"/>
        </w:rPr>
        <w:t>and distributed</w:t>
      </w:r>
      <w:r w:rsidR="00644E2F">
        <w:rPr>
          <w:sz w:val="20"/>
        </w:rPr>
        <w:t>, and</w:t>
      </w:r>
      <w:r>
        <w:rPr>
          <w:sz w:val="20"/>
        </w:rPr>
        <w:t xml:space="preserve"> </w:t>
      </w:r>
      <w:r w:rsidR="00644E2F">
        <w:rPr>
          <w:sz w:val="20"/>
        </w:rPr>
        <w:t xml:space="preserve">the </w:t>
      </w:r>
      <w:r>
        <w:rPr>
          <w:sz w:val="20"/>
        </w:rPr>
        <w:t xml:space="preserve">number of visits to the parliamentary </w:t>
      </w:r>
      <w:r w:rsidR="00644E2F">
        <w:rPr>
          <w:sz w:val="20"/>
        </w:rPr>
        <w:t>premises</w:t>
      </w:r>
      <w:r>
        <w:rPr>
          <w:sz w:val="20"/>
        </w:rPr>
        <w:t xml:space="preserve">, </w:t>
      </w:r>
      <w:r w:rsidR="00644E2F">
        <w:rPr>
          <w:sz w:val="20"/>
        </w:rPr>
        <w:t xml:space="preserve">as well as </w:t>
      </w:r>
      <w:r>
        <w:rPr>
          <w:sz w:val="20"/>
        </w:rPr>
        <w:t>statistics on visitors</w:t>
      </w:r>
      <w:r w:rsidR="0011407D">
        <w:rPr>
          <w:sz w:val="20"/>
        </w:rPr>
        <w:t>,</w:t>
      </w:r>
      <w:r>
        <w:rPr>
          <w:sz w:val="20"/>
        </w:rPr>
        <w:t xml:space="preserve"> and </w:t>
      </w:r>
      <w:proofErr w:type="gramStart"/>
      <w:r>
        <w:rPr>
          <w:sz w:val="20"/>
        </w:rPr>
        <w:t>similar</w:t>
      </w:r>
      <w:proofErr w:type="gramEnd"/>
    </w:p>
    <w:p w14:paraId="68D8D585" w14:textId="77777777" w:rsidR="00AF1232" w:rsidRDefault="00AF1232" w:rsidP="007C2537">
      <w:pPr>
        <w:spacing w:line="240" w:lineRule="auto"/>
        <w:rPr>
          <w:sz w:val="20"/>
          <w:szCs w:val="20"/>
        </w:rPr>
      </w:pPr>
    </w:p>
    <w:p w14:paraId="61842D80" w14:textId="40FBD051" w:rsidR="007C2537" w:rsidRPr="007E6E73" w:rsidRDefault="007C2537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>Where relevant, provide additional comments or examples that support the assessment.</w:t>
      </w:r>
    </w:p>
    <w:p w14:paraId="26D26DB4" w14:textId="77777777" w:rsidR="007C2537" w:rsidRPr="007E6E73" w:rsidRDefault="007C2537" w:rsidP="007C2537">
      <w:pPr>
        <w:spacing w:line="240" w:lineRule="auto"/>
        <w:rPr>
          <w:color w:val="747678"/>
          <w:sz w:val="20"/>
          <w:szCs w:val="20"/>
        </w:rPr>
      </w:pPr>
    </w:p>
    <w:p w14:paraId="71C762F0" w14:textId="177382B4" w:rsidR="007C2537" w:rsidRDefault="007C2537" w:rsidP="003320F0">
      <w:pPr>
        <w:pStyle w:val="Heading4"/>
      </w:pPr>
      <w:bookmarkStart w:id="14" w:name="_heading=h.3stxxb3ke1tt"/>
      <w:bookmarkEnd w:id="14"/>
      <w:r>
        <w:t xml:space="preserve">Assessment criterion 1: </w:t>
      </w:r>
      <w:r w:rsidR="00D17E37">
        <w:t xml:space="preserve">Outreach </w:t>
      </w:r>
      <w:r w:rsidR="00371C59">
        <w:t xml:space="preserve">policy or </w:t>
      </w:r>
      <w:r w:rsidR="00D17E37">
        <w:t>strategy</w:t>
      </w:r>
    </w:p>
    <w:p w14:paraId="05F4D4B6" w14:textId="77777777" w:rsidR="00D17E37" w:rsidRPr="00D17E37" w:rsidRDefault="00D17E37" w:rsidP="00327374"/>
    <w:p w14:paraId="092B7525" w14:textId="0EE3E175" w:rsidR="007C2537" w:rsidRPr="007E6E73" w:rsidRDefault="007C2537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Parliament has </w:t>
      </w:r>
      <w:r w:rsidR="00D17E37">
        <w:rPr>
          <w:sz w:val="20"/>
        </w:rPr>
        <w:t>an</w:t>
      </w:r>
      <w:r>
        <w:rPr>
          <w:sz w:val="20"/>
        </w:rPr>
        <w:t xml:space="preserve"> outreach policy</w:t>
      </w:r>
      <w:r w:rsidR="00746D40">
        <w:rPr>
          <w:sz w:val="20"/>
        </w:rPr>
        <w:t xml:space="preserve"> or strategy</w:t>
      </w:r>
      <w:r>
        <w:rPr>
          <w:sz w:val="20"/>
        </w:rPr>
        <w:t xml:space="preserve">, </w:t>
      </w:r>
      <w:r w:rsidR="002F6D97">
        <w:rPr>
          <w:sz w:val="20"/>
        </w:rPr>
        <w:t xml:space="preserve">as </w:t>
      </w:r>
      <w:r w:rsidR="00D17E37">
        <w:rPr>
          <w:sz w:val="20"/>
        </w:rPr>
        <w:t>either a</w:t>
      </w:r>
      <w:r>
        <w:rPr>
          <w:sz w:val="20"/>
        </w:rPr>
        <w:t xml:space="preserve"> stand-alone document or a part of </w:t>
      </w:r>
      <w:r w:rsidR="00756C41">
        <w:rPr>
          <w:sz w:val="20"/>
        </w:rPr>
        <w:t>an overall communication strategy</w:t>
      </w:r>
      <w:r>
        <w:rPr>
          <w:sz w:val="20"/>
        </w:rPr>
        <w:t xml:space="preserve">. </w:t>
      </w:r>
      <w:r w:rsidR="00D17E37">
        <w:rPr>
          <w:sz w:val="20"/>
        </w:rPr>
        <w:t>P</w:t>
      </w:r>
      <w:r>
        <w:rPr>
          <w:sz w:val="20"/>
        </w:rPr>
        <w:t xml:space="preserve">arliamentary staff create and </w:t>
      </w:r>
      <w:r w:rsidR="00756C41">
        <w:rPr>
          <w:sz w:val="20"/>
        </w:rPr>
        <w:t xml:space="preserve">implement </w:t>
      </w:r>
      <w:r w:rsidR="00D17E37">
        <w:rPr>
          <w:sz w:val="20"/>
        </w:rPr>
        <w:t xml:space="preserve">an </w:t>
      </w:r>
      <w:r>
        <w:rPr>
          <w:sz w:val="20"/>
        </w:rPr>
        <w:t>annual plan of activities</w:t>
      </w:r>
      <w:r w:rsidR="00D17E37">
        <w:rPr>
          <w:sz w:val="20"/>
        </w:rPr>
        <w:t xml:space="preserve"> based on this policy</w:t>
      </w:r>
      <w:r w:rsidR="00E11018">
        <w:rPr>
          <w:sz w:val="20"/>
        </w:rPr>
        <w:t xml:space="preserve"> or strategy</w:t>
      </w:r>
      <w:r w:rsidR="00D17E37">
        <w:rPr>
          <w:sz w:val="20"/>
        </w:rPr>
        <w:t>.</w:t>
      </w:r>
    </w:p>
    <w:p w14:paraId="6339CBE7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AF1232" w14:paraId="1EFF8ACB" w14:textId="77777777" w:rsidTr="00AF1232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0575A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806701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33E9E5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0B3A2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15741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182597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0697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-1130619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74CF0F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84432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004512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9D1285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C68C9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2076008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ACB325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18143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830200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A8B39D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AF1232" w14:paraId="31B796BB" w14:textId="77777777" w:rsidTr="00AF1232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51DB" w14:textId="77777777" w:rsidR="00AF1232" w:rsidRDefault="00AF1232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585D1CAB" w14:textId="77777777" w:rsidR="00AF1232" w:rsidRDefault="00AF1232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0721AB5C" w14:textId="77777777" w:rsidR="00AF1232" w:rsidRDefault="00AF1232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60E44058" w14:textId="77777777" w:rsidR="00297545" w:rsidRDefault="00297545" w:rsidP="003320F0">
      <w:pPr>
        <w:pStyle w:val="Heading4"/>
      </w:pPr>
      <w:bookmarkStart w:id="15" w:name="_heading=h.a396glq55cu"/>
      <w:bookmarkEnd w:id="15"/>
    </w:p>
    <w:p w14:paraId="6B1E4126" w14:textId="0A5775D7" w:rsidR="007C2537" w:rsidRDefault="007C2537" w:rsidP="003320F0">
      <w:pPr>
        <w:pStyle w:val="Heading4"/>
      </w:pPr>
      <w:r>
        <w:t xml:space="preserve">Assessment criterion 2: </w:t>
      </w:r>
      <w:r w:rsidR="00756C41">
        <w:t xml:space="preserve">Outreach </w:t>
      </w:r>
      <w:r>
        <w:t>activities</w:t>
      </w:r>
    </w:p>
    <w:p w14:paraId="1C2979A2" w14:textId="77777777" w:rsidR="00297545" w:rsidRPr="00297545" w:rsidRDefault="00297545" w:rsidP="00327374"/>
    <w:p w14:paraId="02B63802" w14:textId="717593E6" w:rsidR="007C2537" w:rsidRPr="007E6E73" w:rsidRDefault="007C2537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 xml:space="preserve">Parliament organizes </w:t>
      </w:r>
      <w:r w:rsidR="00297545">
        <w:rPr>
          <w:sz w:val="20"/>
        </w:rPr>
        <w:t xml:space="preserve">various </w:t>
      </w:r>
      <w:r>
        <w:rPr>
          <w:sz w:val="20"/>
        </w:rPr>
        <w:t xml:space="preserve">outreach activities </w:t>
      </w:r>
      <w:r w:rsidR="00756C41">
        <w:rPr>
          <w:sz w:val="20"/>
        </w:rPr>
        <w:t>on and off the parliamentary premises, with the participation of t</w:t>
      </w:r>
      <w:r w:rsidR="00297545">
        <w:rPr>
          <w:sz w:val="20"/>
        </w:rPr>
        <w:t>he Speaker(s)</w:t>
      </w:r>
      <w:r w:rsidR="00756C41">
        <w:rPr>
          <w:sz w:val="20"/>
        </w:rPr>
        <w:t xml:space="preserve">, </w:t>
      </w:r>
      <w:r>
        <w:rPr>
          <w:sz w:val="20"/>
        </w:rPr>
        <w:t xml:space="preserve">MPs </w:t>
      </w:r>
      <w:r w:rsidR="00756C41">
        <w:rPr>
          <w:sz w:val="20"/>
        </w:rPr>
        <w:t xml:space="preserve">and </w:t>
      </w:r>
      <w:r w:rsidR="00E05465">
        <w:rPr>
          <w:sz w:val="20"/>
        </w:rPr>
        <w:t xml:space="preserve">a wide range of members of </w:t>
      </w:r>
      <w:r w:rsidR="00756C41">
        <w:rPr>
          <w:sz w:val="20"/>
        </w:rPr>
        <w:t xml:space="preserve">the public. </w:t>
      </w:r>
    </w:p>
    <w:p w14:paraId="238F591A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AF1232" w14:paraId="104A487F" w14:textId="77777777" w:rsidTr="00AF1232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1303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173771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983F65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4CF58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647660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535203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1E46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227508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5C2D76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8CD07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779179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EE521E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13B2A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22912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D79440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147F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109045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A21D49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AF1232" w14:paraId="4CF2644D" w14:textId="77777777" w:rsidTr="00AF1232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BF4D9" w14:textId="77777777" w:rsidR="00AF1232" w:rsidRDefault="00AF1232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077CF1F7" w14:textId="77777777" w:rsidR="00AF1232" w:rsidRDefault="00AF1232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5F5B4EFF" w14:textId="77777777" w:rsidR="00AF1232" w:rsidRDefault="00AF1232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09FECBBF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p w14:paraId="0EDB15D6" w14:textId="2C12DDB5" w:rsidR="007C2537" w:rsidRPr="007E6E73" w:rsidRDefault="007C2537" w:rsidP="003320F0">
      <w:pPr>
        <w:pStyle w:val="Heading4"/>
      </w:pPr>
      <w:r>
        <w:t xml:space="preserve">Assessment criterion 3: </w:t>
      </w:r>
      <w:r w:rsidR="00772E08">
        <w:t>Explanatory and educational</w:t>
      </w:r>
      <w:r>
        <w:t xml:space="preserve"> materials</w:t>
      </w:r>
    </w:p>
    <w:p w14:paraId="05E1761B" w14:textId="77777777" w:rsidR="007C2537" w:rsidRPr="007E6E73" w:rsidRDefault="007C2537" w:rsidP="007C2537">
      <w:pPr>
        <w:spacing w:line="240" w:lineRule="auto"/>
        <w:rPr>
          <w:b/>
          <w:color w:val="747678"/>
          <w:sz w:val="20"/>
          <w:szCs w:val="20"/>
        </w:rPr>
      </w:pPr>
    </w:p>
    <w:p w14:paraId="357CA899" w14:textId="676D6F7F" w:rsidR="007C2537" w:rsidRPr="007E6E73" w:rsidRDefault="00B13B4A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>P</w:t>
      </w:r>
      <w:r w:rsidR="007C2537">
        <w:rPr>
          <w:sz w:val="20"/>
        </w:rPr>
        <w:t xml:space="preserve">arliament </w:t>
      </w:r>
      <w:r>
        <w:rPr>
          <w:sz w:val="20"/>
        </w:rPr>
        <w:t xml:space="preserve">produces explanatory and educational materials </w:t>
      </w:r>
      <w:r w:rsidR="00E05465">
        <w:rPr>
          <w:sz w:val="20"/>
        </w:rPr>
        <w:t>that support its outreach strategy</w:t>
      </w:r>
      <w:r w:rsidR="007C2537">
        <w:rPr>
          <w:sz w:val="20"/>
        </w:rPr>
        <w:t xml:space="preserve">. </w:t>
      </w:r>
    </w:p>
    <w:p w14:paraId="0A5CD7AB" w14:textId="77777777" w:rsidR="00AF1232" w:rsidRPr="007E6E73" w:rsidRDefault="007C2537" w:rsidP="007C2537">
      <w:pPr>
        <w:spacing w:line="240" w:lineRule="auto"/>
      </w:pPr>
      <w:r>
        <w:t xml:space="preserve"> 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AF1232" w14:paraId="06FFFC27" w14:textId="77777777" w:rsidTr="00AF1232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A65AF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952752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ABA4A5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81F03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124860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2AA476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40BC6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625507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47AA7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23CB3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294808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2F654F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7013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1458769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2E63CB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722E3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806546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22485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AF1232" w14:paraId="30125DEB" w14:textId="77777777" w:rsidTr="00AF1232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924FC" w14:textId="77777777" w:rsidR="00AF1232" w:rsidRDefault="00AF1232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338C8F98" w14:textId="77777777" w:rsidR="00AF1232" w:rsidRDefault="00AF1232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326D8EF7" w14:textId="77777777" w:rsidR="00AF1232" w:rsidRDefault="00AF1232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4BA9BF16" w14:textId="05217A06" w:rsidR="007C2537" w:rsidRPr="007E6E73" w:rsidRDefault="007C2537" w:rsidP="007C2537">
      <w:pPr>
        <w:spacing w:line="240" w:lineRule="auto"/>
        <w:rPr>
          <w:color w:val="747678"/>
          <w:sz w:val="20"/>
          <w:szCs w:val="20"/>
        </w:rPr>
      </w:pPr>
      <w:r>
        <w:t xml:space="preserve">  </w:t>
      </w:r>
    </w:p>
    <w:p w14:paraId="4A148A1B" w14:textId="77777777" w:rsidR="007C2537" w:rsidRPr="007E6E73" w:rsidRDefault="007C2537" w:rsidP="003320F0">
      <w:pPr>
        <w:pStyle w:val="Heading4"/>
      </w:pPr>
      <w:r>
        <w:t>Assessment criterion 4: Resources</w:t>
      </w:r>
    </w:p>
    <w:p w14:paraId="110302DB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p w14:paraId="3B914541" w14:textId="1965FFCD" w:rsidR="007C2537" w:rsidRPr="007E6E73" w:rsidRDefault="00A961F0" w:rsidP="007C2537">
      <w:pPr>
        <w:spacing w:line="240" w:lineRule="auto"/>
        <w:rPr>
          <w:sz w:val="20"/>
          <w:szCs w:val="20"/>
        </w:rPr>
      </w:pPr>
      <w:r>
        <w:rPr>
          <w:sz w:val="20"/>
        </w:rPr>
        <w:t>Parliament has sufficient human and financial</w:t>
      </w:r>
      <w:r w:rsidR="007C2537">
        <w:rPr>
          <w:sz w:val="20"/>
        </w:rPr>
        <w:t xml:space="preserve"> resources to </w:t>
      </w:r>
      <w:r>
        <w:rPr>
          <w:sz w:val="20"/>
        </w:rPr>
        <w:t xml:space="preserve">support </w:t>
      </w:r>
      <w:r w:rsidR="007C2537">
        <w:rPr>
          <w:sz w:val="20"/>
        </w:rPr>
        <w:t>effective outreach</w:t>
      </w:r>
      <w:r w:rsidR="00E05465">
        <w:rPr>
          <w:sz w:val="20"/>
        </w:rPr>
        <w:t xml:space="preserve"> to all groups in society</w:t>
      </w:r>
      <w:r w:rsidR="007C2537">
        <w:rPr>
          <w:sz w:val="20"/>
        </w:rPr>
        <w:t>.</w:t>
      </w:r>
    </w:p>
    <w:p w14:paraId="4F1AA335" w14:textId="77777777" w:rsidR="007C2537" w:rsidRPr="007E6E73" w:rsidRDefault="007C2537" w:rsidP="007C2537">
      <w:pPr>
        <w:spacing w:line="240" w:lineRule="auto"/>
        <w:rPr>
          <w:sz w:val="20"/>
          <w:szCs w:val="20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520"/>
        <w:gridCol w:w="1520"/>
        <w:gridCol w:w="1519"/>
        <w:gridCol w:w="1519"/>
        <w:gridCol w:w="1519"/>
        <w:gridCol w:w="1523"/>
      </w:tblGrid>
      <w:tr w:rsidR="00AF1232" w14:paraId="4F45036A" w14:textId="77777777" w:rsidTr="00AF1232">
        <w:trPr>
          <w:trHeight w:val="809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404DD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lastRenderedPageBreak/>
              <w:t>Non-existent</w:t>
            </w:r>
          </w:p>
          <w:sdt>
            <w:sdtPr>
              <w:rPr>
                <w:rFonts w:eastAsia="Arimo"/>
                <w:sz w:val="20"/>
                <w:szCs w:val="20"/>
              </w:rPr>
              <w:id w:val="-1823038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B7F9A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37AD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 xml:space="preserve">Rudimentary </w:t>
            </w:r>
          </w:p>
          <w:sdt>
            <w:sdtPr>
              <w:rPr>
                <w:rFonts w:eastAsia="Arimo"/>
                <w:sz w:val="20"/>
                <w:szCs w:val="20"/>
              </w:rPr>
              <w:id w:val="-866439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39DB9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68CAF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Basic</w:t>
            </w:r>
          </w:p>
          <w:sdt>
            <w:sdtPr>
              <w:rPr>
                <w:rFonts w:eastAsia="Arimo"/>
                <w:sz w:val="20"/>
                <w:szCs w:val="20"/>
              </w:rPr>
              <w:id w:val="1047956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70048B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22B5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Good</w:t>
            </w:r>
          </w:p>
          <w:sdt>
            <w:sdtPr>
              <w:rPr>
                <w:rFonts w:eastAsia="Arimo"/>
                <w:sz w:val="20"/>
                <w:szCs w:val="20"/>
              </w:rPr>
              <w:id w:val="-982303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1F6E45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611DA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Very good</w:t>
            </w:r>
          </w:p>
          <w:sdt>
            <w:sdtPr>
              <w:rPr>
                <w:rFonts w:eastAsia="Arimo"/>
                <w:sz w:val="20"/>
                <w:szCs w:val="20"/>
              </w:rPr>
              <w:id w:val="-1894027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77A84B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025C1" w14:textId="77777777" w:rsidR="00AF1232" w:rsidRDefault="00AF123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Excellent</w:t>
            </w:r>
          </w:p>
          <w:sdt>
            <w:sdtPr>
              <w:rPr>
                <w:rFonts w:eastAsia="Arimo"/>
                <w:sz w:val="20"/>
                <w:szCs w:val="20"/>
              </w:rPr>
              <w:id w:val="-1276866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353527" w14:textId="77777777" w:rsidR="00AF1232" w:rsidRDefault="00AF1232">
                <w:pPr>
                  <w:jc w:val="center"/>
                  <w:rPr>
                    <w:rFonts w:eastAsia="Calibri"/>
                    <w:sz w:val="20"/>
                    <w:szCs w:val="20"/>
                  </w:rPr>
                </w:pPr>
                <w:r>
                  <w:rPr>
                    <w:rFonts w:ascii="Segoe UI Symbol" w:eastAsia="Arimo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AF1232" w14:paraId="58D55F8C" w14:textId="77777777" w:rsidTr="00AF1232"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E93A" w14:textId="77777777" w:rsidR="00AF1232" w:rsidRDefault="00AF1232">
            <w:pPr>
              <w:rPr>
                <w:rFonts w:eastAsia="Calibri"/>
                <w:color w:val="005F9A"/>
                <w:sz w:val="20"/>
                <w:szCs w:val="20"/>
              </w:rPr>
            </w:pPr>
            <w:r>
              <w:rPr>
                <w:color w:val="005F9A"/>
                <w:sz w:val="20"/>
              </w:rPr>
              <w:t>Evidence for this assessment criterion:</w:t>
            </w:r>
          </w:p>
          <w:p w14:paraId="2920293E" w14:textId="77777777" w:rsidR="00AF1232" w:rsidRDefault="00AF1232">
            <w:pPr>
              <w:rPr>
                <w:rFonts w:eastAsia="Calibri"/>
                <w:color w:val="0000FF"/>
                <w:sz w:val="20"/>
                <w:szCs w:val="20"/>
              </w:rPr>
            </w:pPr>
          </w:p>
          <w:p w14:paraId="51DAFAD3" w14:textId="77777777" w:rsidR="00AF1232" w:rsidRDefault="00AF1232">
            <w:pPr>
              <w:rPr>
                <w:rFonts w:eastAsia="Calibri"/>
                <w:color w:val="0000FF"/>
                <w:sz w:val="20"/>
                <w:szCs w:val="20"/>
              </w:rPr>
            </w:pPr>
          </w:p>
        </w:tc>
      </w:tr>
    </w:tbl>
    <w:p w14:paraId="0CBF511C" w14:textId="77777777" w:rsidR="00AF1232" w:rsidRDefault="00AF1232" w:rsidP="00957008">
      <w:pPr>
        <w:pStyle w:val="section-title"/>
      </w:pPr>
      <w:r>
        <w:t>Recommendations for change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20"/>
      </w:tblGrid>
      <w:tr w:rsidR="00AF1232" w14:paraId="2128290A" w14:textId="77777777" w:rsidTr="00AF1232">
        <w:trPr>
          <w:trHeight w:val="1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4B15" w14:textId="5D07CF24" w:rsidR="00AF1232" w:rsidRDefault="00AF1232">
            <w:pPr>
              <w:rPr>
                <w:rFonts w:cs="Arial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hd w:val="clear" w:color="auto" w:fill="FFFFFF"/>
              </w:rPr>
              <w:t>Use this space to note down recommendations and ideas for strengthening rules and practice in this area.</w:t>
            </w:r>
          </w:p>
        </w:tc>
      </w:tr>
    </w:tbl>
    <w:p w14:paraId="1CBB3841" w14:textId="6AF27CC0" w:rsidR="007C2537" w:rsidRPr="007E6E73" w:rsidRDefault="007C2537" w:rsidP="00957008">
      <w:pPr>
        <w:pStyle w:val="section-title"/>
      </w:pPr>
      <w:r>
        <w:t xml:space="preserve">Sources </w:t>
      </w:r>
      <w:r w:rsidR="00F1487B">
        <w:t>and</w:t>
      </w:r>
      <w:r>
        <w:t xml:space="preserve"> further reading</w:t>
      </w:r>
    </w:p>
    <w:p w14:paraId="5569E45D" w14:textId="2B18D704" w:rsidR="007C2537" w:rsidRPr="007E6E73" w:rsidRDefault="007C2537" w:rsidP="00AF1232">
      <w:pPr>
        <w:numPr>
          <w:ilvl w:val="0"/>
          <w:numId w:val="13"/>
        </w:numPr>
        <w:spacing w:line="240" w:lineRule="auto"/>
        <w:ind w:left="562" w:hanging="562"/>
        <w:rPr>
          <w:sz w:val="20"/>
          <w:szCs w:val="20"/>
        </w:rPr>
      </w:pPr>
      <w:bookmarkStart w:id="16" w:name="_Hlk147307863"/>
      <w:r>
        <w:rPr>
          <w:sz w:val="20"/>
        </w:rPr>
        <w:t xml:space="preserve">Global Partners Governance, </w:t>
      </w:r>
      <w:hyperlink r:id="rId19">
        <w:r w:rsidRPr="00327374">
          <w:rPr>
            <w:i/>
            <w:iCs/>
            <w:color w:val="0563C1"/>
            <w:sz w:val="20"/>
            <w:u w:val="single"/>
          </w:rPr>
          <w:t>Parliaments and Public Engagement</w:t>
        </w:r>
      </w:hyperlink>
      <w:r w:rsidR="00F1487B">
        <w:rPr>
          <w:sz w:val="20"/>
        </w:rPr>
        <w:t xml:space="preserve"> (2017).</w:t>
      </w:r>
    </w:p>
    <w:bookmarkEnd w:id="16"/>
    <w:p w14:paraId="5A6A99F4" w14:textId="77777777" w:rsidR="007C2537" w:rsidRPr="007E6E73" w:rsidRDefault="007C2537" w:rsidP="007C2537">
      <w:pPr>
        <w:spacing w:line="240" w:lineRule="auto"/>
      </w:pPr>
    </w:p>
    <w:bookmarkEnd w:id="0"/>
    <w:p w14:paraId="46A0FB22" w14:textId="77777777" w:rsidR="001335DD" w:rsidRPr="001335DD" w:rsidRDefault="001335DD" w:rsidP="00957008">
      <w:pPr>
        <w:pStyle w:val="section-title"/>
      </w:pPr>
    </w:p>
    <w:sectPr w:rsidR="001335DD" w:rsidRPr="001335DD" w:rsidSect="00957008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11" w:right="1411" w:bottom="1411" w:left="1699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D8D1" w14:textId="77777777" w:rsidR="00B318B3" w:rsidRDefault="00B318B3">
      <w:pPr>
        <w:spacing w:line="240" w:lineRule="auto"/>
      </w:pPr>
      <w:r>
        <w:separator/>
      </w:r>
    </w:p>
  </w:endnote>
  <w:endnote w:type="continuationSeparator" w:id="0">
    <w:p w14:paraId="09C6B596" w14:textId="77777777" w:rsidR="00B318B3" w:rsidRDefault="00B31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988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0CA8C9" w14:textId="4FA4A3E7" w:rsidR="008E1474" w:rsidRDefault="00957008" w:rsidP="009570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F924" w14:textId="77777777" w:rsidR="00957008" w:rsidRDefault="00957008" w:rsidP="00957008">
    <w:pPr>
      <w:pStyle w:val="NormalWeb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_______________</w:t>
    </w:r>
  </w:p>
  <w:p w14:paraId="59E65EAE" w14:textId="77777777" w:rsidR="00E30ED6" w:rsidRDefault="00E30ED6" w:rsidP="00E30ED6">
    <w:pPr>
      <w:pStyle w:val="NormalWeb"/>
      <w:rPr>
        <w:rFonts w:ascii="Arial" w:hAnsi="Arial" w:cs="Arial"/>
        <w:sz w:val="20"/>
        <w:szCs w:val="20"/>
        <w:lang w:val="en-US"/>
      </w:rPr>
    </w:pPr>
    <w:r w:rsidRPr="00D17906">
      <w:rPr>
        <w:rFonts w:ascii="Arial" w:hAnsi="Arial" w:cs="Arial"/>
        <w:sz w:val="20"/>
        <w:szCs w:val="20"/>
        <w:lang w:val="en-US"/>
      </w:rPr>
      <w:t xml:space="preserve">The Indicators for Democratic Parliaments are a multi-partner initiative coordinated by the Inter-Parliamentary Union (IPU), in partnership with the Commonwealth Parliamentary Association (CPA), Directorio </w:t>
    </w:r>
    <w:proofErr w:type="spellStart"/>
    <w:r w:rsidRPr="00D17906">
      <w:rPr>
        <w:rFonts w:ascii="Arial" w:hAnsi="Arial" w:cs="Arial"/>
        <w:sz w:val="20"/>
        <w:szCs w:val="20"/>
        <w:lang w:val="en-US"/>
      </w:rPr>
      <w:t>Legislativo</w:t>
    </w:r>
    <w:proofErr w:type="spellEnd"/>
    <w:r w:rsidRPr="00D17906">
      <w:rPr>
        <w:rFonts w:ascii="Arial" w:hAnsi="Arial" w:cs="Arial"/>
        <w:sz w:val="20"/>
        <w:szCs w:val="20"/>
        <w:lang w:val="en-US"/>
      </w:rPr>
      <w:t xml:space="preserve"> Foundation, Inter Pares</w:t>
    </w:r>
    <w:r>
      <w:rPr>
        <w:rFonts w:ascii="Arial" w:hAnsi="Arial" w:cs="Arial"/>
        <w:sz w:val="20"/>
        <w:szCs w:val="20"/>
        <w:lang w:val="en-US"/>
      </w:rPr>
      <w:t xml:space="preserve"> / International IDEA</w:t>
    </w:r>
    <w:r w:rsidRPr="00D17906">
      <w:rPr>
        <w:rFonts w:ascii="Arial" w:hAnsi="Arial" w:cs="Arial"/>
        <w:sz w:val="20"/>
        <w:szCs w:val="20"/>
        <w:lang w:val="en-US"/>
      </w:rPr>
      <w:t xml:space="preserve">, the National Democratic Institute (NDI), the United Nations Development </w:t>
    </w:r>
    <w:proofErr w:type="spellStart"/>
    <w:r w:rsidRPr="00D17906">
      <w:rPr>
        <w:rFonts w:ascii="Arial" w:hAnsi="Arial" w:cs="Arial"/>
        <w:sz w:val="20"/>
        <w:szCs w:val="20"/>
        <w:lang w:val="en-US"/>
      </w:rPr>
      <w:t>Programme</w:t>
    </w:r>
    <w:proofErr w:type="spellEnd"/>
    <w:r w:rsidRPr="00D17906">
      <w:rPr>
        <w:rFonts w:ascii="Arial" w:hAnsi="Arial" w:cs="Arial"/>
        <w:sz w:val="20"/>
        <w:szCs w:val="20"/>
        <w:lang w:val="en-US"/>
      </w:rPr>
      <w:t xml:space="preserve"> (UNDP), UN Women and the Westminster Foundation for Democracy (WFD). </w:t>
    </w:r>
  </w:p>
  <w:p w14:paraId="53110321" w14:textId="45868936" w:rsidR="00957008" w:rsidRPr="00957008" w:rsidRDefault="00957008" w:rsidP="00957008">
    <w:pPr>
      <w:pStyle w:val="NormalWeb"/>
      <w:rPr>
        <w:rFonts w:ascii="Arial" w:hAnsi="Arial" w:cs="Arial"/>
        <w:sz w:val="20"/>
        <w:szCs w:val="20"/>
        <w:lang w:val="en-US"/>
      </w:rPr>
    </w:pPr>
    <w:r w:rsidRPr="000776D1">
      <w:rPr>
        <w:rFonts w:ascii="Arial" w:hAnsi="Arial" w:cs="Arial"/>
        <w:sz w:val="20"/>
        <w:szCs w:val="20"/>
        <w:lang w:val="en-US"/>
      </w:rPr>
      <w:t xml:space="preserve">The Indicators are published </w:t>
    </w:r>
    <w:r>
      <w:rPr>
        <w:rFonts w:ascii="Arial" w:hAnsi="Arial" w:cs="Arial"/>
        <w:sz w:val="20"/>
        <w:szCs w:val="20"/>
        <w:lang w:val="en-US"/>
      </w:rPr>
      <w:t xml:space="preserve">at </w:t>
    </w:r>
    <w:hyperlink r:id="rId1" w:history="1">
      <w:r w:rsidRPr="00F90F22">
        <w:rPr>
          <w:rStyle w:val="Hyperlink"/>
          <w:rFonts w:ascii="Arial" w:hAnsi="Arial" w:cs="Arial"/>
          <w:sz w:val="20"/>
          <w:szCs w:val="20"/>
          <w:lang w:val="en-US"/>
        </w:rPr>
        <w:t>www.parliamentaryindicators.org</w:t>
      </w:r>
    </w:hyperlink>
    <w:r>
      <w:rPr>
        <w:rFonts w:ascii="Arial" w:hAnsi="Arial" w:cs="Arial"/>
        <w:sz w:val="20"/>
        <w:szCs w:val="20"/>
        <w:lang w:val="en-US"/>
      </w:rPr>
      <w:t xml:space="preserve"> </w:t>
    </w:r>
    <w:r w:rsidRPr="000776D1">
      <w:rPr>
        <w:rFonts w:ascii="Arial" w:hAnsi="Arial" w:cs="Arial"/>
        <w:sz w:val="20"/>
        <w:szCs w:val="20"/>
        <w:lang w:val="en-US"/>
      </w:rPr>
      <w:t xml:space="preserve">under the Creative Commons license </w:t>
    </w:r>
    <w:hyperlink r:id="rId2" w:history="1">
      <w:r w:rsidRPr="000776D1">
        <w:rPr>
          <w:rStyle w:val="Hyperlink"/>
          <w:rFonts w:ascii="Arial" w:hAnsi="Arial" w:cs="Arial"/>
          <w:sz w:val="20"/>
          <w:szCs w:val="20"/>
          <w:lang w:val="en-US"/>
        </w:rPr>
        <w:t>CC BY-NC-SA 4.0</w:t>
      </w:r>
    </w:hyperlink>
    <w:r w:rsidRPr="000776D1">
      <w:rPr>
        <w:rFonts w:ascii="Arial" w:hAnsi="Arial" w:cs="Arial"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7396" w14:textId="77777777" w:rsidR="00B318B3" w:rsidRDefault="00B318B3">
      <w:pPr>
        <w:spacing w:line="240" w:lineRule="auto"/>
      </w:pPr>
      <w:r>
        <w:separator/>
      </w:r>
    </w:p>
  </w:footnote>
  <w:footnote w:type="continuationSeparator" w:id="0">
    <w:p w14:paraId="01F57FC1" w14:textId="77777777" w:rsidR="00B318B3" w:rsidRDefault="00B31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7F67" w14:textId="77777777" w:rsidR="00957008" w:rsidRDefault="00957008" w:rsidP="00957008">
    <w:pPr>
      <w:pStyle w:val="Header"/>
      <w:rPr>
        <w:b/>
        <w:bCs/>
        <w:lang w:val="en-US"/>
      </w:rPr>
    </w:pPr>
    <w:r w:rsidRPr="000776D1">
      <w:rPr>
        <w:b/>
        <w:bCs/>
        <w:sz w:val="20"/>
        <w:szCs w:val="20"/>
        <w:lang w:val="en-US"/>
      </w:rPr>
      <w:t xml:space="preserve">Indicators for Democratic Parliaments </w:t>
    </w:r>
    <w:bookmarkStart w:id="17" w:name="_Hlk146872618"/>
    <w:r>
      <w:rPr>
        <w:b/>
        <w:bCs/>
        <w:sz w:val="20"/>
        <w:szCs w:val="20"/>
        <w:lang w:val="en-US"/>
      </w:rPr>
      <w:tab/>
    </w:r>
    <w:r>
      <w:rPr>
        <w:b/>
        <w:bCs/>
        <w:sz w:val="20"/>
        <w:szCs w:val="20"/>
        <w:lang w:val="en-US"/>
      </w:rPr>
      <w:tab/>
    </w:r>
    <w:r w:rsidRPr="000776D1">
      <w:rPr>
        <w:b/>
        <w:bCs/>
        <w:sz w:val="20"/>
        <w:szCs w:val="20"/>
        <w:lang w:val="en-US"/>
      </w:rPr>
      <w:t>www.parliamentaryindicators.org</w:t>
    </w:r>
    <w:bookmarkEnd w:id="17"/>
  </w:p>
  <w:p w14:paraId="63229FF5" w14:textId="77777777" w:rsidR="00957008" w:rsidRDefault="00957008" w:rsidP="00957008">
    <w:pPr>
      <w:pStyle w:val="Header"/>
      <w:rPr>
        <w:lang w:val="en-US"/>
      </w:rPr>
    </w:pPr>
    <w:r>
      <w:rPr>
        <w:sz w:val="20"/>
        <w:szCs w:val="20"/>
        <w:lang w:val="en-US"/>
      </w:rPr>
      <w:t>_________________________________________________________________________________</w:t>
    </w:r>
  </w:p>
  <w:p w14:paraId="0A6F320E" w14:textId="7775CBC0" w:rsidR="00F30DB7" w:rsidRPr="00957008" w:rsidRDefault="00F30DB7" w:rsidP="00957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E125" w14:textId="77777777" w:rsidR="00957008" w:rsidRDefault="00957008" w:rsidP="00957008">
    <w:pPr>
      <w:pStyle w:val="Header"/>
    </w:pPr>
    <w:r>
      <w:rPr>
        <w:noProof/>
      </w:rPr>
      <w:drawing>
        <wp:inline distT="0" distB="0" distL="0" distR="0" wp14:anchorId="527862A1" wp14:editId="6F6CAC3A">
          <wp:extent cx="2361024" cy="723900"/>
          <wp:effectExtent l="0" t="0" r="1270" b="0"/>
          <wp:docPr id="707082049" name="Picture 707082049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587404" name="Picture 3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585" cy="72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A91ADC" w14:textId="77777777" w:rsidR="00957008" w:rsidRDefault="00957008" w:rsidP="00957008">
    <w:pPr>
      <w:pStyle w:val="Header"/>
    </w:pPr>
  </w:p>
  <w:p w14:paraId="0622EFCC" w14:textId="77777777" w:rsidR="00957008" w:rsidRDefault="00957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F03"/>
    <w:multiLevelType w:val="multilevel"/>
    <w:tmpl w:val="476C5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C76B4C"/>
    <w:multiLevelType w:val="multilevel"/>
    <w:tmpl w:val="39C6C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AE3E94"/>
    <w:multiLevelType w:val="hybridMultilevel"/>
    <w:tmpl w:val="3C1E972E"/>
    <w:lvl w:ilvl="0" w:tplc="40D8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383A"/>
    <w:multiLevelType w:val="multilevel"/>
    <w:tmpl w:val="7076D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957186"/>
    <w:multiLevelType w:val="multilevel"/>
    <w:tmpl w:val="01627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7D06F7"/>
    <w:multiLevelType w:val="hybridMultilevel"/>
    <w:tmpl w:val="36F83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04037"/>
    <w:multiLevelType w:val="multilevel"/>
    <w:tmpl w:val="7A12A652"/>
    <w:lvl w:ilvl="0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2160" w:hanging="720"/>
      </w:pPr>
    </w:lvl>
    <w:lvl w:ilvl="2">
      <w:start w:val="1"/>
      <w:numFmt w:val="decimal"/>
      <w:lvlText w:val="%3."/>
      <w:lvlJc w:val="left"/>
      <w:pPr>
        <w:ind w:left="2880" w:hanging="720"/>
      </w:pPr>
    </w:lvl>
    <w:lvl w:ilvl="3">
      <w:start w:val="1"/>
      <w:numFmt w:val="decimal"/>
      <w:lvlText w:val="%4."/>
      <w:lvlJc w:val="left"/>
      <w:pPr>
        <w:ind w:left="3600" w:hanging="720"/>
      </w:pPr>
    </w:lvl>
    <w:lvl w:ilvl="4">
      <w:start w:val="1"/>
      <w:numFmt w:val="decimal"/>
      <w:lvlText w:val="%5."/>
      <w:lvlJc w:val="left"/>
      <w:pPr>
        <w:ind w:left="4320" w:hanging="720"/>
      </w:pPr>
    </w:lvl>
    <w:lvl w:ilvl="5">
      <w:start w:val="1"/>
      <w:numFmt w:val="decimal"/>
      <w:lvlText w:val="%6."/>
      <w:lvlJc w:val="left"/>
      <w:pPr>
        <w:ind w:left="5040" w:hanging="720"/>
      </w:pPr>
    </w:lvl>
    <w:lvl w:ilvl="6">
      <w:start w:val="1"/>
      <w:numFmt w:val="decimal"/>
      <w:lvlText w:val="%7."/>
      <w:lvlJc w:val="left"/>
      <w:pPr>
        <w:ind w:left="5760" w:hanging="720"/>
      </w:pPr>
    </w:lvl>
    <w:lvl w:ilvl="7">
      <w:start w:val="1"/>
      <w:numFmt w:val="decimal"/>
      <w:lvlText w:val="%8."/>
      <w:lvlJc w:val="left"/>
      <w:pPr>
        <w:ind w:left="6480" w:hanging="720"/>
      </w:pPr>
    </w:lvl>
    <w:lvl w:ilvl="8">
      <w:start w:val="1"/>
      <w:numFmt w:val="decimal"/>
      <w:lvlText w:val="%9."/>
      <w:lvlJc w:val="left"/>
      <w:pPr>
        <w:ind w:left="7200" w:hanging="720"/>
      </w:pPr>
    </w:lvl>
  </w:abstractNum>
  <w:abstractNum w:abstractNumId="7" w15:restartNumberingAfterBreak="0">
    <w:nsid w:val="2EDE2D0B"/>
    <w:multiLevelType w:val="multilevel"/>
    <w:tmpl w:val="945C0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166A99"/>
    <w:multiLevelType w:val="multilevel"/>
    <w:tmpl w:val="7E260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181F1F"/>
    <w:multiLevelType w:val="multilevel"/>
    <w:tmpl w:val="3EDCF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905CA6"/>
    <w:multiLevelType w:val="multilevel"/>
    <w:tmpl w:val="1318D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2C65AD0"/>
    <w:multiLevelType w:val="multilevel"/>
    <w:tmpl w:val="2F88C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D1E488F"/>
    <w:multiLevelType w:val="multilevel"/>
    <w:tmpl w:val="D81AFE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C22DCE"/>
    <w:multiLevelType w:val="multilevel"/>
    <w:tmpl w:val="EF16D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1374720"/>
    <w:multiLevelType w:val="multilevel"/>
    <w:tmpl w:val="BDCA72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B172138"/>
    <w:multiLevelType w:val="multilevel"/>
    <w:tmpl w:val="0D88989A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6" w15:restartNumberingAfterBreak="0">
    <w:nsid w:val="71EF24E2"/>
    <w:multiLevelType w:val="multilevel"/>
    <w:tmpl w:val="7D00DE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D587C38"/>
    <w:multiLevelType w:val="hybridMultilevel"/>
    <w:tmpl w:val="9CCA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41467">
    <w:abstractNumId w:val="14"/>
  </w:num>
  <w:num w:numId="2" w16cid:durableId="2018651984">
    <w:abstractNumId w:val="13"/>
  </w:num>
  <w:num w:numId="3" w16cid:durableId="1070496659">
    <w:abstractNumId w:val="6"/>
  </w:num>
  <w:num w:numId="4" w16cid:durableId="1003973420">
    <w:abstractNumId w:val="3"/>
  </w:num>
  <w:num w:numId="5" w16cid:durableId="841627024">
    <w:abstractNumId w:val="7"/>
  </w:num>
  <w:num w:numId="6" w16cid:durableId="1976790701">
    <w:abstractNumId w:val="16"/>
  </w:num>
  <w:num w:numId="7" w16cid:durableId="1502620575">
    <w:abstractNumId w:val="15"/>
  </w:num>
  <w:num w:numId="8" w16cid:durableId="735856828">
    <w:abstractNumId w:val="2"/>
  </w:num>
  <w:num w:numId="9" w16cid:durableId="975573675">
    <w:abstractNumId w:val="4"/>
  </w:num>
  <w:num w:numId="10" w16cid:durableId="668093973">
    <w:abstractNumId w:val="9"/>
  </w:num>
  <w:num w:numId="11" w16cid:durableId="357316823">
    <w:abstractNumId w:val="1"/>
  </w:num>
  <w:num w:numId="12" w16cid:durableId="694040498">
    <w:abstractNumId w:val="12"/>
  </w:num>
  <w:num w:numId="13" w16cid:durableId="167868091">
    <w:abstractNumId w:val="10"/>
  </w:num>
  <w:num w:numId="14" w16cid:durableId="1140030031">
    <w:abstractNumId w:val="0"/>
  </w:num>
  <w:num w:numId="15" w16cid:durableId="663357442">
    <w:abstractNumId w:val="11"/>
  </w:num>
  <w:num w:numId="16" w16cid:durableId="465591780">
    <w:abstractNumId w:val="8"/>
  </w:num>
  <w:num w:numId="17" w16cid:durableId="444540512">
    <w:abstractNumId w:val="17"/>
  </w:num>
  <w:num w:numId="18" w16cid:durableId="1954315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B7"/>
    <w:rsid w:val="00004B27"/>
    <w:rsid w:val="00043D78"/>
    <w:rsid w:val="00044404"/>
    <w:rsid w:val="000455EF"/>
    <w:rsid w:val="000C7D42"/>
    <w:rsid w:val="0011407D"/>
    <w:rsid w:val="001335DD"/>
    <w:rsid w:val="001545ED"/>
    <w:rsid w:val="00157552"/>
    <w:rsid w:val="001706DC"/>
    <w:rsid w:val="00197DD4"/>
    <w:rsid w:val="001A3EF0"/>
    <w:rsid w:val="001B456C"/>
    <w:rsid w:val="001B5C14"/>
    <w:rsid w:val="001B64B2"/>
    <w:rsid w:val="001C0DAF"/>
    <w:rsid w:val="001E69A7"/>
    <w:rsid w:val="00215A8B"/>
    <w:rsid w:val="00261921"/>
    <w:rsid w:val="002905BF"/>
    <w:rsid w:val="00297545"/>
    <w:rsid w:val="002A2A31"/>
    <w:rsid w:val="002C66D9"/>
    <w:rsid w:val="002E7A20"/>
    <w:rsid w:val="002F6D97"/>
    <w:rsid w:val="002F73DD"/>
    <w:rsid w:val="00327374"/>
    <w:rsid w:val="003320F0"/>
    <w:rsid w:val="00332B1D"/>
    <w:rsid w:val="00345A58"/>
    <w:rsid w:val="003538EC"/>
    <w:rsid w:val="00355D17"/>
    <w:rsid w:val="003642D9"/>
    <w:rsid w:val="00371C59"/>
    <w:rsid w:val="003748E6"/>
    <w:rsid w:val="003902BF"/>
    <w:rsid w:val="003A048D"/>
    <w:rsid w:val="003B4738"/>
    <w:rsid w:val="003B661E"/>
    <w:rsid w:val="003D2575"/>
    <w:rsid w:val="003E49EE"/>
    <w:rsid w:val="003F6C81"/>
    <w:rsid w:val="00443831"/>
    <w:rsid w:val="00487F02"/>
    <w:rsid w:val="004B11E4"/>
    <w:rsid w:val="004D2AE2"/>
    <w:rsid w:val="004F01D0"/>
    <w:rsid w:val="005261B2"/>
    <w:rsid w:val="00542785"/>
    <w:rsid w:val="0055097D"/>
    <w:rsid w:val="00553005"/>
    <w:rsid w:val="00585F9E"/>
    <w:rsid w:val="00587E22"/>
    <w:rsid w:val="005A06C2"/>
    <w:rsid w:val="005A21E7"/>
    <w:rsid w:val="005B18D4"/>
    <w:rsid w:val="005C4F6B"/>
    <w:rsid w:val="005D3AEF"/>
    <w:rsid w:val="006024DF"/>
    <w:rsid w:val="006160DC"/>
    <w:rsid w:val="00625B94"/>
    <w:rsid w:val="006417E8"/>
    <w:rsid w:val="00644E2F"/>
    <w:rsid w:val="00646BFD"/>
    <w:rsid w:val="00652287"/>
    <w:rsid w:val="00653F07"/>
    <w:rsid w:val="006777A7"/>
    <w:rsid w:val="00683B7B"/>
    <w:rsid w:val="006D44F4"/>
    <w:rsid w:val="006E5FF6"/>
    <w:rsid w:val="00707A91"/>
    <w:rsid w:val="00712C4D"/>
    <w:rsid w:val="007141AA"/>
    <w:rsid w:val="00745114"/>
    <w:rsid w:val="00746D40"/>
    <w:rsid w:val="0075633C"/>
    <w:rsid w:val="00756C41"/>
    <w:rsid w:val="007669BF"/>
    <w:rsid w:val="00772E08"/>
    <w:rsid w:val="00775F10"/>
    <w:rsid w:val="007C14F4"/>
    <w:rsid w:val="007C2537"/>
    <w:rsid w:val="007C73AD"/>
    <w:rsid w:val="007D1E13"/>
    <w:rsid w:val="007D3C31"/>
    <w:rsid w:val="007F2293"/>
    <w:rsid w:val="007F5CD8"/>
    <w:rsid w:val="007F7014"/>
    <w:rsid w:val="008079F5"/>
    <w:rsid w:val="00840E60"/>
    <w:rsid w:val="00845D92"/>
    <w:rsid w:val="00846859"/>
    <w:rsid w:val="00850052"/>
    <w:rsid w:val="00861DA1"/>
    <w:rsid w:val="0088165C"/>
    <w:rsid w:val="008C3ACB"/>
    <w:rsid w:val="008E1474"/>
    <w:rsid w:val="008F7692"/>
    <w:rsid w:val="009005A7"/>
    <w:rsid w:val="00900AB8"/>
    <w:rsid w:val="009049A6"/>
    <w:rsid w:val="00915DC6"/>
    <w:rsid w:val="00950A3A"/>
    <w:rsid w:val="00952F67"/>
    <w:rsid w:val="00957008"/>
    <w:rsid w:val="00962C40"/>
    <w:rsid w:val="00990753"/>
    <w:rsid w:val="009B575A"/>
    <w:rsid w:val="009B5AFD"/>
    <w:rsid w:val="009C1D1B"/>
    <w:rsid w:val="009C6B0A"/>
    <w:rsid w:val="009E1183"/>
    <w:rsid w:val="009F3677"/>
    <w:rsid w:val="009F619A"/>
    <w:rsid w:val="00A11BE6"/>
    <w:rsid w:val="00A12F22"/>
    <w:rsid w:val="00A25BB7"/>
    <w:rsid w:val="00A4660D"/>
    <w:rsid w:val="00A51105"/>
    <w:rsid w:val="00A6156F"/>
    <w:rsid w:val="00A710DB"/>
    <w:rsid w:val="00A84974"/>
    <w:rsid w:val="00A961F0"/>
    <w:rsid w:val="00A97883"/>
    <w:rsid w:val="00AB030A"/>
    <w:rsid w:val="00AB2D79"/>
    <w:rsid w:val="00AC41D1"/>
    <w:rsid w:val="00AC6A34"/>
    <w:rsid w:val="00AD2D85"/>
    <w:rsid w:val="00AF1232"/>
    <w:rsid w:val="00B06609"/>
    <w:rsid w:val="00B13B4A"/>
    <w:rsid w:val="00B318B3"/>
    <w:rsid w:val="00B40EB2"/>
    <w:rsid w:val="00B41704"/>
    <w:rsid w:val="00B57F91"/>
    <w:rsid w:val="00B742E2"/>
    <w:rsid w:val="00B82709"/>
    <w:rsid w:val="00B92C54"/>
    <w:rsid w:val="00B9638A"/>
    <w:rsid w:val="00BA22D4"/>
    <w:rsid w:val="00BB13DA"/>
    <w:rsid w:val="00BD41D0"/>
    <w:rsid w:val="00BE323C"/>
    <w:rsid w:val="00C1649E"/>
    <w:rsid w:val="00C35488"/>
    <w:rsid w:val="00CB58EC"/>
    <w:rsid w:val="00CC485A"/>
    <w:rsid w:val="00CD4503"/>
    <w:rsid w:val="00CE2861"/>
    <w:rsid w:val="00CE47F9"/>
    <w:rsid w:val="00CE7C5A"/>
    <w:rsid w:val="00D00BA5"/>
    <w:rsid w:val="00D05F20"/>
    <w:rsid w:val="00D17E37"/>
    <w:rsid w:val="00D42697"/>
    <w:rsid w:val="00D87020"/>
    <w:rsid w:val="00DA26D5"/>
    <w:rsid w:val="00DA2E3A"/>
    <w:rsid w:val="00DB3EF1"/>
    <w:rsid w:val="00DC2A43"/>
    <w:rsid w:val="00DC62FE"/>
    <w:rsid w:val="00DF4882"/>
    <w:rsid w:val="00E0173B"/>
    <w:rsid w:val="00E05465"/>
    <w:rsid w:val="00E06967"/>
    <w:rsid w:val="00E11018"/>
    <w:rsid w:val="00E169CD"/>
    <w:rsid w:val="00E16A96"/>
    <w:rsid w:val="00E22C83"/>
    <w:rsid w:val="00E30ED6"/>
    <w:rsid w:val="00E36013"/>
    <w:rsid w:val="00E46D5A"/>
    <w:rsid w:val="00E647CE"/>
    <w:rsid w:val="00E85BC0"/>
    <w:rsid w:val="00E8668B"/>
    <w:rsid w:val="00E93E0A"/>
    <w:rsid w:val="00EA0138"/>
    <w:rsid w:val="00EA3A9B"/>
    <w:rsid w:val="00EA3C7F"/>
    <w:rsid w:val="00EB24A6"/>
    <w:rsid w:val="00EC1396"/>
    <w:rsid w:val="00F10C16"/>
    <w:rsid w:val="00F1487B"/>
    <w:rsid w:val="00F26DC2"/>
    <w:rsid w:val="00F30DB7"/>
    <w:rsid w:val="00F716F6"/>
    <w:rsid w:val="00F72766"/>
    <w:rsid w:val="00F77491"/>
    <w:rsid w:val="00F818ED"/>
    <w:rsid w:val="00F94521"/>
    <w:rsid w:val="00FB4ABF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80FD0"/>
  <w15:docId w15:val="{3A58DBC4-BF71-4C10-A566-AB569AE1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7020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autoRedefine/>
    <w:rsid w:val="00A97883"/>
    <w:pPr>
      <w:keepNext/>
      <w:keepLines/>
      <w:pageBreakBefore/>
      <w:spacing w:line="240" w:lineRule="auto"/>
      <w:outlineLvl w:val="1"/>
    </w:pPr>
    <w:rPr>
      <w:b/>
      <w:color w:val="00AABE"/>
      <w:sz w:val="28"/>
      <w:szCs w:val="20"/>
    </w:rPr>
  </w:style>
  <w:style w:type="paragraph" w:styleId="Heading3">
    <w:name w:val="heading 3"/>
    <w:basedOn w:val="Normal"/>
    <w:next w:val="Normal"/>
    <w:autoRedefine/>
    <w:qFormat/>
    <w:rsid w:val="003320F0"/>
    <w:pPr>
      <w:keepNext/>
      <w:pageBreakBefore/>
      <w:spacing w:before="120" w:after="200" w:line="240" w:lineRule="auto"/>
      <w:outlineLvl w:val="2"/>
    </w:pPr>
    <w:rPr>
      <w:b/>
      <w:color w:val="005F9A"/>
      <w:sz w:val="24"/>
      <w:szCs w:val="28"/>
    </w:rPr>
  </w:style>
  <w:style w:type="paragraph" w:styleId="Heading4">
    <w:name w:val="heading 4"/>
    <w:basedOn w:val="Normal"/>
    <w:next w:val="Normal"/>
    <w:autoRedefine/>
    <w:qFormat/>
    <w:rsid w:val="003320F0"/>
    <w:pPr>
      <w:keepNext/>
      <w:keepLines/>
      <w:spacing w:line="240" w:lineRule="auto"/>
      <w:outlineLvl w:val="3"/>
    </w:pPr>
    <w:rPr>
      <w:b/>
      <w:sz w:val="20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14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74"/>
  </w:style>
  <w:style w:type="paragraph" w:styleId="Footer">
    <w:name w:val="footer"/>
    <w:basedOn w:val="Normal"/>
    <w:link w:val="FooterChar"/>
    <w:uiPriority w:val="99"/>
    <w:unhideWhenUsed/>
    <w:rsid w:val="008E14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74"/>
  </w:style>
  <w:style w:type="paragraph" w:customStyle="1" w:styleId="section-title">
    <w:name w:val="section-title"/>
    <w:basedOn w:val="Normal"/>
    <w:link w:val="section-titleChar"/>
    <w:autoRedefine/>
    <w:qFormat/>
    <w:rsid w:val="00957008"/>
    <w:pPr>
      <w:keepNext/>
      <w:spacing w:before="200" w:after="200" w:line="240" w:lineRule="auto"/>
      <w:contextualSpacing/>
    </w:pPr>
    <w:rPr>
      <w:b/>
      <w:lang w:eastAsia="fr-CH"/>
    </w:rPr>
  </w:style>
  <w:style w:type="character" w:customStyle="1" w:styleId="section-titleChar">
    <w:name w:val="section-title Char"/>
    <w:basedOn w:val="DefaultParagraphFont"/>
    <w:link w:val="section-title"/>
    <w:rsid w:val="00957008"/>
    <w:rPr>
      <w:b/>
      <w:lang w:eastAsia="fr-CH"/>
    </w:rPr>
  </w:style>
  <w:style w:type="paragraph" w:styleId="ListParagraph">
    <w:name w:val="List Paragraph"/>
    <w:basedOn w:val="Normal"/>
    <w:uiPriority w:val="34"/>
    <w:qFormat/>
    <w:rsid w:val="001545ED"/>
    <w:pPr>
      <w:ind w:left="720"/>
      <w:contextualSpacing/>
    </w:pPr>
  </w:style>
  <w:style w:type="table" w:styleId="TableGrid">
    <w:name w:val="Table Grid"/>
    <w:basedOn w:val="TableNormal"/>
    <w:uiPriority w:val="39"/>
    <w:rsid w:val="001545ED"/>
    <w:pPr>
      <w:spacing w:line="240" w:lineRule="auto"/>
    </w:pPr>
    <w:rPr>
      <w:rFonts w:eastAsia="Calibri" w:cs="Calibri"/>
      <w:sz w:val="24"/>
      <w:szCs w:val="24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7C2537"/>
    <w:rPr>
      <w:vertAlign w:val="superscript"/>
    </w:rPr>
  </w:style>
  <w:style w:type="paragraph" w:styleId="Revision">
    <w:name w:val="Revision"/>
    <w:hidden/>
    <w:uiPriority w:val="99"/>
    <w:semiHidden/>
    <w:rsid w:val="0088165C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1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D1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60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0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u.org/our-impact/strong-parliaments/setting-standards/centre-innovation-in-parliament" TargetMode="External"/><Relationship Id="rId18" Type="http://schemas.openxmlformats.org/officeDocument/2006/relationships/hyperlink" Target="http://archive.ipu.org/PDF/publications/ict14_en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archive.ipu.org/PDF/publications/democracy_en.pdf" TargetMode="External"/><Relationship Id="rId17" Type="http://schemas.openxmlformats.org/officeDocument/2006/relationships/hyperlink" Target="https://www.ipu.org/resources/publications/reports/2022-11/world-e-parliament-report-202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pu.org/resources/publications/reports/2021-07/world-e-parliament-report-20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rchive.ipu.org/PDF/publications/democracy_en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pu.org/resources/publications/reports/2018-11/world-e-parliament-report-2018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gpgovernance.net/wp-content/uploads/2021/02/Guide-to-Parliaments.-Paper-9-Web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archive.ipu.org/PDF/publications/web-e.pdf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://www.parliamentaryindicator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79E031E72FF47BEA1AD9C109E019C" ma:contentTypeVersion="0" ma:contentTypeDescription="Create a new document." ma:contentTypeScope="" ma:versionID="455ebd7967df7d29f225feacafa48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5A171-3E3D-46BE-879C-20A242BCC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8D0F3-AF17-4EA3-8BD2-E0143C393F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A709FA-0F7A-4E57-A18C-1C7CB77984C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30B177-F5E6-4135-8576-985A85E89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1970</Words>
  <Characters>14560</Characters>
  <Application>Microsoft Office Word</Application>
  <DocSecurity>0</DocSecurity>
  <Lines>269</Lines>
  <Paragraphs>101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    Indicator 3.2: Parliamentary communication and outreach</vt:lpstr>
      <vt:lpstr>        Dimension 3.2.1: Institutional communication</vt:lpstr>
      <vt:lpstr>        Dimension 3.2.2: Website</vt:lpstr>
      <vt:lpstr>        Dimension 3.2.3: Parliamentary outreach</vt:lpstr>
    </vt:vector>
  </TitlesOfParts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Andy Richardson</cp:lastModifiedBy>
  <cp:revision>7</cp:revision>
  <dcterms:created xsi:type="dcterms:W3CDTF">2023-08-21T15:26:00Z</dcterms:created>
  <dcterms:modified xsi:type="dcterms:W3CDTF">2023-10-14T14:20:00Z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0x0101007A079E031E72FF47BEA1AD9C109E019C</vt:lpwstr>
  </property>
</Properties>
</file>