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D677" w14:textId="77777777" w:rsidR="0024638D" w:rsidRPr="0024638D" w:rsidRDefault="0024638D" w:rsidP="00E75E0F">
      <w:pPr>
        <w:pStyle w:val="Heading2"/>
      </w:pPr>
      <w:bookmarkStart w:id="0" w:name="_Hlk142541326"/>
      <w:r>
        <w:t>Indicator 3.3: Access to parliament</w:t>
      </w:r>
    </w:p>
    <w:p w14:paraId="459C7071" w14:textId="77777777" w:rsidR="0024638D" w:rsidRPr="0024638D" w:rsidRDefault="0024638D" w:rsidP="00BC6A2A">
      <w:pPr>
        <w:pStyle w:val="section-title"/>
      </w:pPr>
      <w:r>
        <w:t>About this indicator</w:t>
      </w:r>
    </w:p>
    <w:p w14:paraId="1D927765" w14:textId="5C6E1840" w:rsidR="0024638D" w:rsidRPr="0024638D" w:rsidRDefault="0024638D" w:rsidP="0024638D">
      <w:pPr>
        <w:spacing w:line="240" w:lineRule="auto"/>
        <w:rPr>
          <w:sz w:val="20"/>
          <w:szCs w:val="20"/>
        </w:rPr>
      </w:pPr>
      <w:r>
        <w:rPr>
          <w:sz w:val="20"/>
        </w:rPr>
        <w:t>This indicator concerns physical access for the public</w:t>
      </w:r>
      <w:r w:rsidR="008E1711">
        <w:rPr>
          <w:sz w:val="20"/>
        </w:rPr>
        <w:t>, persons with disabilities</w:t>
      </w:r>
      <w:r>
        <w:rPr>
          <w:sz w:val="20"/>
        </w:rPr>
        <w:t xml:space="preserve"> and the media to the proceedings of parliament, wherever they take place. It covers access to all parliamentary venues</w:t>
      </w:r>
      <w:r w:rsidR="00AD3B25">
        <w:rPr>
          <w:sz w:val="20"/>
        </w:rPr>
        <w:t xml:space="preserve">, </w:t>
      </w:r>
      <w:r>
        <w:rPr>
          <w:sz w:val="20"/>
        </w:rPr>
        <w:t xml:space="preserve">such as the parliamentary building, </w:t>
      </w:r>
      <w:r w:rsidR="00AD3B25">
        <w:rPr>
          <w:sz w:val="20"/>
        </w:rPr>
        <w:t xml:space="preserve">the </w:t>
      </w:r>
      <w:r>
        <w:rPr>
          <w:sz w:val="20"/>
        </w:rPr>
        <w:t>plenary chamber(s) and committee meeting rooms, including for persons with disabilities</w:t>
      </w:r>
      <w:r>
        <w:t>,</w:t>
      </w:r>
      <w:r>
        <w:rPr>
          <w:sz w:val="20"/>
        </w:rPr>
        <w:t xml:space="preserve"> as well as </w:t>
      </w:r>
      <w:r w:rsidR="00760749">
        <w:rPr>
          <w:sz w:val="20"/>
        </w:rPr>
        <w:t xml:space="preserve">to </w:t>
      </w:r>
      <w:r>
        <w:rPr>
          <w:sz w:val="20"/>
        </w:rPr>
        <w:t xml:space="preserve">events organized </w:t>
      </w:r>
      <w:r w:rsidR="00AD3B25">
        <w:rPr>
          <w:sz w:val="20"/>
        </w:rPr>
        <w:t xml:space="preserve">on </w:t>
      </w:r>
      <w:r>
        <w:rPr>
          <w:sz w:val="20"/>
        </w:rPr>
        <w:t xml:space="preserve">or </w:t>
      </w:r>
      <w:r w:rsidR="00AD3B25">
        <w:rPr>
          <w:sz w:val="20"/>
        </w:rPr>
        <w:t>off</w:t>
      </w:r>
      <w:r>
        <w:rPr>
          <w:sz w:val="20"/>
        </w:rPr>
        <w:t xml:space="preserve"> the parliamentary premises. </w:t>
      </w:r>
    </w:p>
    <w:p w14:paraId="16FB1717" w14:textId="77777777" w:rsidR="0024638D" w:rsidRPr="0024638D" w:rsidRDefault="0024638D" w:rsidP="0024638D">
      <w:pPr>
        <w:spacing w:line="240" w:lineRule="auto"/>
        <w:rPr>
          <w:sz w:val="20"/>
          <w:szCs w:val="20"/>
        </w:rPr>
      </w:pPr>
    </w:p>
    <w:p w14:paraId="1D7BE976" w14:textId="3F9A2DED" w:rsidR="0024638D" w:rsidRPr="0024638D" w:rsidRDefault="0024638D" w:rsidP="0024638D">
      <w:pPr>
        <w:spacing w:line="240" w:lineRule="auto"/>
        <w:rPr>
          <w:sz w:val="20"/>
          <w:szCs w:val="20"/>
        </w:rPr>
      </w:pPr>
      <w:r>
        <w:rPr>
          <w:sz w:val="20"/>
        </w:rPr>
        <w:t xml:space="preserve">Physical access to parliament is an important democratic principle. Nevertheless, parliament sometimes </w:t>
      </w:r>
      <w:proofErr w:type="gramStart"/>
      <w:r w:rsidR="008E1711">
        <w:rPr>
          <w:sz w:val="20"/>
        </w:rPr>
        <w:t xml:space="preserve">has </w:t>
      </w:r>
      <w:r>
        <w:rPr>
          <w:sz w:val="20"/>
        </w:rPr>
        <w:t>to</w:t>
      </w:r>
      <w:proofErr w:type="gramEnd"/>
      <w:r>
        <w:rPr>
          <w:sz w:val="20"/>
        </w:rPr>
        <w:t xml:space="preserve"> carefully balance the principle of </w:t>
      </w:r>
      <w:r w:rsidR="008E1711">
        <w:rPr>
          <w:sz w:val="20"/>
        </w:rPr>
        <w:t>access</w:t>
      </w:r>
      <w:r>
        <w:rPr>
          <w:sz w:val="20"/>
        </w:rPr>
        <w:t xml:space="preserve"> with other legitimate concerns, such as security and public health. </w:t>
      </w:r>
    </w:p>
    <w:p w14:paraId="35B815F4" w14:textId="77777777" w:rsidR="0024638D" w:rsidRPr="0024638D" w:rsidRDefault="0024638D" w:rsidP="0024638D">
      <w:pPr>
        <w:spacing w:line="240" w:lineRule="auto"/>
        <w:rPr>
          <w:sz w:val="20"/>
          <w:szCs w:val="20"/>
        </w:rPr>
      </w:pPr>
    </w:p>
    <w:p w14:paraId="722F136B" w14:textId="18E0B990" w:rsidR="0024638D" w:rsidRPr="0024638D" w:rsidRDefault="00DC6271" w:rsidP="0024638D">
      <w:pPr>
        <w:spacing w:line="240" w:lineRule="auto"/>
        <w:rPr>
          <w:sz w:val="20"/>
          <w:szCs w:val="20"/>
        </w:rPr>
      </w:pPr>
      <w:r>
        <w:rPr>
          <w:sz w:val="20"/>
        </w:rPr>
        <w:t>This indicator</w:t>
      </w:r>
      <w:r w:rsidR="0024638D">
        <w:rPr>
          <w:sz w:val="20"/>
        </w:rPr>
        <w:t xml:space="preserve"> comprises the following dimensions:</w:t>
      </w:r>
    </w:p>
    <w:p w14:paraId="1308F1A6" w14:textId="77777777" w:rsidR="0024638D" w:rsidRPr="0024638D" w:rsidRDefault="0024638D" w:rsidP="0024638D">
      <w:pPr>
        <w:spacing w:line="240" w:lineRule="auto"/>
        <w:rPr>
          <w:sz w:val="20"/>
          <w:szCs w:val="20"/>
        </w:rPr>
      </w:pPr>
    </w:p>
    <w:p w14:paraId="592B37DB" w14:textId="4BF850E2" w:rsidR="0024638D" w:rsidRDefault="00BE3B9C" w:rsidP="0024638D">
      <w:pPr>
        <w:numPr>
          <w:ilvl w:val="0"/>
          <w:numId w:val="16"/>
        </w:numPr>
        <w:spacing w:line="240" w:lineRule="auto"/>
        <w:ind w:left="562" w:hanging="562"/>
        <w:rPr>
          <w:sz w:val="20"/>
          <w:szCs w:val="20"/>
        </w:rPr>
      </w:pPr>
      <w:r>
        <w:rPr>
          <w:sz w:val="20"/>
        </w:rPr>
        <w:t xml:space="preserve">Dimension </w:t>
      </w:r>
      <w:r w:rsidR="0024638D">
        <w:rPr>
          <w:sz w:val="20"/>
        </w:rPr>
        <w:t>3.3.1</w:t>
      </w:r>
      <w:r>
        <w:rPr>
          <w:sz w:val="20"/>
        </w:rPr>
        <w:t>:</w:t>
      </w:r>
      <w:r w:rsidR="0024638D">
        <w:rPr>
          <w:sz w:val="20"/>
        </w:rPr>
        <w:t xml:space="preserve"> </w:t>
      </w:r>
      <w:r w:rsidR="0024638D" w:rsidRPr="002626A4">
        <w:rPr>
          <w:sz w:val="20"/>
        </w:rPr>
        <w:t>Physical access to parliament</w:t>
      </w:r>
    </w:p>
    <w:p w14:paraId="6A0AC27E" w14:textId="77777777" w:rsidR="0024638D" w:rsidRPr="0024638D" w:rsidRDefault="0024638D" w:rsidP="0024638D">
      <w:pPr>
        <w:spacing w:line="240" w:lineRule="auto"/>
        <w:ind w:left="562" w:hanging="562"/>
        <w:rPr>
          <w:sz w:val="20"/>
          <w:szCs w:val="20"/>
        </w:rPr>
      </w:pPr>
    </w:p>
    <w:p w14:paraId="39D4583B" w14:textId="003B8256" w:rsidR="0024638D" w:rsidRDefault="00BE3B9C" w:rsidP="0024638D">
      <w:pPr>
        <w:numPr>
          <w:ilvl w:val="0"/>
          <w:numId w:val="16"/>
        </w:numPr>
        <w:spacing w:line="240" w:lineRule="auto"/>
        <w:ind w:left="562" w:hanging="562"/>
        <w:rPr>
          <w:sz w:val="20"/>
          <w:szCs w:val="20"/>
        </w:rPr>
      </w:pPr>
      <w:r>
        <w:rPr>
          <w:sz w:val="20"/>
        </w:rPr>
        <w:t xml:space="preserve">Dimension </w:t>
      </w:r>
      <w:r w:rsidR="0024638D">
        <w:rPr>
          <w:sz w:val="20"/>
        </w:rPr>
        <w:t>3.3.2</w:t>
      </w:r>
      <w:r>
        <w:rPr>
          <w:sz w:val="20"/>
        </w:rPr>
        <w:t>:</w:t>
      </w:r>
      <w:r w:rsidR="0024638D">
        <w:rPr>
          <w:sz w:val="20"/>
        </w:rPr>
        <w:t xml:space="preserve"> </w:t>
      </w:r>
      <w:r w:rsidR="0024638D" w:rsidRPr="002626A4">
        <w:rPr>
          <w:sz w:val="20"/>
        </w:rPr>
        <w:t>Access for persons with disabilities</w:t>
      </w:r>
      <w:r w:rsidR="00F24427">
        <w:rPr>
          <w:sz w:val="20"/>
        </w:rPr>
        <w:t xml:space="preserve"> </w:t>
      </w:r>
    </w:p>
    <w:p w14:paraId="22499DF6" w14:textId="77777777" w:rsidR="0024638D" w:rsidRPr="0024638D" w:rsidRDefault="0024638D" w:rsidP="0024638D">
      <w:pPr>
        <w:spacing w:line="240" w:lineRule="auto"/>
        <w:ind w:left="562" w:hanging="562"/>
        <w:rPr>
          <w:sz w:val="20"/>
          <w:szCs w:val="20"/>
        </w:rPr>
      </w:pPr>
    </w:p>
    <w:p w14:paraId="7D3DA7A0" w14:textId="588FF794" w:rsidR="0024638D" w:rsidRPr="0024638D" w:rsidRDefault="00BE3B9C" w:rsidP="0024638D">
      <w:pPr>
        <w:numPr>
          <w:ilvl w:val="0"/>
          <w:numId w:val="16"/>
        </w:numPr>
        <w:spacing w:line="240" w:lineRule="auto"/>
        <w:ind w:left="562" w:hanging="562"/>
        <w:rPr>
          <w:sz w:val="20"/>
          <w:szCs w:val="20"/>
        </w:rPr>
      </w:pPr>
      <w:r>
        <w:rPr>
          <w:sz w:val="20"/>
        </w:rPr>
        <w:t xml:space="preserve">Dimension </w:t>
      </w:r>
      <w:r w:rsidR="0024638D">
        <w:rPr>
          <w:sz w:val="20"/>
        </w:rPr>
        <w:t>3.3.3</w:t>
      </w:r>
      <w:r>
        <w:rPr>
          <w:sz w:val="20"/>
        </w:rPr>
        <w:t>:</w:t>
      </w:r>
      <w:r w:rsidR="0024638D">
        <w:rPr>
          <w:sz w:val="20"/>
        </w:rPr>
        <w:t xml:space="preserve"> </w:t>
      </w:r>
      <w:r w:rsidR="0024638D" w:rsidRPr="002626A4">
        <w:rPr>
          <w:sz w:val="20"/>
        </w:rPr>
        <w:t>Media access to parliament</w:t>
      </w:r>
    </w:p>
    <w:p w14:paraId="4154AD58" w14:textId="77777777" w:rsidR="0024638D" w:rsidRPr="0024638D" w:rsidRDefault="0024638D" w:rsidP="0024638D">
      <w:pPr>
        <w:spacing w:line="240" w:lineRule="auto"/>
        <w:rPr>
          <w:sz w:val="20"/>
          <w:szCs w:val="20"/>
        </w:rPr>
      </w:pPr>
    </w:p>
    <w:p w14:paraId="688AEB7F" w14:textId="1B001426" w:rsidR="0024638D" w:rsidRPr="0024638D" w:rsidRDefault="0024638D" w:rsidP="0024638D">
      <w:pPr>
        <w:spacing w:line="240" w:lineRule="auto"/>
      </w:pPr>
    </w:p>
    <w:p w14:paraId="347961DF" w14:textId="77777777" w:rsidR="0024638D" w:rsidRPr="0024638D" w:rsidRDefault="0024638D" w:rsidP="0024638D">
      <w:pPr>
        <w:spacing w:line="240" w:lineRule="auto"/>
        <w:rPr>
          <w:b/>
          <w:color w:val="005F9A"/>
        </w:rPr>
      </w:pPr>
      <w:bookmarkStart w:id="1" w:name="_heading=h.30j0zll"/>
      <w:bookmarkEnd w:id="1"/>
      <w:r>
        <w:br w:type="page"/>
      </w:r>
    </w:p>
    <w:p w14:paraId="2FAC6FB8" w14:textId="77777777" w:rsidR="0024638D" w:rsidRPr="0024638D" w:rsidRDefault="0024638D" w:rsidP="00D423AF">
      <w:pPr>
        <w:pStyle w:val="Heading3"/>
      </w:pPr>
      <w:bookmarkStart w:id="2" w:name="_heading=h.pkyaao9dulp"/>
      <w:bookmarkEnd w:id="2"/>
      <w:r>
        <w:lastRenderedPageBreak/>
        <w:t xml:space="preserve">Dimension 3.3.1: </w:t>
      </w:r>
      <w:r w:rsidRPr="002626A4">
        <w:t>Physical access to parliament</w:t>
      </w:r>
      <w:r>
        <w:t xml:space="preserve"> </w:t>
      </w:r>
    </w:p>
    <w:tbl>
      <w:tblPr>
        <w:tblStyle w:val="TableGrid"/>
        <w:tblW w:w="0" w:type="auto"/>
        <w:shd w:val="clear" w:color="auto" w:fill="EEEEEE"/>
        <w:tblLook w:val="04A0" w:firstRow="1" w:lastRow="0" w:firstColumn="1" w:lastColumn="0" w:noHBand="0" w:noVBand="1"/>
      </w:tblPr>
      <w:tblGrid>
        <w:gridCol w:w="9120"/>
      </w:tblGrid>
      <w:tr w:rsidR="0024638D" w:rsidRPr="0024638D" w14:paraId="5AED0477" w14:textId="77777777" w:rsidTr="00520551">
        <w:tc>
          <w:tcPr>
            <w:tcW w:w="9350" w:type="dxa"/>
            <w:shd w:val="clear" w:color="auto" w:fill="EEEEEE"/>
          </w:tcPr>
          <w:p w14:paraId="0546B92B" w14:textId="6D11A42F" w:rsidR="0024638D" w:rsidRPr="0024638D" w:rsidRDefault="0024638D" w:rsidP="0024638D">
            <w:pPr>
              <w:rPr>
                <w:sz w:val="20"/>
                <w:szCs w:val="20"/>
              </w:rPr>
            </w:pPr>
            <w:r>
              <w:rPr>
                <w:sz w:val="20"/>
              </w:rPr>
              <w:t>This dimension is part of:</w:t>
            </w:r>
          </w:p>
          <w:p w14:paraId="053A5980" w14:textId="77777777" w:rsidR="0024638D" w:rsidRPr="0024638D" w:rsidRDefault="0024638D" w:rsidP="0024638D">
            <w:pPr>
              <w:numPr>
                <w:ilvl w:val="0"/>
                <w:numId w:val="20"/>
              </w:numPr>
              <w:rPr>
                <w:sz w:val="20"/>
                <w:szCs w:val="20"/>
              </w:rPr>
            </w:pPr>
            <w:r>
              <w:rPr>
                <w:sz w:val="20"/>
              </w:rPr>
              <w:t>Indicator 3.3: Access to parliament</w:t>
            </w:r>
          </w:p>
          <w:p w14:paraId="489D7061" w14:textId="716B272B" w:rsidR="0024638D" w:rsidRPr="0024638D" w:rsidRDefault="008E1711" w:rsidP="008E1711">
            <w:pPr>
              <w:numPr>
                <w:ilvl w:val="0"/>
                <w:numId w:val="8"/>
              </w:numPr>
              <w:rPr>
                <w:sz w:val="20"/>
                <w:szCs w:val="20"/>
              </w:rPr>
            </w:pPr>
            <w:r>
              <w:rPr>
                <w:sz w:val="20"/>
              </w:rPr>
              <w:t xml:space="preserve">Target </w:t>
            </w:r>
            <w:r w:rsidR="0024638D">
              <w:rPr>
                <w:sz w:val="20"/>
              </w:rPr>
              <w:t>3: Transparent parliament</w:t>
            </w:r>
          </w:p>
        </w:tc>
      </w:tr>
    </w:tbl>
    <w:p w14:paraId="51D13128" w14:textId="77777777" w:rsidR="0024638D" w:rsidRPr="0024638D" w:rsidRDefault="0024638D" w:rsidP="00BC6A2A">
      <w:pPr>
        <w:pStyle w:val="section-title"/>
      </w:pPr>
      <w:r>
        <w:t>About this dimension</w:t>
      </w:r>
    </w:p>
    <w:p w14:paraId="2368ED64" w14:textId="45C15676" w:rsidR="008D4E6A" w:rsidRDefault="008E1711" w:rsidP="0024638D">
      <w:pPr>
        <w:spacing w:line="240" w:lineRule="auto"/>
        <w:rPr>
          <w:sz w:val="20"/>
        </w:rPr>
      </w:pPr>
      <w:r>
        <w:rPr>
          <w:sz w:val="20"/>
        </w:rPr>
        <w:t xml:space="preserve">This dimension concerns the possibility for members of the public to have access to the parliamentary premises and to observe parliamentary proceedings. </w:t>
      </w:r>
      <w:r w:rsidR="0024638D">
        <w:rPr>
          <w:sz w:val="20"/>
        </w:rPr>
        <w:t xml:space="preserve">The openness of parliament to the public is of both symbolic and practical importance. It shapes the way in which citizens </w:t>
      </w:r>
      <w:r>
        <w:rPr>
          <w:sz w:val="20"/>
        </w:rPr>
        <w:t xml:space="preserve">think of </w:t>
      </w:r>
      <w:r w:rsidR="0024638D">
        <w:rPr>
          <w:sz w:val="20"/>
        </w:rPr>
        <w:t>their parliament</w:t>
      </w:r>
      <w:r>
        <w:rPr>
          <w:sz w:val="20"/>
        </w:rPr>
        <w:t xml:space="preserve"> and </w:t>
      </w:r>
      <w:r w:rsidR="0024638D">
        <w:rPr>
          <w:sz w:val="20"/>
        </w:rPr>
        <w:t>interact with it.</w:t>
      </w:r>
    </w:p>
    <w:p w14:paraId="108D9157" w14:textId="77777777" w:rsidR="008D4E6A" w:rsidRDefault="008D4E6A" w:rsidP="0024638D">
      <w:pPr>
        <w:spacing w:line="240" w:lineRule="auto"/>
        <w:rPr>
          <w:sz w:val="20"/>
        </w:rPr>
      </w:pPr>
    </w:p>
    <w:p w14:paraId="75BDDC36" w14:textId="77777777" w:rsidR="008E1711" w:rsidRDefault="001A268E" w:rsidP="0024638D">
      <w:pPr>
        <w:spacing w:line="240" w:lineRule="auto"/>
        <w:rPr>
          <w:sz w:val="20"/>
        </w:rPr>
      </w:pPr>
      <w:r>
        <w:rPr>
          <w:sz w:val="20"/>
        </w:rPr>
        <w:t xml:space="preserve">Members of the public should be allowed and encouraged to access all parliamentary venues, including the parliamentary building, the plenary chamber(s) and committee meeting rooms, as well as events organized on or off the parliamentary premises. </w:t>
      </w:r>
    </w:p>
    <w:p w14:paraId="09519113" w14:textId="77777777" w:rsidR="008E1711" w:rsidRDefault="008E1711" w:rsidP="0024638D">
      <w:pPr>
        <w:spacing w:line="240" w:lineRule="auto"/>
        <w:rPr>
          <w:sz w:val="20"/>
        </w:rPr>
      </w:pPr>
    </w:p>
    <w:p w14:paraId="71730490" w14:textId="251EB7CC" w:rsidR="008D4E6A" w:rsidRDefault="001A268E" w:rsidP="0024638D">
      <w:pPr>
        <w:spacing w:line="240" w:lineRule="auto"/>
        <w:rPr>
          <w:sz w:val="20"/>
        </w:rPr>
      </w:pPr>
      <w:r>
        <w:rPr>
          <w:sz w:val="20"/>
        </w:rPr>
        <w:t xml:space="preserve">It is important for parliament </w:t>
      </w:r>
      <w:r w:rsidR="00625344">
        <w:rPr>
          <w:sz w:val="20"/>
        </w:rPr>
        <w:t xml:space="preserve">to </w:t>
      </w:r>
      <w:r>
        <w:rPr>
          <w:sz w:val="20"/>
        </w:rPr>
        <w:t>careful</w:t>
      </w:r>
      <w:r w:rsidR="00512569">
        <w:rPr>
          <w:sz w:val="20"/>
        </w:rPr>
        <w:t>ly</w:t>
      </w:r>
      <w:r>
        <w:rPr>
          <w:sz w:val="20"/>
        </w:rPr>
        <w:t xml:space="preserve"> balance </w:t>
      </w:r>
      <w:r w:rsidR="00512569">
        <w:rPr>
          <w:sz w:val="20"/>
        </w:rPr>
        <w:t>the principle of</w:t>
      </w:r>
      <w:r>
        <w:rPr>
          <w:sz w:val="20"/>
        </w:rPr>
        <w:t xml:space="preserve"> </w:t>
      </w:r>
      <w:r w:rsidR="008E1711">
        <w:rPr>
          <w:sz w:val="20"/>
        </w:rPr>
        <w:t>access</w:t>
      </w:r>
      <w:r>
        <w:rPr>
          <w:sz w:val="20"/>
        </w:rPr>
        <w:t xml:space="preserve"> </w:t>
      </w:r>
      <w:r w:rsidR="00512569">
        <w:rPr>
          <w:sz w:val="20"/>
        </w:rPr>
        <w:t>with other legitimate concerns</w:t>
      </w:r>
      <w:r w:rsidR="0067063E">
        <w:rPr>
          <w:sz w:val="20"/>
        </w:rPr>
        <w:t>.</w:t>
      </w:r>
      <w:r>
        <w:rPr>
          <w:sz w:val="20"/>
        </w:rPr>
        <w:t xml:space="preserve"> </w:t>
      </w:r>
      <w:r w:rsidR="0067063E">
        <w:rPr>
          <w:sz w:val="20"/>
        </w:rPr>
        <w:t>Any restrictions on</w:t>
      </w:r>
      <w:r>
        <w:rPr>
          <w:sz w:val="20"/>
        </w:rPr>
        <w:t xml:space="preserve"> </w:t>
      </w:r>
      <w:r w:rsidR="0067063E">
        <w:rPr>
          <w:sz w:val="20"/>
        </w:rPr>
        <w:t>physical</w:t>
      </w:r>
      <w:r>
        <w:rPr>
          <w:sz w:val="20"/>
        </w:rPr>
        <w:t xml:space="preserve"> access </w:t>
      </w:r>
      <w:r w:rsidR="0067063E">
        <w:rPr>
          <w:sz w:val="20"/>
        </w:rPr>
        <w:t>should be</w:t>
      </w:r>
      <w:r>
        <w:rPr>
          <w:sz w:val="20"/>
        </w:rPr>
        <w:t xml:space="preserve"> limited, proportional and </w:t>
      </w:r>
      <w:r w:rsidR="0067063E">
        <w:rPr>
          <w:sz w:val="20"/>
        </w:rPr>
        <w:t xml:space="preserve">imposed on </w:t>
      </w:r>
      <w:r>
        <w:rPr>
          <w:sz w:val="20"/>
        </w:rPr>
        <w:t>reasonable grounds, such as security and public health.</w:t>
      </w:r>
    </w:p>
    <w:p w14:paraId="5D145668" w14:textId="77777777" w:rsidR="00084605" w:rsidRDefault="00084605" w:rsidP="0024638D">
      <w:pPr>
        <w:spacing w:line="240" w:lineRule="auto"/>
        <w:rPr>
          <w:sz w:val="20"/>
        </w:rPr>
      </w:pPr>
    </w:p>
    <w:p w14:paraId="004AA642" w14:textId="79564FDD" w:rsidR="008D4E6A" w:rsidRDefault="00084605" w:rsidP="0024638D">
      <w:pPr>
        <w:spacing w:line="240" w:lineRule="auto"/>
        <w:rPr>
          <w:sz w:val="20"/>
        </w:rPr>
      </w:pPr>
      <w:r>
        <w:rPr>
          <w:sz w:val="20"/>
        </w:rPr>
        <w:t xml:space="preserve">Parliamentary staff should have clear guidelines on </w:t>
      </w:r>
      <w:r w:rsidR="008E1711">
        <w:rPr>
          <w:sz w:val="20"/>
        </w:rPr>
        <w:t xml:space="preserve">managing </w:t>
      </w:r>
      <w:r>
        <w:rPr>
          <w:sz w:val="20"/>
        </w:rPr>
        <w:t xml:space="preserve">all aspects of public access, </w:t>
      </w:r>
      <w:r w:rsidR="00AA7CD0">
        <w:rPr>
          <w:sz w:val="20"/>
        </w:rPr>
        <w:t>covering the entire process from visitor registration to the point at which visitors leave the premises. P</w:t>
      </w:r>
      <w:r>
        <w:rPr>
          <w:sz w:val="20"/>
        </w:rPr>
        <w:t xml:space="preserve">arliament should dedicate sufficient resources to informing the public about opportunities to visit </w:t>
      </w:r>
      <w:r w:rsidR="009171CA">
        <w:rPr>
          <w:sz w:val="20"/>
        </w:rPr>
        <w:t>parliament</w:t>
      </w:r>
      <w:r>
        <w:rPr>
          <w:sz w:val="20"/>
        </w:rPr>
        <w:t>,</w:t>
      </w:r>
      <w:r w:rsidR="002700A6">
        <w:rPr>
          <w:sz w:val="20"/>
        </w:rPr>
        <w:t xml:space="preserve"> and about practical arrangements for visitors</w:t>
      </w:r>
      <w:r>
        <w:rPr>
          <w:sz w:val="20"/>
        </w:rPr>
        <w:t>.</w:t>
      </w:r>
      <w:r w:rsidR="008E1711">
        <w:rPr>
          <w:sz w:val="20"/>
        </w:rPr>
        <w:t xml:space="preserve"> Some parliaments have dedicated visitor centres or visitor services to encourage and facilitate public access.</w:t>
      </w:r>
    </w:p>
    <w:p w14:paraId="7A112373" w14:textId="77777777" w:rsidR="0024638D" w:rsidRPr="0024638D" w:rsidRDefault="0024638D" w:rsidP="00BC6A2A">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24638D" w:rsidRPr="0024638D" w14:paraId="34240E54"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E89E111" w14:textId="71A5C7D9" w:rsidR="0024638D" w:rsidRPr="0024638D" w:rsidRDefault="0024638D" w:rsidP="0024638D">
            <w:pPr>
              <w:spacing w:line="240" w:lineRule="auto"/>
              <w:rPr>
                <w:i/>
                <w:sz w:val="20"/>
                <w:szCs w:val="20"/>
              </w:rPr>
            </w:pPr>
            <w:r>
              <w:rPr>
                <w:i/>
                <w:sz w:val="20"/>
              </w:rPr>
              <w:t xml:space="preserve">Based on a global comparative analysis, an aspiring goal for parliaments </w:t>
            </w:r>
            <w:proofErr w:type="gramStart"/>
            <w:r>
              <w:rPr>
                <w:i/>
                <w:sz w:val="20"/>
              </w:rPr>
              <w:t xml:space="preserve">in the area </w:t>
            </w:r>
            <w:r w:rsidRPr="002626A4">
              <w:rPr>
                <w:i/>
                <w:sz w:val="20"/>
              </w:rPr>
              <w:t>of</w:t>
            </w:r>
            <w:proofErr w:type="gramEnd"/>
            <w:r w:rsidRPr="002626A4">
              <w:rPr>
                <w:i/>
                <w:sz w:val="20"/>
              </w:rPr>
              <w:t xml:space="preserve"> </w:t>
            </w:r>
            <w:r w:rsidR="00464A84" w:rsidRPr="002626A4">
              <w:rPr>
                <w:i/>
                <w:sz w:val="20"/>
              </w:rPr>
              <w:t>“</w:t>
            </w:r>
            <w:r w:rsidRPr="002626A4">
              <w:rPr>
                <w:i/>
                <w:sz w:val="20"/>
              </w:rPr>
              <w:t>physical access to parliament</w:t>
            </w:r>
            <w:r w:rsidR="00464A84" w:rsidRPr="002626A4">
              <w:rPr>
                <w:i/>
                <w:sz w:val="20"/>
              </w:rPr>
              <w:t>”</w:t>
            </w:r>
            <w:r w:rsidRPr="002626A4">
              <w:rPr>
                <w:i/>
                <w:sz w:val="20"/>
              </w:rPr>
              <w:t xml:space="preserve"> is as follows:</w:t>
            </w:r>
          </w:p>
          <w:p w14:paraId="0A8C57C5" w14:textId="77777777" w:rsidR="0024638D" w:rsidRPr="0024638D" w:rsidRDefault="0024638D" w:rsidP="0024638D">
            <w:pPr>
              <w:spacing w:line="240" w:lineRule="auto"/>
              <w:rPr>
                <w:sz w:val="20"/>
                <w:szCs w:val="20"/>
              </w:rPr>
            </w:pPr>
          </w:p>
          <w:p w14:paraId="12B40352" w14:textId="6B1B5D3C" w:rsidR="0024638D" w:rsidRPr="0024638D" w:rsidRDefault="0024638D" w:rsidP="007E2596">
            <w:pPr>
              <w:spacing w:line="240" w:lineRule="auto"/>
              <w:rPr>
                <w:sz w:val="20"/>
                <w:szCs w:val="20"/>
              </w:rPr>
            </w:pPr>
            <w:r>
              <w:rPr>
                <w:sz w:val="20"/>
              </w:rPr>
              <w:t>The legal framework</w:t>
            </w:r>
            <w:r w:rsidR="003B1DE5">
              <w:rPr>
                <w:sz w:val="20"/>
              </w:rPr>
              <w:t xml:space="preserve"> </w:t>
            </w:r>
            <w:r>
              <w:rPr>
                <w:sz w:val="20"/>
              </w:rPr>
              <w:t>provide</w:t>
            </w:r>
            <w:r w:rsidR="009171CA">
              <w:rPr>
                <w:sz w:val="20"/>
              </w:rPr>
              <w:t>s</w:t>
            </w:r>
            <w:r>
              <w:rPr>
                <w:sz w:val="20"/>
              </w:rPr>
              <w:t xml:space="preserve"> for </w:t>
            </w:r>
            <w:r w:rsidR="009171CA">
              <w:rPr>
                <w:sz w:val="20"/>
              </w:rPr>
              <w:t xml:space="preserve">public </w:t>
            </w:r>
            <w:r>
              <w:rPr>
                <w:sz w:val="20"/>
              </w:rPr>
              <w:t xml:space="preserve">access to </w:t>
            </w:r>
            <w:r w:rsidR="007E2596">
              <w:rPr>
                <w:sz w:val="20"/>
              </w:rPr>
              <w:t xml:space="preserve">all venues </w:t>
            </w:r>
            <w:r>
              <w:rPr>
                <w:sz w:val="20"/>
              </w:rPr>
              <w:t>where parliamentary proceedings take place</w:t>
            </w:r>
            <w:r w:rsidR="007E2596">
              <w:rPr>
                <w:sz w:val="20"/>
              </w:rPr>
              <w:t xml:space="preserve">, and to all parliamentary activities that </w:t>
            </w:r>
            <w:r>
              <w:rPr>
                <w:sz w:val="20"/>
              </w:rPr>
              <w:t>are not explicitly closed to the public.</w:t>
            </w:r>
          </w:p>
          <w:p w14:paraId="1EF014F1" w14:textId="77777777" w:rsidR="0024638D" w:rsidRPr="0024638D" w:rsidRDefault="0024638D" w:rsidP="0024638D">
            <w:pPr>
              <w:spacing w:line="240" w:lineRule="auto"/>
              <w:rPr>
                <w:sz w:val="20"/>
                <w:szCs w:val="20"/>
              </w:rPr>
            </w:pPr>
          </w:p>
          <w:p w14:paraId="7B602535" w14:textId="4E789814" w:rsidR="0024638D" w:rsidRPr="0024638D" w:rsidRDefault="008D4E6A" w:rsidP="0024638D">
            <w:pPr>
              <w:spacing w:line="240" w:lineRule="auto"/>
              <w:rPr>
                <w:sz w:val="20"/>
                <w:szCs w:val="20"/>
              </w:rPr>
            </w:pPr>
            <w:r>
              <w:rPr>
                <w:sz w:val="20"/>
              </w:rPr>
              <w:t>Any r</w:t>
            </w:r>
            <w:r w:rsidR="0024638D">
              <w:rPr>
                <w:sz w:val="20"/>
              </w:rPr>
              <w:t xml:space="preserve">estrictions on </w:t>
            </w:r>
            <w:r w:rsidR="009171CA">
              <w:rPr>
                <w:sz w:val="20"/>
              </w:rPr>
              <w:t xml:space="preserve">public </w:t>
            </w:r>
            <w:r w:rsidR="0024638D">
              <w:rPr>
                <w:sz w:val="20"/>
              </w:rPr>
              <w:t xml:space="preserve">access to parliament are </w:t>
            </w:r>
            <w:r>
              <w:rPr>
                <w:sz w:val="20"/>
              </w:rPr>
              <w:t>established in the legal framework,</w:t>
            </w:r>
            <w:r w:rsidR="0024638D">
              <w:rPr>
                <w:sz w:val="20"/>
              </w:rPr>
              <w:t xml:space="preserve"> and are limited</w:t>
            </w:r>
            <w:r>
              <w:rPr>
                <w:sz w:val="20"/>
              </w:rPr>
              <w:t xml:space="preserve">, </w:t>
            </w:r>
            <w:r w:rsidR="0024638D">
              <w:rPr>
                <w:sz w:val="20"/>
              </w:rPr>
              <w:t>proportional</w:t>
            </w:r>
            <w:r>
              <w:rPr>
                <w:sz w:val="20"/>
              </w:rPr>
              <w:t xml:space="preserve"> and imposed on reasonable grounds</w:t>
            </w:r>
            <w:r w:rsidR="0024638D">
              <w:rPr>
                <w:sz w:val="20"/>
              </w:rPr>
              <w:t>.</w:t>
            </w:r>
          </w:p>
          <w:p w14:paraId="32806348" w14:textId="77777777" w:rsidR="0024638D" w:rsidRPr="0024638D" w:rsidRDefault="0024638D" w:rsidP="0024638D">
            <w:pPr>
              <w:spacing w:line="240" w:lineRule="auto"/>
              <w:rPr>
                <w:sz w:val="20"/>
                <w:szCs w:val="20"/>
              </w:rPr>
            </w:pPr>
          </w:p>
          <w:p w14:paraId="026D92E8" w14:textId="064CB72C" w:rsidR="0024638D" w:rsidRPr="0024638D" w:rsidRDefault="0024638D" w:rsidP="0024638D">
            <w:pPr>
              <w:spacing w:line="240" w:lineRule="auto"/>
              <w:rPr>
                <w:sz w:val="20"/>
                <w:szCs w:val="20"/>
              </w:rPr>
            </w:pPr>
            <w:r>
              <w:rPr>
                <w:sz w:val="20"/>
              </w:rPr>
              <w:t xml:space="preserve">Clear guidelines for parliamentary staff outline </w:t>
            </w:r>
            <w:r w:rsidR="009171CA">
              <w:rPr>
                <w:sz w:val="20"/>
              </w:rPr>
              <w:t xml:space="preserve">the management of </w:t>
            </w:r>
            <w:r>
              <w:rPr>
                <w:sz w:val="20"/>
              </w:rPr>
              <w:t xml:space="preserve">all aspects of public </w:t>
            </w:r>
            <w:proofErr w:type="gramStart"/>
            <w:r>
              <w:rPr>
                <w:sz w:val="20"/>
              </w:rPr>
              <w:t>access</w:t>
            </w:r>
            <w:r w:rsidR="00AA7CD0">
              <w:rPr>
                <w:sz w:val="20"/>
              </w:rPr>
              <w:t xml:space="preserve">, </w:t>
            </w:r>
            <w:r>
              <w:rPr>
                <w:sz w:val="20"/>
              </w:rPr>
              <w:t>and</w:t>
            </w:r>
            <w:proofErr w:type="gramEnd"/>
            <w:r>
              <w:rPr>
                <w:sz w:val="20"/>
              </w:rPr>
              <w:t xml:space="preserve"> are applied </w:t>
            </w:r>
            <w:r w:rsidR="00AB3445">
              <w:rPr>
                <w:sz w:val="20"/>
              </w:rPr>
              <w:t>consistently.</w:t>
            </w:r>
            <w:r>
              <w:rPr>
                <w:sz w:val="20"/>
              </w:rPr>
              <w:t xml:space="preserve"> </w:t>
            </w:r>
          </w:p>
          <w:p w14:paraId="40A98847" w14:textId="77777777" w:rsidR="0024638D" w:rsidRPr="0024638D" w:rsidRDefault="0024638D" w:rsidP="0024638D">
            <w:pPr>
              <w:spacing w:line="240" w:lineRule="auto"/>
              <w:rPr>
                <w:sz w:val="20"/>
                <w:szCs w:val="20"/>
              </w:rPr>
            </w:pPr>
          </w:p>
          <w:p w14:paraId="1246CAB8" w14:textId="73DC61FB" w:rsidR="009171CA" w:rsidRDefault="00084605" w:rsidP="009171CA">
            <w:pPr>
              <w:spacing w:line="240" w:lineRule="auto"/>
              <w:rPr>
                <w:sz w:val="20"/>
                <w:szCs w:val="20"/>
              </w:rPr>
            </w:pPr>
            <w:r>
              <w:rPr>
                <w:sz w:val="20"/>
              </w:rPr>
              <w:t>In practice, p</w:t>
            </w:r>
            <w:r w:rsidR="0024638D">
              <w:rPr>
                <w:sz w:val="20"/>
              </w:rPr>
              <w:t xml:space="preserve">arliament </w:t>
            </w:r>
            <w:r>
              <w:rPr>
                <w:sz w:val="20"/>
              </w:rPr>
              <w:t xml:space="preserve">encourages people to visit </w:t>
            </w:r>
            <w:r w:rsidR="009171CA">
              <w:rPr>
                <w:sz w:val="20"/>
              </w:rPr>
              <w:t xml:space="preserve">parliament </w:t>
            </w:r>
            <w:r>
              <w:rPr>
                <w:sz w:val="20"/>
              </w:rPr>
              <w:t xml:space="preserve">and </w:t>
            </w:r>
            <w:r w:rsidR="0024638D">
              <w:rPr>
                <w:sz w:val="20"/>
              </w:rPr>
              <w:t xml:space="preserve">dedicates </w:t>
            </w:r>
            <w:r>
              <w:rPr>
                <w:sz w:val="20"/>
              </w:rPr>
              <w:t xml:space="preserve">sufficient </w:t>
            </w:r>
            <w:r w:rsidR="0024638D">
              <w:rPr>
                <w:sz w:val="20"/>
              </w:rPr>
              <w:t>resources to</w:t>
            </w:r>
            <w:r w:rsidR="009171CA">
              <w:rPr>
                <w:sz w:val="20"/>
              </w:rPr>
              <w:t xml:space="preserve"> welcoming visitors to parliament. </w:t>
            </w:r>
          </w:p>
          <w:p w14:paraId="5363BBAF" w14:textId="77777777" w:rsidR="0024638D" w:rsidRPr="0024638D" w:rsidRDefault="0024638D" w:rsidP="009171CA">
            <w:pPr>
              <w:spacing w:line="240" w:lineRule="auto"/>
              <w:rPr>
                <w:color w:val="005F9A"/>
                <w:sz w:val="20"/>
                <w:szCs w:val="20"/>
              </w:rPr>
            </w:pPr>
          </w:p>
        </w:tc>
      </w:tr>
    </w:tbl>
    <w:p w14:paraId="6646799D" w14:textId="77777777" w:rsidR="0024638D" w:rsidRPr="0024638D" w:rsidRDefault="0024638D" w:rsidP="00BC6A2A">
      <w:pPr>
        <w:pStyle w:val="section-title"/>
      </w:pPr>
      <w:r>
        <w:t>Assessment</w:t>
      </w:r>
    </w:p>
    <w:p w14:paraId="38B478B7" w14:textId="7179CDF1" w:rsidR="0024638D" w:rsidRPr="0024638D" w:rsidRDefault="0024638D" w:rsidP="0024638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7E87E7E8" w14:textId="68DE8238" w:rsidR="0024638D" w:rsidRDefault="0024638D" w:rsidP="0024638D">
      <w:pPr>
        <w:spacing w:before="200" w:line="240" w:lineRule="auto"/>
        <w:rPr>
          <w:sz w:val="20"/>
          <w:szCs w:val="20"/>
        </w:rPr>
      </w:pPr>
      <w:r>
        <w:rPr>
          <w:sz w:val="20"/>
        </w:rPr>
        <w:t>The evidence for assessment of this dimension could include the following:</w:t>
      </w:r>
    </w:p>
    <w:p w14:paraId="3ED8B0E8" w14:textId="77777777" w:rsidR="0024638D" w:rsidRPr="0024638D" w:rsidRDefault="0024638D" w:rsidP="0024638D">
      <w:pPr>
        <w:spacing w:line="240" w:lineRule="auto"/>
        <w:rPr>
          <w:sz w:val="20"/>
          <w:szCs w:val="20"/>
        </w:rPr>
      </w:pPr>
    </w:p>
    <w:p w14:paraId="1A07976A" w14:textId="6E87E96B" w:rsidR="0024638D" w:rsidRPr="0024638D" w:rsidRDefault="00D63891" w:rsidP="0024638D">
      <w:pPr>
        <w:numPr>
          <w:ilvl w:val="0"/>
          <w:numId w:val="15"/>
        </w:numPr>
        <w:spacing w:line="240" w:lineRule="auto"/>
        <w:ind w:left="562" w:hanging="562"/>
        <w:rPr>
          <w:sz w:val="20"/>
          <w:szCs w:val="20"/>
        </w:rPr>
      </w:pPr>
      <w:r>
        <w:rPr>
          <w:sz w:val="20"/>
        </w:rPr>
        <w:lastRenderedPageBreak/>
        <w:t xml:space="preserve">Provisions of the legal framework and/or parliament’s </w:t>
      </w:r>
      <w:r w:rsidR="0024638D">
        <w:rPr>
          <w:sz w:val="20"/>
        </w:rPr>
        <w:t>rules</w:t>
      </w:r>
      <w:r>
        <w:rPr>
          <w:sz w:val="20"/>
        </w:rPr>
        <w:t xml:space="preserve"> of procedure</w:t>
      </w:r>
      <w:r w:rsidR="0024638D">
        <w:rPr>
          <w:sz w:val="20"/>
        </w:rPr>
        <w:t xml:space="preserve"> </w:t>
      </w:r>
      <w:r>
        <w:rPr>
          <w:sz w:val="20"/>
        </w:rPr>
        <w:t>relating to physical access to</w:t>
      </w:r>
      <w:r w:rsidR="0024638D">
        <w:rPr>
          <w:sz w:val="20"/>
        </w:rPr>
        <w:t xml:space="preserve"> </w:t>
      </w:r>
      <w:r>
        <w:rPr>
          <w:sz w:val="20"/>
        </w:rPr>
        <w:t>the</w:t>
      </w:r>
      <w:r w:rsidR="0024638D">
        <w:rPr>
          <w:sz w:val="20"/>
        </w:rPr>
        <w:t xml:space="preserve"> parliament</w:t>
      </w:r>
      <w:r>
        <w:rPr>
          <w:sz w:val="20"/>
        </w:rPr>
        <w:t>ary</w:t>
      </w:r>
      <w:r w:rsidR="0024638D">
        <w:rPr>
          <w:sz w:val="20"/>
        </w:rPr>
        <w:t xml:space="preserve"> building and </w:t>
      </w:r>
      <w:r>
        <w:rPr>
          <w:sz w:val="20"/>
        </w:rPr>
        <w:t xml:space="preserve">all other venues where parliamentary proceedings take </w:t>
      </w:r>
      <w:proofErr w:type="gramStart"/>
      <w:r>
        <w:rPr>
          <w:sz w:val="20"/>
        </w:rPr>
        <w:t>place</w:t>
      </w:r>
      <w:proofErr w:type="gramEnd"/>
    </w:p>
    <w:p w14:paraId="30487CE6" w14:textId="57354BC5" w:rsidR="0024638D" w:rsidRPr="0024638D" w:rsidRDefault="0038634D" w:rsidP="0024638D">
      <w:pPr>
        <w:numPr>
          <w:ilvl w:val="0"/>
          <w:numId w:val="15"/>
        </w:numPr>
        <w:spacing w:line="240" w:lineRule="auto"/>
        <w:ind w:left="562" w:hanging="562"/>
        <w:rPr>
          <w:sz w:val="20"/>
          <w:szCs w:val="20"/>
        </w:rPr>
      </w:pPr>
      <w:r>
        <w:rPr>
          <w:sz w:val="20"/>
        </w:rPr>
        <w:t>Guidelines for</w:t>
      </w:r>
      <w:r w:rsidR="0024638D">
        <w:rPr>
          <w:sz w:val="20"/>
        </w:rPr>
        <w:t xml:space="preserve"> parliamentary staff </w:t>
      </w:r>
      <w:r>
        <w:rPr>
          <w:sz w:val="20"/>
        </w:rPr>
        <w:t>on physical</w:t>
      </w:r>
      <w:r w:rsidR="0024638D">
        <w:rPr>
          <w:sz w:val="20"/>
        </w:rPr>
        <w:t xml:space="preserve"> access</w:t>
      </w:r>
      <w:r>
        <w:rPr>
          <w:sz w:val="20"/>
        </w:rPr>
        <w:t xml:space="preserve"> </w:t>
      </w:r>
      <w:r w:rsidR="0024638D">
        <w:rPr>
          <w:sz w:val="20"/>
        </w:rPr>
        <w:t>to parliament</w:t>
      </w:r>
    </w:p>
    <w:p w14:paraId="67EC50A7" w14:textId="629C67BF" w:rsidR="0024638D" w:rsidRPr="0024638D" w:rsidRDefault="0024638D" w:rsidP="0024638D">
      <w:pPr>
        <w:numPr>
          <w:ilvl w:val="0"/>
          <w:numId w:val="15"/>
        </w:numPr>
        <w:spacing w:line="240" w:lineRule="auto"/>
        <w:ind w:left="562" w:hanging="562"/>
        <w:rPr>
          <w:sz w:val="20"/>
          <w:szCs w:val="20"/>
        </w:rPr>
      </w:pPr>
      <w:r>
        <w:rPr>
          <w:sz w:val="20"/>
        </w:rPr>
        <w:t xml:space="preserve">Statistics </w:t>
      </w:r>
      <w:r w:rsidR="00BE785C">
        <w:rPr>
          <w:sz w:val="20"/>
        </w:rPr>
        <w:t xml:space="preserve">on </w:t>
      </w:r>
      <w:r>
        <w:rPr>
          <w:sz w:val="20"/>
        </w:rPr>
        <w:t>visitor</w:t>
      </w:r>
      <w:r w:rsidR="0090668A">
        <w:rPr>
          <w:sz w:val="20"/>
        </w:rPr>
        <w:t xml:space="preserve"> numbers</w:t>
      </w:r>
    </w:p>
    <w:p w14:paraId="6FDF1359" w14:textId="5F41F340" w:rsidR="0024638D" w:rsidRPr="0024638D" w:rsidRDefault="0024638D" w:rsidP="0024638D">
      <w:pPr>
        <w:numPr>
          <w:ilvl w:val="0"/>
          <w:numId w:val="15"/>
        </w:numPr>
        <w:spacing w:line="240" w:lineRule="auto"/>
        <w:ind w:left="562" w:hanging="562"/>
        <w:rPr>
          <w:sz w:val="20"/>
          <w:szCs w:val="20"/>
        </w:rPr>
      </w:pPr>
      <w:r>
        <w:rPr>
          <w:sz w:val="20"/>
        </w:rPr>
        <w:t xml:space="preserve">Reports </w:t>
      </w:r>
      <w:r w:rsidR="00587A24">
        <w:rPr>
          <w:sz w:val="20"/>
        </w:rPr>
        <w:t xml:space="preserve">from parliament’s </w:t>
      </w:r>
      <w:r>
        <w:rPr>
          <w:sz w:val="20"/>
        </w:rPr>
        <w:t xml:space="preserve">visitor </w:t>
      </w:r>
      <w:r w:rsidR="00587A24">
        <w:rPr>
          <w:sz w:val="20"/>
        </w:rPr>
        <w:t xml:space="preserve">centre or </w:t>
      </w:r>
      <w:r>
        <w:rPr>
          <w:sz w:val="20"/>
        </w:rPr>
        <w:t xml:space="preserve">services </w:t>
      </w:r>
    </w:p>
    <w:p w14:paraId="5BF620C3" w14:textId="77777777" w:rsidR="0024638D" w:rsidRDefault="0024638D" w:rsidP="0024638D">
      <w:pPr>
        <w:spacing w:line="240" w:lineRule="auto"/>
        <w:rPr>
          <w:sz w:val="20"/>
          <w:szCs w:val="20"/>
        </w:rPr>
      </w:pPr>
    </w:p>
    <w:p w14:paraId="0C53B42E" w14:textId="0FAD7636" w:rsidR="0024638D" w:rsidRPr="0024638D" w:rsidRDefault="0024638D" w:rsidP="0024638D">
      <w:pPr>
        <w:spacing w:line="240" w:lineRule="auto"/>
        <w:rPr>
          <w:sz w:val="20"/>
          <w:szCs w:val="20"/>
        </w:rPr>
      </w:pPr>
      <w:r>
        <w:rPr>
          <w:sz w:val="20"/>
        </w:rPr>
        <w:t>Where relevant, provide additional comments or examples that support the assessment.</w:t>
      </w:r>
    </w:p>
    <w:p w14:paraId="02340C4D" w14:textId="77777777" w:rsidR="0024638D" w:rsidRPr="0024638D" w:rsidRDefault="0024638D" w:rsidP="0024638D">
      <w:pPr>
        <w:spacing w:line="240" w:lineRule="auto"/>
        <w:rPr>
          <w:sz w:val="20"/>
          <w:szCs w:val="20"/>
        </w:rPr>
      </w:pPr>
    </w:p>
    <w:p w14:paraId="21C8934E" w14:textId="77777777" w:rsidR="0024638D" w:rsidRPr="0024638D" w:rsidRDefault="0024638D" w:rsidP="00BC6A2A">
      <w:pPr>
        <w:pStyle w:val="Heading4"/>
      </w:pPr>
      <w:bookmarkStart w:id="3" w:name="_heading=h.9kr3u55dytf"/>
      <w:bookmarkEnd w:id="3"/>
      <w:r>
        <w:t xml:space="preserve">Assessment criterion 1: Legal framework </w:t>
      </w:r>
    </w:p>
    <w:p w14:paraId="26C7ED0F" w14:textId="474F444A" w:rsidR="0024638D" w:rsidRPr="0024638D" w:rsidRDefault="00D35B85" w:rsidP="0024638D">
      <w:pPr>
        <w:spacing w:line="240" w:lineRule="auto"/>
        <w:rPr>
          <w:sz w:val="20"/>
          <w:szCs w:val="20"/>
        </w:rPr>
      </w:pPr>
      <w:r>
        <w:rPr>
          <w:sz w:val="20"/>
        </w:rPr>
        <w:t>The legal framework provide</w:t>
      </w:r>
      <w:r w:rsidR="006F19C5">
        <w:rPr>
          <w:sz w:val="20"/>
        </w:rPr>
        <w:t>s</w:t>
      </w:r>
      <w:r>
        <w:rPr>
          <w:sz w:val="20"/>
        </w:rPr>
        <w:t xml:space="preserve"> for </w:t>
      </w:r>
      <w:r w:rsidR="006F19C5">
        <w:rPr>
          <w:sz w:val="20"/>
        </w:rPr>
        <w:t>public</w:t>
      </w:r>
      <w:r>
        <w:rPr>
          <w:sz w:val="20"/>
        </w:rPr>
        <w:t xml:space="preserve"> access to</w:t>
      </w:r>
      <w:r w:rsidR="0024638D">
        <w:rPr>
          <w:sz w:val="20"/>
        </w:rPr>
        <w:t xml:space="preserve"> all venues where parliamentary proceedings take place.</w:t>
      </w:r>
    </w:p>
    <w:p w14:paraId="5EDE1B22"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14:paraId="194CFA7D"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C3DA85" w14:textId="77777777" w:rsidR="0024638D" w:rsidRDefault="0024638D">
            <w:pPr>
              <w:jc w:val="center"/>
              <w:rPr>
                <w:rFonts w:eastAsia="Calibri"/>
                <w:sz w:val="20"/>
                <w:szCs w:val="20"/>
              </w:rPr>
            </w:pPr>
            <w:r>
              <w:rPr>
                <w:sz w:val="20"/>
              </w:rPr>
              <w:t>Non-existent</w:t>
            </w:r>
          </w:p>
          <w:sdt>
            <w:sdtPr>
              <w:rPr>
                <w:rFonts w:eastAsia="Arimo"/>
                <w:sz w:val="20"/>
                <w:szCs w:val="20"/>
              </w:rPr>
              <w:id w:val="-1203167487"/>
              <w14:checkbox>
                <w14:checked w14:val="0"/>
                <w14:checkedState w14:val="2612" w14:font="MS Gothic"/>
                <w14:uncheckedState w14:val="2610" w14:font="MS Gothic"/>
              </w14:checkbox>
            </w:sdtPr>
            <w:sdtEndPr/>
            <w:sdtContent>
              <w:p w14:paraId="39A2DAC3"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F3864" w14:textId="77777777" w:rsidR="0024638D" w:rsidRDefault="0024638D">
            <w:pPr>
              <w:jc w:val="center"/>
              <w:rPr>
                <w:rFonts w:eastAsia="Calibri"/>
                <w:sz w:val="20"/>
                <w:szCs w:val="20"/>
              </w:rPr>
            </w:pPr>
            <w:r>
              <w:rPr>
                <w:sz w:val="20"/>
              </w:rPr>
              <w:t xml:space="preserve">Rudimentary </w:t>
            </w:r>
          </w:p>
          <w:sdt>
            <w:sdtPr>
              <w:rPr>
                <w:rFonts w:eastAsia="Arimo"/>
                <w:sz w:val="20"/>
                <w:szCs w:val="20"/>
              </w:rPr>
              <w:id w:val="-1500497117"/>
              <w14:checkbox>
                <w14:checked w14:val="0"/>
                <w14:checkedState w14:val="2612" w14:font="MS Gothic"/>
                <w14:uncheckedState w14:val="2610" w14:font="MS Gothic"/>
              </w14:checkbox>
            </w:sdtPr>
            <w:sdtEndPr/>
            <w:sdtContent>
              <w:p w14:paraId="58132E17"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DC196B" w14:textId="77777777" w:rsidR="0024638D" w:rsidRDefault="0024638D">
            <w:pPr>
              <w:jc w:val="center"/>
              <w:rPr>
                <w:rFonts w:eastAsia="Calibri"/>
                <w:sz w:val="20"/>
                <w:szCs w:val="20"/>
              </w:rPr>
            </w:pPr>
            <w:r>
              <w:rPr>
                <w:sz w:val="20"/>
              </w:rPr>
              <w:t>Basic</w:t>
            </w:r>
          </w:p>
          <w:sdt>
            <w:sdtPr>
              <w:rPr>
                <w:rFonts w:eastAsia="Arimo"/>
                <w:sz w:val="20"/>
                <w:szCs w:val="20"/>
              </w:rPr>
              <w:id w:val="-292673473"/>
              <w14:checkbox>
                <w14:checked w14:val="0"/>
                <w14:checkedState w14:val="2612" w14:font="MS Gothic"/>
                <w14:uncheckedState w14:val="2610" w14:font="MS Gothic"/>
              </w14:checkbox>
            </w:sdtPr>
            <w:sdtEndPr/>
            <w:sdtContent>
              <w:p w14:paraId="00C821C0"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36A3D" w14:textId="77777777" w:rsidR="0024638D" w:rsidRDefault="0024638D">
            <w:pPr>
              <w:jc w:val="center"/>
              <w:rPr>
                <w:rFonts w:eastAsia="Calibri"/>
                <w:sz w:val="20"/>
                <w:szCs w:val="20"/>
              </w:rPr>
            </w:pPr>
            <w:r>
              <w:rPr>
                <w:sz w:val="20"/>
              </w:rPr>
              <w:t>Good</w:t>
            </w:r>
          </w:p>
          <w:sdt>
            <w:sdtPr>
              <w:rPr>
                <w:rFonts w:eastAsia="Arimo"/>
                <w:sz w:val="20"/>
                <w:szCs w:val="20"/>
              </w:rPr>
              <w:id w:val="1013571342"/>
              <w14:checkbox>
                <w14:checked w14:val="0"/>
                <w14:checkedState w14:val="2612" w14:font="MS Gothic"/>
                <w14:uncheckedState w14:val="2610" w14:font="MS Gothic"/>
              </w14:checkbox>
            </w:sdtPr>
            <w:sdtEndPr/>
            <w:sdtContent>
              <w:p w14:paraId="1BCF7570"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D90F6A" w14:textId="77777777" w:rsidR="0024638D" w:rsidRDefault="0024638D">
            <w:pPr>
              <w:jc w:val="center"/>
              <w:rPr>
                <w:rFonts w:eastAsia="Calibri"/>
                <w:sz w:val="20"/>
                <w:szCs w:val="20"/>
              </w:rPr>
            </w:pPr>
            <w:r>
              <w:rPr>
                <w:sz w:val="20"/>
              </w:rPr>
              <w:t>Very good</w:t>
            </w:r>
          </w:p>
          <w:sdt>
            <w:sdtPr>
              <w:rPr>
                <w:rFonts w:eastAsia="Arimo"/>
                <w:sz w:val="20"/>
                <w:szCs w:val="20"/>
              </w:rPr>
              <w:id w:val="-1802989689"/>
              <w14:checkbox>
                <w14:checked w14:val="0"/>
                <w14:checkedState w14:val="2612" w14:font="MS Gothic"/>
                <w14:uncheckedState w14:val="2610" w14:font="MS Gothic"/>
              </w14:checkbox>
            </w:sdtPr>
            <w:sdtEndPr/>
            <w:sdtContent>
              <w:p w14:paraId="2230F671"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6B0D3A" w14:textId="77777777" w:rsidR="0024638D" w:rsidRDefault="0024638D">
            <w:pPr>
              <w:jc w:val="center"/>
              <w:rPr>
                <w:rFonts w:eastAsia="Calibri"/>
                <w:sz w:val="20"/>
                <w:szCs w:val="20"/>
              </w:rPr>
            </w:pPr>
            <w:r>
              <w:rPr>
                <w:sz w:val="20"/>
              </w:rPr>
              <w:t>Excellent</w:t>
            </w:r>
          </w:p>
          <w:sdt>
            <w:sdtPr>
              <w:rPr>
                <w:rFonts w:eastAsia="Arimo"/>
                <w:sz w:val="20"/>
                <w:szCs w:val="20"/>
              </w:rPr>
              <w:id w:val="2054343001"/>
              <w14:checkbox>
                <w14:checked w14:val="0"/>
                <w14:checkedState w14:val="2612" w14:font="MS Gothic"/>
                <w14:uncheckedState w14:val="2610" w14:font="MS Gothic"/>
              </w14:checkbox>
            </w:sdtPr>
            <w:sdtEndPr/>
            <w:sdtContent>
              <w:p w14:paraId="64E7524B"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r>
      <w:tr w:rsidR="0024638D" w14:paraId="3B651DC0"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24ED3" w14:textId="77777777" w:rsidR="0024638D" w:rsidRDefault="0024638D">
            <w:pPr>
              <w:rPr>
                <w:rFonts w:eastAsia="Calibri"/>
                <w:color w:val="005F9A"/>
                <w:sz w:val="20"/>
                <w:szCs w:val="20"/>
              </w:rPr>
            </w:pPr>
            <w:r>
              <w:rPr>
                <w:color w:val="005F9A"/>
                <w:sz w:val="20"/>
              </w:rPr>
              <w:t>Evidence for this assessment criterion:</w:t>
            </w:r>
          </w:p>
          <w:p w14:paraId="5A06BE15" w14:textId="77777777" w:rsidR="0024638D" w:rsidRDefault="0024638D">
            <w:pPr>
              <w:rPr>
                <w:rFonts w:eastAsia="Calibri"/>
                <w:color w:val="0000FF"/>
                <w:sz w:val="20"/>
                <w:szCs w:val="20"/>
              </w:rPr>
            </w:pPr>
          </w:p>
          <w:p w14:paraId="4FB705C4" w14:textId="77777777" w:rsidR="0024638D" w:rsidRDefault="0024638D">
            <w:pPr>
              <w:rPr>
                <w:rFonts w:eastAsia="Calibri"/>
                <w:color w:val="0000FF"/>
                <w:sz w:val="20"/>
                <w:szCs w:val="20"/>
              </w:rPr>
            </w:pPr>
          </w:p>
        </w:tc>
      </w:tr>
    </w:tbl>
    <w:p w14:paraId="313317A8" w14:textId="77777777" w:rsidR="0024638D" w:rsidRPr="0024638D" w:rsidRDefault="0024638D" w:rsidP="0024638D">
      <w:pPr>
        <w:spacing w:line="240" w:lineRule="auto"/>
        <w:rPr>
          <w:sz w:val="20"/>
          <w:szCs w:val="20"/>
        </w:rPr>
      </w:pPr>
    </w:p>
    <w:p w14:paraId="101F57C2" w14:textId="094491DF" w:rsidR="0024638D" w:rsidRPr="0024638D" w:rsidRDefault="0024638D" w:rsidP="00BC6A2A">
      <w:pPr>
        <w:pStyle w:val="Heading4"/>
      </w:pPr>
      <w:bookmarkStart w:id="4" w:name="_heading=h.wub58hq96vj9"/>
      <w:bookmarkEnd w:id="4"/>
      <w:r>
        <w:t xml:space="preserve">Assessment criterion 2: Restrictions </w:t>
      </w:r>
      <w:r w:rsidR="006F19C5">
        <w:t>on access</w:t>
      </w:r>
    </w:p>
    <w:p w14:paraId="1D766B25" w14:textId="61A66743" w:rsidR="0024638D" w:rsidRPr="0024638D" w:rsidRDefault="00BD6879" w:rsidP="0024638D">
      <w:pPr>
        <w:spacing w:line="240" w:lineRule="auto"/>
        <w:rPr>
          <w:sz w:val="20"/>
          <w:szCs w:val="20"/>
        </w:rPr>
      </w:pPr>
      <w:r>
        <w:rPr>
          <w:sz w:val="20"/>
        </w:rPr>
        <w:t>Any r</w:t>
      </w:r>
      <w:r w:rsidR="0024638D">
        <w:rPr>
          <w:sz w:val="20"/>
        </w:rPr>
        <w:t xml:space="preserve">estrictions </w:t>
      </w:r>
      <w:r>
        <w:rPr>
          <w:sz w:val="20"/>
        </w:rPr>
        <w:t xml:space="preserve">on </w:t>
      </w:r>
      <w:r w:rsidR="006F19C5">
        <w:rPr>
          <w:sz w:val="20"/>
        </w:rPr>
        <w:t>public</w:t>
      </w:r>
      <w:r>
        <w:rPr>
          <w:sz w:val="20"/>
        </w:rPr>
        <w:t xml:space="preserve"> access to parliament are established in the legal framework</w:t>
      </w:r>
      <w:r w:rsidR="00AD4BEF">
        <w:rPr>
          <w:sz w:val="20"/>
        </w:rPr>
        <w:t>,</w:t>
      </w:r>
      <w:r>
        <w:rPr>
          <w:sz w:val="20"/>
        </w:rPr>
        <w:t xml:space="preserve"> and are limited, proportional and imposed on reasonable grounds</w:t>
      </w:r>
      <w:r w:rsidR="0024638D">
        <w:rPr>
          <w:sz w:val="20"/>
        </w:rPr>
        <w:t xml:space="preserve">. </w:t>
      </w:r>
      <w:r w:rsidR="006F19C5">
        <w:rPr>
          <w:sz w:val="20"/>
        </w:rPr>
        <w:t>I</w:t>
      </w:r>
      <w:r w:rsidR="0024638D">
        <w:rPr>
          <w:sz w:val="20"/>
        </w:rPr>
        <w:t xml:space="preserve">nformation </w:t>
      </w:r>
      <w:r>
        <w:rPr>
          <w:sz w:val="20"/>
        </w:rPr>
        <w:t xml:space="preserve">about </w:t>
      </w:r>
      <w:r w:rsidR="0024638D">
        <w:rPr>
          <w:sz w:val="20"/>
        </w:rPr>
        <w:t xml:space="preserve">any </w:t>
      </w:r>
      <w:r>
        <w:rPr>
          <w:sz w:val="20"/>
        </w:rPr>
        <w:t xml:space="preserve">such </w:t>
      </w:r>
      <w:r w:rsidR="0024638D">
        <w:rPr>
          <w:sz w:val="20"/>
        </w:rPr>
        <w:t xml:space="preserve">restrictions </w:t>
      </w:r>
      <w:r w:rsidR="006F19C5">
        <w:rPr>
          <w:sz w:val="20"/>
        </w:rPr>
        <w:t>is made widely available</w:t>
      </w:r>
      <w:r w:rsidR="0024638D">
        <w:rPr>
          <w:sz w:val="20"/>
        </w:rPr>
        <w:t xml:space="preserve">. </w:t>
      </w:r>
    </w:p>
    <w:p w14:paraId="62F930B9"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14:paraId="63E3CEF2"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CF1196" w14:textId="77777777" w:rsidR="0024638D" w:rsidRDefault="0024638D">
            <w:pPr>
              <w:jc w:val="center"/>
              <w:rPr>
                <w:rFonts w:eastAsia="Calibri"/>
                <w:sz w:val="20"/>
                <w:szCs w:val="20"/>
              </w:rPr>
            </w:pPr>
            <w:r>
              <w:rPr>
                <w:sz w:val="20"/>
              </w:rPr>
              <w:t>Non-existent</w:t>
            </w:r>
          </w:p>
          <w:sdt>
            <w:sdtPr>
              <w:rPr>
                <w:rFonts w:eastAsia="Arimo"/>
                <w:sz w:val="20"/>
                <w:szCs w:val="20"/>
              </w:rPr>
              <w:id w:val="48117495"/>
              <w14:checkbox>
                <w14:checked w14:val="0"/>
                <w14:checkedState w14:val="2612" w14:font="MS Gothic"/>
                <w14:uncheckedState w14:val="2610" w14:font="MS Gothic"/>
              </w14:checkbox>
            </w:sdtPr>
            <w:sdtEndPr/>
            <w:sdtContent>
              <w:p w14:paraId="7EE25BF0"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EE0C15" w14:textId="77777777" w:rsidR="0024638D" w:rsidRDefault="0024638D">
            <w:pPr>
              <w:jc w:val="center"/>
              <w:rPr>
                <w:rFonts w:eastAsia="Calibri"/>
                <w:sz w:val="20"/>
                <w:szCs w:val="20"/>
              </w:rPr>
            </w:pPr>
            <w:r>
              <w:rPr>
                <w:sz w:val="20"/>
              </w:rPr>
              <w:t xml:space="preserve">Rudimentary </w:t>
            </w:r>
          </w:p>
          <w:sdt>
            <w:sdtPr>
              <w:rPr>
                <w:rFonts w:eastAsia="Arimo"/>
                <w:sz w:val="20"/>
                <w:szCs w:val="20"/>
              </w:rPr>
              <w:id w:val="-512533727"/>
              <w14:checkbox>
                <w14:checked w14:val="0"/>
                <w14:checkedState w14:val="2612" w14:font="MS Gothic"/>
                <w14:uncheckedState w14:val="2610" w14:font="MS Gothic"/>
              </w14:checkbox>
            </w:sdtPr>
            <w:sdtEndPr/>
            <w:sdtContent>
              <w:p w14:paraId="6352723F"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F5B4F3" w14:textId="77777777" w:rsidR="0024638D" w:rsidRDefault="0024638D">
            <w:pPr>
              <w:jc w:val="center"/>
              <w:rPr>
                <w:rFonts w:eastAsia="Calibri"/>
                <w:sz w:val="20"/>
                <w:szCs w:val="20"/>
              </w:rPr>
            </w:pPr>
            <w:r>
              <w:rPr>
                <w:sz w:val="20"/>
              </w:rPr>
              <w:t>Basic</w:t>
            </w:r>
          </w:p>
          <w:sdt>
            <w:sdtPr>
              <w:rPr>
                <w:rFonts w:eastAsia="Arimo"/>
                <w:sz w:val="20"/>
                <w:szCs w:val="20"/>
              </w:rPr>
              <w:id w:val="1679928332"/>
              <w14:checkbox>
                <w14:checked w14:val="0"/>
                <w14:checkedState w14:val="2612" w14:font="MS Gothic"/>
                <w14:uncheckedState w14:val="2610" w14:font="MS Gothic"/>
              </w14:checkbox>
            </w:sdtPr>
            <w:sdtEndPr/>
            <w:sdtContent>
              <w:p w14:paraId="292BB4DB"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602AA" w14:textId="77777777" w:rsidR="0024638D" w:rsidRDefault="0024638D">
            <w:pPr>
              <w:jc w:val="center"/>
              <w:rPr>
                <w:rFonts w:eastAsia="Calibri"/>
                <w:sz w:val="20"/>
                <w:szCs w:val="20"/>
              </w:rPr>
            </w:pPr>
            <w:r>
              <w:rPr>
                <w:sz w:val="20"/>
              </w:rPr>
              <w:t>Good</w:t>
            </w:r>
          </w:p>
          <w:sdt>
            <w:sdtPr>
              <w:rPr>
                <w:rFonts w:eastAsia="Arimo"/>
                <w:sz w:val="20"/>
                <w:szCs w:val="20"/>
              </w:rPr>
              <w:id w:val="-1631393978"/>
              <w14:checkbox>
                <w14:checked w14:val="0"/>
                <w14:checkedState w14:val="2612" w14:font="MS Gothic"/>
                <w14:uncheckedState w14:val="2610" w14:font="MS Gothic"/>
              </w14:checkbox>
            </w:sdtPr>
            <w:sdtEndPr/>
            <w:sdtContent>
              <w:p w14:paraId="2360E3B7"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CA08C" w14:textId="77777777" w:rsidR="0024638D" w:rsidRDefault="0024638D">
            <w:pPr>
              <w:jc w:val="center"/>
              <w:rPr>
                <w:rFonts w:eastAsia="Calibri"/>
                <w:sz w:val="20"/>
                <w:szCs w:val="20"/>
              </w:rPr>
            </w:pPr>
            <w:r>
              <w:rPr>
                <w:sz w:val="20"/>
              </w:rPr>
              <w:t>Very good</w:t>
            </w:r>
          </w:p>
          <w:sdt>
            <w:sdtPr>
              <w:rPr>
                <w:rFonts w:eastAsia="Arimo"/>
                <w:sz w:val="20"/>
                <w:szCs w:val="20"/>
              </w:rPr>
              <w:id w:val="-897978404"/>
              <w14:checkbox>
                <w14:checked w14:val="0"/>
                <w14:checkedState w14:val="2612" w14:font="MS Gothic"/>
                <w14:uncheckedState w14:val="2610" w14:font="MS Gothic"/>
              </w14:checkbox>
            </w:sdtPr>
            <w:sdtEndPr/>
            <w:sdtContent>
              <w:p w14:paraId="1A77F620"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29E63F" w14:textId="77777777" w:rsidR="0024638D" w:rsidRDefault="0024638D">
            <w:pPr>
              <w:jc w:val="center"/>
              <w:rPr>
                <w:rFonts w:eastAsia="Calibri"/>
                <w:sz w:val="20"/>
                <w:szCs w:val="20"/>
              </w:rPr>
            </w:pPr>
            <w:r>
              <w:rPr>
                <w:sz w:val="20"/>
              </w:rPr>
              <w:t>Excellent</w:t>
            </w:r>
          </w:p>
          <w:sdt>
            <w:sdtPr>
              <w:rPr>
                <w:rFonts w:eastAsia="Arimo"/>
                <w:sz w:val="20"/>
                <w:szCs w:val="20"/>
              </w:rPr>
              <w:id w:val="1036784159"/>
              <w14:checkbox>
                <w14:checked w14:val="0"/>
                <w14:checkedState w14:val="2612" w14:font="MS Gothic"/>
                <w14:uncheckedState w14:val="2610" w14:font="MS Gothic"/>
              </w14:checkbox>
            </w:sdtPr>
            <w:sdtEndPr/>
            <w:sdtContent>
              <w:p w14:paraId="6D72B056"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r>
      <w:tr w:rsidR="0024638D" w14:paraId="2440A2D5"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715EC" w14:textId="77777777" w:rsidR="0024638D" w:rsidRDefault="0024638D">
            <w:pPr>
              <w:rPr>
                <w:rFonts w:eastAsia="Calibri"/>
                <w:color w:val="005F9A"/>
                <w:sz w:val="20"/>
                <w:szCs w:val="20"/>
              </w:rPr>
            </w:pPr>
            <w:r>
              <w:rPr>
                <w:color w:val="005F9A"/>
                <w:sz w:val="20"/>
              </w:rPr>
              <w:t>Evidence for this assessment criterion:</w:t>
            </w:r>
          </w:p>
          <w:p w14:paraId="1A60C9D1" w14:textId="77777777" w:rsidR="0024638D" w:rsidRDefault="0024638D">
            <w:pPr>
              <w:rPr>
                <w:rFonts w:eastAsia="Calibri"/>
                <w:color w:val="0000FF"/>
                <w:sz w:val="20"/>
                <w:szCs w:val="20"/>
              </w:rPr>
            </w:pPr>
          </w:p>
          <w:p w14:paraId="0E2B0A8E" w14:textId="77777777" w:rsidR="0024638D" w:rsidRDefault="0024638D">
            <w:pPr>
              <w:rPr>
                <w:rFonts w:eastAsia="Calibri"/>
                <w:color w:val="0000FF"/>
                <w:sz w:val="20"/>
                <w:szCs w:val="20"/>
              </w:rPr>
            </w:pPr>
          </w:p>
        </w:tc>
      </w:tr>
    </w:tbl>
    <w:p w14:paraId="5EB39686" w14:textId="77777777" w:rsidR="0024638D" w:rsidRPr="0024638D" w:rsidRDefault="0024638D" w:rsidP="0024638D">
      <w:pPr>
        <w:spacing w:line="240" w:lineRule="auto"/>
        <w:rPr>
          <w:sz w:val="20"/>
          <w:szCs w:val="20"/>
        </w:rPr>
      </w:pPr>
    </w:p>
    <w:p w14:paraId="2AA28805" w14:textId="75B72AB7" w:rsidR="0024638D" w:rsidRPr="0024638D" w:rsidRDefault="0024638D" w:rsidP="00BC6A2A">
      <w:pPr>
        <w:pStyle w:val="Heading4"/>
      </w:pPr>
      <w:bookmarkStart w:id="5" w:name="_heading=h.uy6gltzxkty"/>
      <w:bookmarkEnd w:id="5"/>
      <w:r>
        <w:t xml:space="preserve">Assessment criterion 3: Guidelines </w:t>
      </w:r>
      <w:r w:rsidR="00AA7CD0">
        <w:t xml:space="preserve">for </w:t>
      </w:r>
      <w:r>
        <w:t>parliamentary staff</w:t>
      </w:r>
    </w:p>
    <w:p w14:paraId="3848EC87" w14:textId="0D2DE5CE" w:rsidR="0024638D" w:rsidRPr="0024638D" w:rsidRDefault="00AA7CD0" w:rsidP="0024638D">
      <w:pPr>
        <w:spacing w:line="240" w:lineRule="auto"/>
        <w:rPr>
          <w:sz w:val="20"/>
          <w:szCs w:val="20"/>
        </w:rPr>
      </w:pPr>
      <w:r>
        <w:rPr>
          <w:sz w:val="20"/>
        </w:rPr>
        <w:t>P</w:t>
      </w:r>
      <w:r w:rsidR="0024638D">
        <w:rPr>
          <w:sz w:val="20"/>
        </w:rPr>
        <w:t xml:space="preserve">arliament has </w:t>
      </w:r>
      <w:r>
        <w:rPr>
          <w:sz w:val="20"/>
        </w:rPr>
        <w:t xml:space="preserve">clear </w:t>
      </w:r>
      <w:r w:rsidR="0024638D">
        <w:rPr>
          <w:sz w:val="20"/>
        </w:rPr>
        <w:t xml:space="preserve">guidelines </w:t>
      </w:r>
      <w:r w:rsidR="00AA2D44">
        <w:rPr>
          <w:sz w:val="20"/>
        </w:rPr>
        <w:t xml:space="preserve">for </w:t>
      </w:r>
      <w:r w:rsidR="0024638D">
        <w:rPr>
          <w:sz w:val="20"/>
        </w:rPr>
        <w:t>parliamentary staff outlin</w:t>
      </w:r>
      <w:r w:rsidR="00AA2D44">
        <w:rPr>
          <w:sz w:val="20"/>
        </w:rPr>
        <w:t>ing</w:t>
      </w:r>
      <w:r w:rsidR="0024638D">
        <w:rPr>
          <w:sz w:val="20"/>
        </w:rPr>
        <w:t xml:space="preserve"> </w:t>
      </w:r>
      <w:r w:rsidR="006F19C5">
        <w:rPr>
          <w:sz w:val="20"/>
        </w:rPr>
        <w:t xml:space="preserve">the management of </w:t>
      </w:r>
      <w:r w:rsidR="0024638D">
        <w:rPr>
          <w:sz w:val="20"/>
        </w:rPr>
        <w:t xml:space="preserve">all aspects of public access. </w:t>
      </w:r>
      <w:r w:rsidR="00AA2D44">
        <w:rPr>
          <w:sz w:val="20"/>
        </w:rPr>
        <w:t>These guidelines are applied consistently</w:t>
      </w:r>
      <w:r w:rsidR="0024638D">
        <w:rPr>
          <w:sz w:val="20"/>
        </w:rPr>
        <w:t>.</w:t>
      </w:r>
    </w:p>
    <w:p w14:paraId="60A6C02C"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14:paraId="06D1A1A8"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273C9C" w14:textId="77777777" w:rsidR="0024638D" w:rsidRDefault="0024638D">
            <w:pPr>
              <w:jc w:val="center"/>
              <w:rPr>
                <w:rFonts w:eastAsia="Calibri"/>
                <w:sz w:val="20"/>
                <w:szCs w:val="20"/>
              </w:rPr>
            </w:pPr>
            <w:r>
              <w:rPr>
                <w:sz w:val="20"/>
              </w:rPr>
              <w:t>Non-existent</w:t>
            </w:r>
          </w:p>
          <w:sdt>
            <w:sdtPr>
              <w:rPr>
                <w:rFonts w:eastAsia="Arimo"/>
                <w:sz w:val="20"/>
                <w:szCs w:val="20"/>
              </w:rPr>
              <w:id w:val="1752538899"/>
              <w14:checkbox>
                <w14:checked w14:val="0"/>
                <w14:checkedState w14:val="2612" w14:font="MS Gothic"/>
                <w14:uncheckedState w14:val="2610" w14:font="MS Gothic"/>
              </w14:checkbox>
            </w:sdtPr>
            <w:sdtEndPr/>
            <w:sdtContent>
              <w:p w14:paraId="144D2AB4"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6C02F2" w14:textId="77777777" w:rsidR="0024638D" w:rsidRDefault="0024638D">
            <w:pPr>
              <w:jc w:val="center"/>
              <w:rPr>
                <w:rFonts w:eastAsia="Calibri"/>
                <w:sz w:val="20"/>
                <w:szCs w:val="20"/>
              </w:rPr>
            </w:pPr>
            <w:r>
              <w:rPr>
                <w:sz w:val="20"/>
              </w:rPr>
              <w:t xml:space="preserve">Rudimentary </w:t>
            </w:r>
          </w:p>
          <w:sdt>
            <w:sdtPr>
              <w:rPr>
                <w:rFonts w:eastAsia="Arimo"/>
                <w:sz w:val="20"/>
                <w:szCs w:val="20"/>
              </w:rPr>
              <w:id w:val="-152604033"/>
              <w14:checkbox>
                <w14:checked w14:val="0"/>
                <w14:checkedState w14:val="2612" w14:font="MS Gothic"/>
                <w14:uncheckedState w14:val="2610" w14:font="MS Gothic"/>
              </w14:checkbox>
            </w:sdtPr>
            <w:sdtEndPr/>
            <w:sdtContent>
              <w:p w14:paraId="1DB9E9AA"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45DA08" w14:textId="77777777" w:rsidR="0024638D" w:rsidRDefault="0024638D">
            <w:pPr>
              <w:jc w:val="center"/>
              <w:rPr>
                <w:rFonts w:eastAsia="Calibri"/>
                <w:sz w:val="20"/>
                <w:szCs w:val="20"/>
              </w:rPr>
            </w:pPr>
            <w:r>
              <w:rPr>
                <w:sz w:val="20"/>
              </w:rPr>
              <w:t>Basic</w:t>
            </w:r>
          </w:p>
          <w:sdt>
            <w:sdtPr>
              <w:rPr>
                <w:rFonts w:eastAsia="Arimo"/>
                <w:sz w:val="20"/>
                <w:szCs w:val="20"/>
              </w:rPr>
              <w:id w:val="-1103573292"/>
              <w14:checkbox>
                <w14:checked w14:val="0"/>
                <w14:checkedState w14:val="2612" w14:font="MS Gothic"/>
                <w14:uncheckedState w14:val="2610" w14:font="MS Gothic"/>
              </w14:checkbox>
            </w:sdtPr>
            <w:sdtEndPr/>
            <w:sdtContent>
              <w:p w14:paraId="12CA0C06"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3BEE9C" w14:textId="77777777" w:rsidR="0024638D" w:rsidRDefault="0024638D">
            <w:pPr>
              <w:jc w:val="center"/>
              <w:rPr>
                <w:rFonts w:eastAsia="Calibri"/>
                <w:sz w:val="20"/>
                <w:szCs w:val="20"/>
              </w:rPr>
            </w:pPr>
            <w:r>
              <w:rPr>
                <w:sz w:val="20"/>
              </w:rPr>
              <w:t>Good</w:t>
            </w:r>
          </w:p>
          <w:sdt>
            <w:sdtPr>
              <w:rPr>
                <w:rFonts w:eastAsia="Arimo"/>
                <w:sz w:val="20"/>
                <w:szCs w:val="20"/>
              </w:rPr>
              <w:id w:val="1157347227"/>
              <w14:checkbox>
                <w14:checked w14:val="0"/>
                <w14:checkedState w14:val="2612" w14:font="MS Gothic"/>
                <w14:uncheckedState w14:val="2610" w14:font="MS Gothic"/>
              </w14:checkbox>
            </w:sdtPr>
            <w:sdtEndPr/>
            <w:sdtContent>
              <w:p w14:paraId="523DDA3A"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E9C35B" w14:textId="77777777" w:rsidR="0024638D" w:rsidRDefault="0024638D">
            <w:pPr>
              <w:jc w:val="center"/>
              <w:rPr>
                <w:rFonts w:eastAsia="Calibri"/>
                <w:sz w:val="20"/>
                <w:szCs w:val="20"/>
              </w:rPr>
            </w:pPr>
            <w:r>
              <w:rPr>
                <w:sz w:val="20"/>
              </w:rPr>
              <w:t>Very good</w:t>
            </w:r>
          </w:p>
          <w:sdt>
            <w:sdtPr>
              <w:rPr>
                <w:rFonts w:eastAsia="Arimo"/>
                <w:sz w:val="20"/>
                <w:szCs w:val="20"/>
              </w:rPr>
              <w:id w:val="137003300"/>
              <w14:checkbox>
                <w14:checked w14:val="0"/>
                <w14:checkedState w14:val="2612" w14:font="MS Gothic"/>
                <w14:uncheckedState w14:val="2610" w14:font="MS Gothic"/>
              </w14:checkbox>
            </w:sdtPr>
            <w:sdtEndPr/>
            <w:sdtContent>
              <w:p w14:paraId="07F83D33"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507769" w14:textId="77777777" w:rsidR="0024638D" w:rsidRDefault="0024638D">
            <w:pPr>
              <w:jc w:val="center"/>
              <w:rPr>
                <w:rFonts w:eastAsia="Calibri"/>
                <w:sz w:val="20"/>
                <w:szCs w:val="20"/>
              </w:rPr>
            </w:pPr>
            <w:r>
              <w:rPr>
                <w:sz w:val="20"/>
              </w:rPr>
              <w:t>Excellent</w:t>
            </w:r>
          </w:p>
          <w:sdt>
            <w:sdtPr>
              <w:rPr>
                <w:rFonts w:eastAsia="Arimo"/>
                <w:sz w:val="20"/>
                <w:szCs w:val="20"/>
              </w:rPr>
              <w:id w:val="-1889798826"/>
              <w14:checkbox>
                <w14:checked w14:val="0"/>
                <w14:checkedState w14:val="2612" w14:font="MS Gothic"/>
                <w14:uncheckedState w14:val="2610" w14:font="MS Gothic"/>
              </w14:checkbox>
            </w:sdtPr>
            <w:sdtEndPr/>
            <w:sdtContent>
              <w:p w14:paraId="7F01E596"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r>
      <w:tr w:rsidR="0024638D" w14:paraId="17F1ADC7"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36EBE" w14:textId="77777777" w:rsidR="0024638D" w:rsidRDefault="0024638D">
            <w:pPr>
              <w:rPr>
                <w:rFonts w:eastAsia="Calibri"/>
                <w:color w:val="005F9A"/>
                <w:sz w:val="20"/>
                <w:szCs w:val="20"/>
              </w:rPr>
            </w:pPr>
            <w:r>
              <w:rPr>
                <w:color w:val="005F9A"/>
                <w:sz w:val="20"/>
              </w:rPr>
              <w:t>Evidence for this assessment criterion:</w:t>
            </w:r>
          </w:p>
          <w:p w14:paraId="572C3827" w14:textId="77777777" w:rsidR="0024638D" w:rsidRDefault="0024638D">
            <w:pPr>
              <w:rPr>
                <w:rFonts w:eastAsia="Calibri"/>
                <w:color w:val="0000FF"/>
                <w:sz w:val="20"/>
                <w:szCs w:val="20"/>
              </w:rPr>
            </w:pPr>
          </w:p>
          <w:p w14:paraId="567314CC" w14:textId="77777777" w:rsidR="0024638D" w:rsidRDefault="0024638D">
            <w:pPr>
              <w:rPr>
                <w:rFonts w:eastAsia="Calibri"/>
                <w:color w:val="0000FF"/>
                <w:sz w:val="20"/>
                <w:szCs w:val="20"/>
              </w:rPr>
            </w:pPr>
          </w:p>
        </w:tc>
      </w:tr>
    </w:tbl>
    <w:p w14:paraId="2DA472B3" w14:textId="77777777" w:rsidR="0024638D" w:rsidRPr="0024638D" w:rsidRDefault="0024638D" w:rsidP="0024638D">
      <w:pPr>
        <w:spacing w:line="240" w:lineRule="auto"/>
        <w:rPr>
          <w:sz w:val="20"/>
          <w:szCs w:val="20"/>
        </w:rPr>
      </w:pPr>
    </w:p>
    <w:p w14:paraId="18D11AD7" w14:textId="0253917C" w:rsidR="0024638D" w:rsidRPr="0024638D" w:rsidRDefault="0024638D" w:rsidP="00BC6A2A">
      <w:pPr>
        <w:pStyle w:val="Heading4"/>
      </w:pPr>
      <w:bookmarkStart w:id="6" w:name="_heading=h.au1zcxezhuhp"/>
      <w:bookmarkEnd w:id="6"/>
      <w:r>
        <w:t xml:space="preserve">Assessment criterion 4: </w:t>
      </w:r>
      <w:r w:rsidR="006F19C5">
        <w:t>Resources</w:t>
      </w:r>
    </w:p>
    <w:p w14:paraId="28FF6D78" w14:textId="4C512474" w:rsidR="0024638D" w:rsidRPr="0024638D" w:rsidRDefault="005B153C" w:rsidP="0024638D">
      <w:pPr>
        <w:spacing w:line="240" w:lineRule="auto"/>
        <w:rPr>
          <w:sz w:val="20"/>
          <w:szCs w:val="20"/>
        </w:rPr>
      </w:pPr>
      <w:r>
        <w:rPr>
          <w:sz w:val="20"/>
        </w:rPr>
        <w:t>Parliament dedicates sufficient resources to informing the public about visiting opportunities</w:t>
      </w:r>
      <w:r w:rsidR="007F3BBA">
        <w:rPr>
          <w:sz w:val="20"/>
        </w:rPr>
        <w:t xml:space="preserve"> and arrangements</w:t>
      </w:r>
      <w:r w:rsidR="0024638D">
        <w:rPr>
          <w:sz w:val="20"/>
        </w:rPr>
        <w:t>.</w:t>
      </w:r>
    </w:p>
    <w:p w14:paraId="6A175362"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14:paraId="559467D3"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E6B8AF" w14:textId="77777777" w:rsidR="0024638D" w:rsidRDefault="0024638D">
            <w:pPr>
              <w:jc w:val="center"/>
              <w:rPr>
                <w:rFonts w:eastAsia="Calibri"/>
                <w:sz w:val="20"/>
                <w:szCs w:val="20"/>
              </w:rPr>
            </w:pPr>
            <w:r>
              <w:rPr>
                <w:sz w:val="20"/>
              </w:rPr>
              <w:lastRenderedPageBreak/>
              <w:t>Non-existent</w:t>
            </w:r>
          </w:p>
          <w:sdt>
            <w:sdtPr>
              <w:rPr>
                <w:rFonts w:eastAsia="Arimo"/>
                <w:sz w:val="20"/>
                <w:szCs w:val="20"/>
              </w:rPr>
              <w:id w:val="-658687587"/>
              <w14:checkbox>
                <w14:checked w14:val="0"/>
                <w14:checkedState w14:val="2612" w14:font="MS Gothic"/>
                <w14:uncheckedState w14:val="2610" w14:font="MS Gothic"/>
              </w14:checkbox>
            </w:sdtPr>
            <w:sdtEndPr/>
            <w:sdtContent>
              <w:p w14:paraId="7D47E27E" w14:textId="77777777" w:rsidR="0024638D" w:rsidRDefault="00912A93">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C90292" w14:textId="77777777" w:rsidR="0024638D" w:rsidRDefault="0024638D">
            <w:pPr>
              <w:jc w:val="center"/>
              <w:rPr>
                <w:rFonts w:eastAsia="Calibri"/>
                <w:sz w:val="20"/>
                <w:szCs w:val="20"/>
              </w:rPr>
            </w:pPr>
            <w:r>
              <w:rPr>
                <w:sz w:val="20"/>
              </w:rPr>
              <w:t xml:space="preserve">Rudimentary </w:t>
            </w:r>
          </w:p>
          <w:sdt>
            <w:sdtPr>
              <w:rPr>
                <w:rFonts w:eastAsia="Arimo"/>
                <w:sz w:val="20"/>
                <w:szCs w:val="20"/>
              </w:rPr>
              <w:id w:val="-1707630318"/>
              <w14:checkbox>
                <w14:checked w14:val="0"/>
                <w14:checkedState w14:val="2612" w14:font="MS Gothic"/>
                <w14:uncheckedState w14:val="2610" w14:font="MS Gothic"/>
              </w14:checkbox>
            </w:sdtPr>
            <w:sdtEndPr/>
            <w:sdtContent>
              <w:p w14:paraId="3F746C30"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73C69" w14:textId="77777777" w:rsidR="0024638D" w:rsidRDefault="0024638D">
            <w:pPr>
              <w:jc w:val="center"/>
              <w:rPr>
                <w:rFonts w:eastAsia="Calibri"/>
                <w:sz w:val="20"/>
                <w:szCs w:val="20"/>
              </w:rPr>
            </w:pPr>
            <w:r>
              <w:rPr>
                <w:sz w:val="20"/>
              </w:rPr>
              <w:t>Basic</w:t>
            </w:r>
          </w:p>
          <w:sdt>
            <w:sdtPr>
              <w:rPr>
                <w:rFonts w:eastAsia="Arimo"/>
                <w:sz w:val="20"/>
                <w:szCs w:val="20"/>
              </w:rPr>
              <w:id w:val="-2036345826"/>
              <w14:checkbox>
                <w14:checked w14:val="0"/>
                <w14:checkedState w14:val="2612" w14:font="MS Gothic"/>
                <w14:uncheckedState w14:val="2610" w14:font="MS Gothic"/>
              </w14:checkbox>
            </w:sdtPr>
            <w:sdtEndPr/>
            <w:sdtContent>
              <w:p w14:paraId="43857338"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A1F48C" w14:textId="77777777" w:rsidR="0024638D" w:rsidRDefault="0024638D">
            <w:pPr>
              <w:jc w:val="center"/>
              <w:rPr>
                <w:rFonts w:eastAsia="Calibri"/>
                <w:sz w:val="20"/>
                <w:szCs w:val="20"/>
              </w:rPr>
            </w:pPr>
            <w:r>
              <w:rPr>
                <w:sz w:val="20"/>
              </w:rPr>
              <w:t>Good</w:t>
            </w:r>
          </w:p>
          <w:sdt>
            <w:sdtPr>
              <w:rPr>
                <w:rFonts w:eastAsia="Arimo"/>
                <w:sz w:val="20"/>
                <w:szCs w:val="20"/>
              </w:rPr>
              <w:id w:val="-627396752"/>
              <w14:checkbox>
                <w14:checked w14:val="0"/>
                <w14:checkedState w14:val="2612" w14:font="MS Gothic"/>
                <w14:uncheckedState w14:val="2610" w14:font="MS Gothic"/>
              </w14:checkbox>
            </w:sdtPr>
            <w:sdtEndPr/>
            <w:sdtContent>
              <w:p w14:paraId="6D2F8A74" w14:textId="77777777" w:rsidR="0024638D" w:rsidRDefault="0024638D">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F7E0C" w14:textId="77777777" w:rsidR="0024638D" w:rsidRDefault="0024638D">
            <w:pPr>
              <w:jc w:val="center"/>
              <w:rPr>
                <w:rFonts w:eastAsia="Calibri"/>
                <w:sz w:val="20"/>
                <w:szCs w:val="20"/>
              </w:rPr>
            </w:pPr>
            <w:r>
              <w:rPr>
                <w:sz w:val="20"/>
              </w:rPr>
              <w:t>Very good</w:t>
            </w:r>
          </w:p>
          <w:sdt>
            <w:sdtPr>
              <w:rPr>
                <w:rFonts w:eastAsia="Arimo"/>
                <w:sz w:val="20"/>
                <w:szCs w:val="20"/>
              </w:rPr>
              <w:id w:val="-1268619890"/>
              <w14:checkbox>
                <w14:checked w14:val="0"/>
                <w14:checkedState w14:val="2612" w14:font="MS Gothic"/>
                <w14:uncheckedState w14:val="2610" w14:font="MS Gothic"/>
              </w14:checkbox>
            </w:sdtPr>
            <w:sdtEndPr/>
            <w:sdtContent>
              <w:p w14:paraId="3FF38094"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988F05" w14:textId="77777777" w:rsidR="0024638D" w:rsidRDefault="0024638D">
            <w:pPr>
              <w:jc w:val="center"/>
              <w:rPr>
                <w:rFonts w:eastAsia="Calibri"/>
                <w:sz w:val="20"/>
                <w:szCs w:val="20"/>
              </w:rPr>
            </w:pPr>
            <w:r>
              <w:rPr>
                <w:sz w:val="20"/>
              </w:rPr>
              <w:t>Excellent</w:t>
            </w:r>
          </w:p>
          <w:sdt>
            <w:sdtPr>
              <w:rPr>
                <w:rFonts w:eastAsia="Arimo"/>
                <w:sz w:val="20"/>
                <w:szCs w:val="20"/>
              </w:rPr>
              <w:id w:val="1142468491"/>
              <w14:checkbox>
                <w14:checked w14:val="0"/>
                <w14:checkedState w14:val="2612" w14:font="MS Gothic"/>
                <w14:uncheckedState w14:val="2610" w14:font="MS Gothic"/>
              </w14:checkbox>
            </w:sdtPr>
            <w:sdtEndPr/>
            <w:sdtContent>
              <w:p w14:paraId="26B3AA2E" w14:textId="77777777" w:rsidR="0024638D" w:rsidRDefault="0024638D">
                <w:pPr>
                  <w:jc w:val="center"/>
                  <w:rPr>
                    <w:rFonts w:eastAsia="Calibri"/>
                    <w:sz w:val="20"/>
                    <w:szCs w:val="20"/>
                  </w:rPr>
                </w:pPr>
                <w:r>
                  <w:rPr>
                    <w:rFonts w:ascii="Segoe UI Symbol" w:eastAsia="Arimo" w:hAnsi="Segoe UI Symbol" w:cs="Segoe UI Symbol"/>
                    <w:sz w:val="20"/>
                    <w:szCs w:val="20"/>
                  </w:rPr>
                  <w:t>☐</w:t>
                </w:r>
              </w:p>
            </w:sdtContent>
          </w:sdt>
        </w:tc>
      </w:tr>
      <w:tr w:rsidR="0024638D" w14:paraId="43145D0B"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FDD93" w14:textId="77777777" w:rsidR="0024638D" w:rsidRDefault="0024638D">
            <w:pPr>
              <w:rPr>
                <w:rFonts w:eastAsia="Calibri"/>
                <w:color w:val="005F9A"/>
                <w:sz w:val="20"/>
                <w:szCs w:val="20"/>
              </w:rPr>
            </w:pPr>
            <w:r>
              <w:rPr>
                <w:color w:val="005F9A"/>
                <w:sz w:val="20"/>
              </w:rPr>
              <w:t>Evidence for this assessment criterion:</w:t>
            </w:r>
          </w:p>
          <w:p w14:paraId="2DC414AA" w14:textId="77777777" w:rsidR="0024638D" w:rsidRDefault="0024638D">
            <w:pPr>
              <w:rPr>
                <w:rFonts w:eastAsia="Calibri"/>
                <w:color w:val="0000FF"/>
                <w:sz w:val="20"/>
                <w:szCs w:val="20"/>
              </w:rPr>
            </w:pPr>
          </w:p>
          <w:p w14:paraId="56598371" w14:textId="77777777" w:rsidR="0024638D" w:rsidRDefault="0024638D">
            <w:pPr>
              <w:rPr>
                <w:rFonts w:eastAsia="Calibri"/>
                <w:color w:val="0000FF"/>
                <w:sz w:val="20"/>
                <w:szCs w:val="20"/>
              </w:rPr>
            </w:pPr>
          </w:p>
        </w:tc>
      </w:tr>
    </w:tbl>
    <w:p w14:paraId="7F424469" w14:textId="77777777" w:rsidR="0024638D" w:rsidRDefault="0024638D" w:rsidP="00BC6A2A">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24638D" w14:paraId="4C15536C" w14:textId="77777777" w:rsidTr="0024638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47730C" w14:textId="54CBD981" w:rsidR="0024638D" w:rsidRDefault="0024638D">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692E3BAF" w14:textId="371A0B96" w:rsidR="0024638D" w:rsidRPr="0024638D" w:rsidRDefault="0024638D" w:rsidP="00BC6A2A">
      <w:pPr>
        <w:pStyle w:val="section-title"/>
      </w:pPr>
      <w:r>
        <w:t xml:space="preserve">Sources </w:t>
      </w:r>
      <w:r w:rsidR="008C460A">
        <w:t>and</w:t>
      </w:r>
      <w:r>
        <w:t xml:space="preserve"> further reading</w:t>
      </w:r>
    </w:p>
    <w:p w14:paraId="2DB4A688" w14:textId="7D3B59C6" w:rsidR="0024638D" w:rsidRPr="0024638D" w:rsidRDefault="0024638D" w:rsidP="0024638D">
      <w:pPr>
        <w:numPr>
          <w:ilvl w:val="0"/>
          <w:numId w:val="14"/>
        </w:numPr>
        <w:spacing w:line="240" w:lineRule="auto"/>
        <w:ind w:left="562" w:hanging="562"/>
        <w:rPr>
          <w:sz w:val="20"/>
          <w:szCs w:val="20"/>
        </w:rPr>
      </w:pPr>
      <w:bookmarkStart w:id="7" w:name="_Hlk147307950"/>
      <w:r>
        <w:rPr>
          <w:sz w:val="20"/>
        </w:rPr>
        <w:t>David Beetham,</w:t>
      </w:r>
      <w:hyperlink r:id="rId10">
        <w:r>
          <w:rPr>
            <w:color w:val="0563C1"/>
            <w:sz w:val="20"/>
            <w:u w:val="single"/>
          </w:rPr>
          <w:t xml:space="preserve"> </w:t>
        </w:r>
      </w:hyperlink>
      <w:hyperlink r:id="rId11">
        <w:r>
          <w:rPr>
            <w:i/>
            <w:color w:val="0563C1"/>
            <w:sz w:val="20"/>
            <w:u w:val="single"/>
          </w:rPr>
          <w:t>Parliament and democracy in the twenty-first century:</w:t>
        </w:r>
      </w:hyperlink>
      <w:hyperlink r:id="rId12">
        <w:r>
          <w:rPr>
            <w:i/>
            <w:color w:val="0563C1"/>
            <w:sz w:val="20"/>
            <w:u w:val="single"/>
          </w:rPr>
          <w:t xml:space="preserve"> A guide to good practice</w:t>
        </w:r>
      </w:hyperlink>
      <w:r>
        <w:rPr>
          <w:sz w:val="20"/>
        </w:rPr>
        <w:t xml:space="preserve"> (2006).</w:t>
      </w:r>
    </w:p>
    <w:p w14:paraId="06656FD9" w14:textId="68EFEA6D" w:rsidR="0024638D" w:rsidRPr="0024638D" w:rsidRDefault="0024638D" w:rsidP="0024638D">
      <w:pPr>
        <w:numPr>
          <w:ilvl w:val="0"/>
          <w:numId w:val="14"/>
        </w:numPr>
        <w:spacing w:line="240" w:lineRule="auto"/>
        <w:ind w:left="562" w:hanging="562"/>
        <w:rPr>
          <w:sz w:val="20"/>
          <w:szCs w:val="20"/>
        </w:rPr>
      </w:pPr>
      <w:r>
        <w:rPr>
          <w:sz w:val="20"/>
        </w:rPr>
        <w:t>Commonwealth Parliamentary Association (CPA),</w:t>
      </w:r>
      <w:hyperlink r:id="rId13">
        <w:r>
          <w:rPr>
            <w:color w:val="0563C1"/>
            <w:sz w:val="20"/>
            <w:u w:val="single"/>
          </w:rPr>
          <w:t xml:space="preserve"> </w:t>
        </w:r>
      </w:hyperlink>
      <w:hyperlink r:id="rId14">
        <w:r>
          <w:rPr>
            <w:i/>
            <w:color w:val="1155CC"/>
            <w:sz w:val="20"/>
            <w:u w:val="single"/>
          </w:rPr>
          <w:t>Recommended Benchmarks for Democratic Legislators</w:t>
        </w:r>
      </w:hyperlink>
      <w:r w:rsidR="0081468C">
        <w:rPr>
          <w:sz w:val="20"/>
        </w:rPr>
        <w:t>, revised edition (</w:t>
      </w:r>
      <w:r>
        <w:rPr>
          <w:sz w:val="20"/>
        </w:rPr>
        <w:t>2018).</w:t>
      </w:r>
    </w:p>
    <w:bookmarkEnd w:id="7"/>
    <w:p w14:paraId="7C809366" w14:textId="77777777" w:rsidR="0024638D" w:rsidRPr="0024638D" w:rsidRDefault="0024638D" w:rsidP="0024638D">
      <w:pPr>
        <w:spacing w:line="240" w:lineRule="auto"/>
        <w:rPr>
          <w:sz w:val="20"/>
          <w:szCs w:val="20"/>
        </w:rPr>
      </w:pPr>
    </w:p>
    <w:p w14:paraId="6BA39967" w14:textId="77777777" w:rsidR="0024638D" w:rsidRPr="0024638D" w:rsidRDefault="0024638D" w:rsidP="0024638D">
      <w:pPr>
        <w:spacing w:line="240" w:lineRule="auto"/>
        <w:rPr>
          <w:b/>
          <w:color w:val="005F9A"/>
        </w:rPr>
      </w:pPr>
      <w:bookmarkStart w:id="8" w:name="_heading=h.vms8n9ut4mn5"/>
      <w:bookmarkEnd w:id="8"/>
      <w:r>
        <w:br w:type="page"/>
      </w:r>
    </w:p>
    <w:p w14:paraId="7E40ED3D" w14:textId="57014E35" w:rsidR="0024638D" w:rsidRPr="0024638D" w:rsidRDefault="0024638D" w:rsidP="00D423AF">
      <w:pPr>
        <w:pStyle w:val="Heading3"/>
      </w:pPr>
      <w:bookmarkStart w:id="9" w:name="_heading=h.olfb6y8rjw3c"/>
      <w:bookmarkEnd w:id="9"/>
      <w:r>
        <w:lastRenderedPageBreak/>
        <w:t xml:space="preserve">Dimension 3.3.2: </w:t>
      </w:r>
      <w:r w:rsidRPr="002626A4">
        <w:t>Access for persons with disabilities</w:t>
      </w:r>
      <w:r w:rsidR="00F24427">
        <w:t xml:space="preserve"> </w:t>
      </w:r>
    </w:p>
    <w:tbl>
      <w:tblPr>
        <w:tblStyle w:val="TableGrid"/>
        <w:tblW w:w="0" w:type="auto"/>
        <w:shd w:val="clear" w:color="auto" w:fill="EEEEEE"/>
        <w:tblLook w:val="04A0" w:firstRow="1" w:lastRow="0" w:firstColumn="1" w:lastColumn="0" w:noHBand="0" w:noVBand="1"/>
      </w:tblPr>
      <w:tblGrid>
        <w:gridCol w:w="9120"/>
      </w:tblGrid>
      <w:tr w:rsidR="00912A93" w14:paraId="4F4F9CF7" w14:textId="77777777" w:rsidTr="00520551">
        <w:tc>
          <w:tcPr>
            <w:tcW w:w="9350" w:type="dxa"/>
            <w:shd w:val="clear" w:color="auto" w:fill="EEEEEE"/>
          </w:tcPr>
          <w:p w14:paraId="1BDA41DC" w14:textId="682235B2" w:rsidR="00912A93" w:rsidRDefault="00912A93" w:rsidP="00520551">
            <w:pPr>
              <w:rPr>
                <w:sz w:val="20"/>
                <w:szCs w:val="20"/>
              </w:rPr>
            </w:pPr>
            <w:r>
              <w:rPr>
                <w:sz w:val="20"/>
              </w:rPr>
              <w:t>This dimension is part of:</w:t>
            </w:r>
          </w:p>
          <w:p w14:paraId="1F1D62C6" w14:textId="77777777" w:rsidR="00912A93" w:rsidRDefault="00912A93" w:rsidP="00912A93">
            <w:pPr>
              <w:pStyle w:val="ListParagraph"/>
              <w:numPr>
                <w:ilvl w:val="0"/>
                <w:numId w:val="21"/>
              </w:numPr>
              <w:rPr>
                <w:sz w:val="20"/>
                <w:szCs w:val="20"/>
              </w:rPr>
            </w:pPr>
            <w:r>
              <w:rPr>
                <w:sz w:val="20"/>
              </w:rPr>
              <w:t>Indicator 3.3: Access to parliament</w:t>
            </w:r>
          </w:p>
          <w:p w14:paraId="05314C7A" w14:textId="1AD3EDE2" w:rsidR="00912A93" w:rsidRPr="00DD2EB3" w:rsidRDefault="008E1711" w:rsidP="00912A93">
            <w:pPr>
              <w:pStyle w:val="ListParagraph"/>
              <w:numPr>
                <w:ilvl w:val="0"/>
                <w:numId w:val="8"/>
              </w:numPr>
            </w:pPr>
            <w:r>
              <w:rPr>
                <w:sz w:val="20"/>
              </w:rPr>
              <w:t>Target 3: Transparent parliament</w:t>
            </w:r>
          </w:p>
        </w:tc>
      </w:tr>
    </w:tbl>
    <w:p w14:paraId="3C4595DC" w14:textId="77777777" w:rsidR="0024638D" w:rsidRPr="00912A93" w:rsidRDefault="0024638D" w:rsidP="00BC6A2A">
      <w:pPr>
        <w:pStyle w:val="section-title"/>
      </w:pPr>
      <w:r>
        <w:t>About this dimension</w:t>
      </w:r>
    </w:p>
    <w:p w14:paraId="4D98F05F" w14:textId="04E5F898" w:rsidR="002626A4" w:rsidRDefault="00D423AF" w:rsidP="0024638D">
      <w:pPr>
        <w:spacing w:line="240" w:lineRule="auto"/>
        <w:rPr>
          <w:sz w:val="20"/>
        </w:rPr>
      </w:pPr>
      <w:r>
        <w:rPr>
          <w:sz w:val="20"/>
        </w:rPr>
        <w:t>This dimension concerns ensuring th</w:t>
      </w:r>
      <w:r w:rsidR="004600CB">
        <w:rPr>
          <w:sz w:val="20"/>
        </w:rPr>
        <w:t>at</w:t>
      </w:r>
      <w:r>
        <w:rPr>
          <w:sz w:val="20"/>
        </w:rPr>
        <w:t xml:space="preserve"> persons with disabilities </w:t>
      </w:r>
      <w:proofErr w:type="gramStart"/>
      <w:r>
        <w:rPr>
          <w:sz w:val="20"/>
        </w:rPr>
        <w:t>are able to</w:t>
      </w:r>
      <w:proofErr w:type="gramEnd"/>
      <w:r>
        <w:rPr>
          <w:sz w:val="20"/>
        </w:rPr>
        <w:t xml:space="preserve"> access</w:t>
      </w:r>
      <w:r w:rsidR="00570AED">
        <w:rPr>
          <w:sz w:val="20"/>
        </w:rPr>
        <w:t xml:space="preserve"> both</w:t>
      </w:r>
      <w:r>
        <w:rPr>
          <w:sz w:val="20"/>
        </w:rPr>
        <w:t xml:space="preserve"> the parliamentary premises </w:t>
      </w:r>
      <w:r w:rsidR="00570AED">
        <w:rPr>
          <w:sz w:val="20"/>
        </w:rPr>
        <w:t>and</w:t>
      </w:r>
      <w:r w:rsidR="0094653F">
        <w:rPr>
          <w:sz w:val="20"/>
        </w:rPr>
        <w:t xml:space="preserve"> </w:t>
      </w:r>
      <w:r>
        <w:rPr>
          <w:sz w:val="20"/>
        </w:rPr>
        <w:t xml:space="preserve">information about parliament. </w:t>
      </w:r>
      <w:r w:rsidR="0024638D">
        <w:rPr>
          <w:sz w:val="20"/>
        </w:rPr>
        <w:t xml:space="preserve">Parliament needs to ensure that </w:t>
      </w:r>
      <w:r w:rsidR="00F405C3">
        <w:rPr>
          <w:sz w:val="20"/>
        </w:rPr>
        <w:t>it is</w:t>
      </w:r>
      <w:r w:rsidR="002626A4">
        <w:rPr>
          <w:sz w:val="20"/>
        </w:rPr>
        <w:t xml:space="preserve"> accessible to all groups in society</w:t>
      </w:r>
      <w:r>
        <w:rPr>
          <w:sz w:val="20"/>
        </w:rPr>
        <w:t>.</w:t>
      </w:r>
    </w:p>
    <w:p w14:paraId="25C8F522" w14:textId="77777777" w:rsidR="002626A4" w:rsidRPr="0024638D" w:rsidRDefault="002626A4" w:rsidP="0024638D">
      <w:pPr>
        <w:spacing w:line="240" w:lineRule="auto"/>
        <w:rPr>
          <w:sz w:val="20"/>
          <w:szCs w:val="20"/>
        </w:rPr>
      </w:pPr>
    </w:p>
    <w:p w14:paraId="2F3C5CB5" w14:textId="116A5E04" w:rsidR="0024638D" w:rsidRPr="0024638D" w:rsidRDefault="0024638D" w:rsidP="0024638D">
      <w:pPr>
        <w:spacing w:line="240" w:lineRule="auto"/>
        <w:rPr>
          <w:sz w:val="20"/>
          <w:szCs w:val="20"/>
        </w:rPr>
      </w:pPr>
      <w:r>
        <w:rPr>
          <w:sz w:val="20"/>
        </w:rPr>
        <w:t xml:space="preserve">The physical structure of a building </w:t>
      </w:r>
      <w:r w:rsidR="003E7413">
        <w:rPr>
          <w:sz w:val="20"/>
        </w:rPr>
        <w:t xml:space="preserve">– especially an older or heritage building – </w:t>
      </w:r>
      <w:r>
        <w:rPr>
          <w:sz w:val="20"/>
        </w:rPr>
        <w:t>can create barriers for persons with disabilities</w:t>
      </w:r>
      <w:r w:rsidR="00DB27E2">
        <w:rPr>
          <w:sz w:val="20"/>
        </w:rPr>
        <w:t>,</w:t>
      </w:r>
      <w:r w:rsidR="00110258">
        <w:rPr>
          <w:sz w:val="20"/>
        </w:rPr>
        <w:t xml:space="preserve"> mak</w:t>
      </w:r>
      <w:r w:rsidR="00DB27E2">
        <w:rPr>
          <w:sz w:val="20"/>
        </w:rPr>
        <w:t>ing</w:t>
      </w:r>
      <w:r w:rsidR="00110258">
        <w:rPr>
          <w:sz w:val="20"/>
        </w:rPr>
        <w:t xml:space="preserve"> it </w:t>
      </w:r>
      <w:r>
        <w:rPr>
          <w:sz w:val="20"/>
        </w:rPr>
        <w:t>difficult</w:t>
      </w:r>
      <w:r w:rsidR="00110258">
        <w:rPr>
          <w:sz w:val="20"/>
        </w:rPr>
        <w:t xml:space="preserve"> for </w:t>
      </w:r>
      <w:r w:rsidR="001672A4">
        <w:rPr>
          <w:sz w:val="20"/>
        </w:rPr>
        <w:t>them</w:t>
      </w:r>
      <w:r w:rsidR="00110258">
        <w:rPr>
          <w:sz w:val="20"/>
        </w:rPr>
        <w:t xml:space="preserve"> to</w:t>
      </w:r>
      <w:r>
        <w:rPr>
          <w:sz w:val="20"/>
        </w:rPr>
        <w:t xml:space="preserve"> access the parliamentary chamber(s) and</w:t>
      </w:r>
      <w:r w:rsidR="00110258">
        <w:rPr>
          <w:sz w:val="20"/>
        </w:rPr>
        <w:t>/or</w:t>
      </w:r>
      <w:r>
        <w:rPr>
          <w:sz w:val="20"/>
        </w:rPr>
        <w:t xml:space="preserve"> committee rooms. </w:t>
      </w:r>
      <w:r w:rsidR="003E7413">
        <w:rPr>
          <w:sz w:val="20"/>
        </w:rPr>
        <w:t xml:space="preserve">The parliamentary </w:t>
      </w:r>
      <w:r w:rsidR="00002F8F">
        <w:rPr>
          <w:sz w:val="20"/>
        </w:rPr>
        <w:t>building</w:t>
      </w:r>
      <w:r w:rsidR="003E7413">
        <w:rPr>
          <w:sz w:val="20"/>
        </w:rPr>
        <w:t xml:space="preserve"> may</w:t>
      </w:r>
      <w:r>
        <w:rPr>
          <w:sz w:val="20"/>
        </w:rPr>
        <w:t xml:space="preserve"> need to be retrofitted to meet accessibility standard</w:t>
      </w:r>
      <w:r w:rsidR="003E7413">
        <w:rPr>
          <w:sz w:val="20"/>
        </w:rPr>
        <w:t xml:space="preserve">s, such as by removing all physical barriers to entering and </w:t>
      </w:r>
      <w:r w:rsidR="00FA2A75">
        <w:rPr>
          <w:sz w:val="20"/>
        </w:rPr>
        <w:t>moving</w:t>
      </w:r>
      <w:r w:rsidR="003E7413">
        <w:rPr>
          <w:sz w:val="20"/>
        </w:rPr>
        <w:t xml:space="preserve"> around the </w:t>
      </w:r>
      <w:r w:rsidR="00883B43">
        <w:rPr>
          <w:sz w:val="20"/>
        </w:rPr>
        <w:t>premises</w:t>
      </w:r>
      <w:r w:rsidR="003E7413">
        <w:rPr>
          <w:sz w:val="20"/>
        </w:rPr>
        <w:t xml:space="preserve">, installing accessible bathrooms, </w:t>
      </w:r>
      <w:r w:rsidR="00A32918">
        <w:rPr>
          <w:sz w:val="20"/>
        </w:rPr>
        <w:t xml:space="preserve">or </w:t>
      </w:r>
      <w:r w:rsidR="009344DD">
        <w:rPr>
          <w:sz w:val="20"/>
        </w:rPr>
        <w:t xml:space="preserve">installing </w:t>
      </w:r>
      <w:r w:rsidR="003E7413">
        <w:rPr>
          <w:sz w:val="20"/>
        </w:rPr>
        <w:t xml:space="preserve">signage for persons with hearing and visual impairments. </w:t>
      </w:r>
    </w:p>
    <w:p w14:paraId="39BD5569" w14:textId="77777777" w:rsidR="0024638D" w:rsidRPr="0024638D" w:rsidRDefault="0024638D" w:rsidP="0024638D">
      <w:pPr>
        <w:spacing w:line="240" w:lineRule="auto"/>
        <w:rPr>
          <w:sz w:val="20"/>
          <w:szCs w:val="20"/>
        </w:rPr>
      </w:pPr>
    </w:p>
    <w:p w14:paraId="2F8265D4" w14:textId="224C572B" w:rsidR="0024638D" w:rsidRDefault="00281A28" w:rsidP="0024638D">
      <w:pPr>
        <w:spacing w:line="240" w:lineRule="auto"/>
        <w:rPr>
          <w:sz w:val="20"/>
        </w:rPr>
      </w:pPr>
      <w:r>
        <w:rPr>
          <w:sz w:val="20"/>
        </w:rPr>
        <w:t>The same principle applies to</w:t>
      </w:r>
      <w:r w:rsidR="001A21BA">
        <w:rPr>
          <w:sz w:val="20"/>
        </w:rPr>
        <w:t xml:space="preserve"> access to information about parliament. Parliamentary proceedings may be accompanied by sign-language </w:t>
      </w:r>
      <w:proofErr w:type="gramStart"/>
      <w:r w:rsidR="001A21BA">
        <w:rPr>
          <w:sz w:val="20"/>
        </w:rPr>
        <w:t>interpretation, or</w:t>
      </w:r>
      <w:proofErr w:type="gramEnd"/>
      <w:r w:rsidR="001A21BA">
        <w:rPr>
          <w:sz w:val="20"/>
        </w:rPr>
        <w:t xml:space="preserve"> </w:t>
      </w:r>
      <w:r w:rsidR="007932AA">
        <w:rPr>
          <w:sz w:val="20"/>
        </w:rPr>
        <w:t xml:space="preserve">be </w:t>
      </w:r>
      <w:r w:rsidR="001A21BA">
        <w:rPr>
          <w:sz w:val="20"/>
        </w:rPr>
        <w:t>made available on the parliamentary website in formats that are compatible with assistive technologies. Publications may</w:t>
      </w:r>
      <w:r w:rsidR="003A4823">
        <w:rPr>
          <w:sz w:val="20"/>
        </w:rPr>
        <w:t>,</w:t>
      </w:r>
      <w:r w:rsidR="001A21BA">
        <w:rPr>
          <w:sz w:val="20"/>
        </w:rPr>
        <w:t xml:space="preserve"> for example</w:t>
      </w:r>
      <w:r w:rsidR="003A4823">
        <w:rPr>
          <w:sz w:val="20"/>
        </w:rPr>
        <w:t>,</w:t>
      </w:r>
      <w:r w:rsidR="001A21BA">
        <w:rPr>
          <w:sz w:val="20"/>
        </w:rPr>
        <w:t xml:space="preserve"> be produced in Braille or in other ways that enhance accessibility. </w:t>
      </w:r>
    </w:p>
    <w:p w14:paraId="4FF45BD0" w14:textId="12A9F5F8" w:rsidR="001A21BA" w:rsidRDefault="001A21BA" w:rsidP="0024638D">
      <w:pPr>
        <w:spacing w:line="240" w:lineRule="auto"/>
        <w:rPr>
          <w:sz w:val="20"/>
        </w:rPr>
      </w:pPr>
    </w:p>
    <w:p w14:paraId="1D4DEA09" w14:textId="65B8BEE5" w:rsidR="001A21BA" w:rsidRPr="0024638D" w:rsidRDefault="001A21BA" w:rsidP="0024638D">
      <w:pPr>
        <w:spacing w:line="240" w:lineRule="auto"/>
        <w:rPr>
          <w:sz w:val="20"/>
          <w:szCs w:val="20"/>
        </w:rPr>
      </w:pPr>
      <w:r>
        <w:rPr>
          <w:sz w:val="20"/>
        </w:rPr>
        <w:t xml:space="preserve">Parliament should consult regularly with civil society organizations representing the interests of </w:t>
      </w:r>
      <w:r w:rsidR="003274A5">
        <w:rPr>
          <w:sz w:val="20"/>
        </w:rPr>
        <w:t>persons</w:t>
      </w:r>
      <w:r>
        <w:rPr>
          <w:sz w:val="20"/>
        </w:rPr>
        <w:t xml:space="preserve"> with </w:t>
      </w:r>
      <w:proofErr w:type="gramStart"/>
      <w:r>
        <w:rPr>
          <w:sz w:val="20"/>
        </w:rPr>
        <w:t>disabilities</w:t>
      </w:r>
      <w:r w:rsidR="00970527">
        <w:rPr>
          <w:sz w:val="20"/>
        </w:rPr>
        <w:t>,</w:t>
      </w:r>
      <w:r>
        <w:rPr>
          <w:sz w:val="20"/>
        </w:rPr>
        <w:t xml:space="preserve"> and</w:t>
      </w:r>
      <w:proofErr w:type="gramEnd"/>
      <w:r w:rsidR="00970527">
        <w:rPr>
          <w:sz w:val="20"/>
        </w:rPr>
        <w:t xml:space="preserve"> should</w:t>
      </w:r>
      <w:r>
        <w:rPr>
          <w:sz w:val="20"/>
        </w:rPr>
        <w:t xml:space="preserve"> solicit their input and assistance in ensuring that parliament is accessible to all.</w:t>
      </w:r>
    </w:p>
    <w:p w14:paraId="388930D6" w14:textId="77777777" w:rsidR="0024638D" w:rsidRPr="00912A93" w:rsidRDefault="0024638D" w:rsidP="00BC6A2A">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24638D" w:rsidRPr="0024638D" w14:paraId="6E82D774"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2234BC7" w14:textId="04F63742" w:rsidR="0024638D" w:rsidRPr="00912A93" w:rsidRDefault="0024638D" w:rsidP="0024638D">
            <w:pPr>
              <w:spacing w:line="240" w:lineRule="auto"/>
              <w:rPr>
                <w:i/>
                <w:sz w:val="20"/>
                <w:szCs w:val="20"/>
              </w:rPr>
            </w:pPr>
            <w:r>
              <w:rPr>
                <w:i/>
                <w:sz w:val="20"/>
              </w:rPr>
              <w:t xml:space="preserve">Based on a global comparative analysis, an aspiring goal for parliaments </w:t>
            </w:r>
            <w:proofErr w:type="gramStart"/>
            <w:r>
              <w:rPr>
                <w:i/>
                <w:sz w:val="20"/>
              </w:rPr>
              <w:t xml:space="preserve">in the area </w:t>
            </w:r>
            <w:r w:rsidRPr="002626A4">
              <w:rPr>
                <w:i/>
                <w:sz w:val="20"/>
              </w:rPr>
              <w:t>of</w:t>
            </w:r>
            <w:proofErr w:type="gramEnd"/>
            <w:r w:rsidRPr="002626A4">
              <w:rPr>
                <w:i/>
                <w:sz w:val="20"/>
              </w:rPr>
              <w:t xml:space="preserve"> </w:t>
            </w:r>
            <w:r w:rsidR="009A66C5">
              <w:rPr>
                <w:i/>
                <w:sz w:val="20"/>
              </w:rPr>
              <w:t>“</w:t>
            </w:r>
            <w:r w:rsidRPr="002626A4">
              <w:rPr>
                <w:i/>
                <w:sz w:val="20"/>
              </w:rPr>
              <w:t>access for persons with disabilities</w:t>
            </w:r>
            <w:r w:rsidR="009A66C5">
              <w:rPr>
                <w:i/>
                <w:sz w:val="20"/>
              </w:rPr>
              <w:t>”</w:t>
            </w:r>
            <w:r w:rsidRPr="002626A4">
              <w:rPr>
                <w:i/>
                <w:sz w:val="20"/>
              </w:rPr>
              <w:t xml:space="preserve"> is as follows:</w:t>
            </w:r>
          </w:p>
          <w:p w14:paraId="1F1EB017" w14:textId="77777777" w:rsidR="0024638D" w:rsidRPr="00912A93" w:rsidRDefault="0024638D" w:rsidP="0024638D">
            <w:pPr>
              <w:spacing w:line="240" w:lineRule="auto"/>
              <w:rPr>
                <w:sz w:val="20"/>
                <w:szCs w:val="20"/>
              </w:rPr>
            </w:pPr>
          </w:p>
          <w:p w14:paraId="2B96E1F7" w14:textId="37824B8B" w:rsidR="00FA395B" w:rsidRDefault="00FA395B" w:rsidP="0024638D">
            <w:pPr>
              <w:spacing w:line="240" w:lineRule="auto"/>
              <w:rPr>
                <w:sz w:val="20"/>
              </w:rPr>
            </w:pPr>
            <w:r>
              <w:rPr>
                <w:sz w:val="20"/>
              </w:rPr>
              <w:t>The</w:t>
            </w:r>
            <w:r w:rsidR="0024638D">
              <w:rPr>
                <w:sz w:val="20"/>
              </w:rPr>
              <w:t xml:space="preserve"> legal framework require</w:t>
            </w:r>
            <w:r w:rsidR="001A21BA">
              <w:rPr>
                <w:sz w:val="20"/>
              </w:rPr>
              <w:t>s</w:t>
            </w:r>
            <w:r w:rsidR="0024638D">
              <w:rPr>
                <w:sz w:val="20"/>
              </w:rPr>
              <w:t xml:space="preserve"> parliament to ensure access for persons with disabilities to the parliament</w:t>
            </w:r>
            <w:r w:rsidR="00002F8F">
              <w:rPr>
                <w:sz w:val="20"/>
              </w:rPr>
              <w:t>ary</w:t>
            </w:r>
            <w:r w:rsidR="0024638D">
              <w:rPr>
                <w:sz w:val="20"/>
              </w:rPr>
              <w:t xml:space="preserve"> </w:t>
            </w:r>
            <w:r w:rsidR="001A21BA">
              <w:rPr>
                <w:sz w:val="20"/>
              </w:rPr>
              <w:t xml:space="preserve">premises and to parliamentary </w:t>
            </w:r>
            <w:r w:rsidR="0024638D">
              <w:rPr>
                <w:sz w:val="20"/>
              </w:rPr>
              <w:t>proceedings</w:t>
            </w:r>
            <w:r>
              <w:rPr>
                <w:sz w:val="20"/>
              </w:rPr>
              <w:t>.</w:t>
            </w:r>
          </w:p>
          <w:p w14:paraId="6856158E" w14:textId="76D69CD6" w:rsidR="00FA395B" w:rsidRDefault="00FA395B" w:rsidP="0024638D">
            <w:pPr>
              <w:spacing w:line="240" w:lineRule="auto"/>
              <w:rPr>
                <w:sz w:val="20"/>
              </w:rPr>
            </w:pPr>
          </w:p>
          <w:p w14:paraId="224BABDA" w14:textId="3E3BC5B4" w:rsidR="001A21BA" w:rsidRDefault="001A21BA" w:rsidP="0024638D">
            <w:pPr>
              <w:spacing w:line="240" w:lineRule="auto"/>
              <w:rPr>
                <w:sz w:val="20"/>
              </w:rPr>
            </w:pPr>
            <w:r>
              <w:rPr>
                <w:sz w:val="20"/>
              </w:rPr>
              <w:t>Parliament ensures that</w:t>
            </w:r>
            <w:r w:rsidR="00D04316">
              <w:rPr>
                <w:sz w:val="20"/>
              </w:rPr>
              <w:t>,</w:t>
            </w:r>
            <w:r>
              <w:rPr>
                <w:sz w:val="20"/>
              </w:rPr>
              <w:t xml:space="preserve"> in practice</w:t>
            </w:r>
            <w:r w:rsidR="00D04316">
              <w:rPr>
                <w:sz w:val="20"/>
              </w:rPr>
              <w:t>,</w:t>
            </w:r>
            <w:r>
              <w:rPr>
                <w:sz w:val="20"/>
              </w:rPr>
              <w:t xml:space="preserve"> there are no barriers to access the parliamentary premises for persons with disabilities.</w:t>
            </w:r>
          </w:p>
          <w:p w14:paraId="5999DA5A" w14:textId="7663219A" w:rsidR="001A21BA" w:rsidRDefault="001A21BA" w:rsidP="0024638D">
            <w:pPr>
              <w:spacing w:line="240" w:lineRule="auto"/>
              <w:rPr>
                <w:sz w:val="20"/>
              </w:rPr>
            </w:pPr>
          </w:p>
          <w:p w14:paraId="540CFF8A" w14:textId="69995D40" w:rsidR="001A21BA" w:rsidRDefault="001A21BA" w:rsidP="0024638D">
            <w:pPr>
              <w:spacing w:line="240" w:lineRule="auto"/>
              <w:rPr>
                <w:sz w:val="20"/>
              </w:rPr>
            </w:pPr>
            <w:r>
              <w:rPr>
                <w:sz w:val="20"/>
              </w:rPr>
              <w:t xml:space="preserve">Parliament makes information about parliamentary proceedings, as well as parliamentary publications, available in formats that facilitate access for persons with disabilities. </w:t>
            </w:r>
          </w:p>
          <w:p w14:paraId="0FE7ACDF" w14:textId="2F552B0F" w:rsidR="001A21BA" w:rsidRDefault="001A21BA" w:rsidP="0024638D">
            <w:pPr>
              <w:spacing w:line="240" w:lineRule="auto"/>
              <w:rPr>
                <w:sz w:val="20"/>
              </w:rPr>
            </w:pPr>
          </w:p>
          <w:p w14:paraId="71619A2A" w14:textId="1C98F787" w:rsidR="001A21BA" w:rsidRDefault="001A21BA" w:rsidP="0024638D">
            <w:pPr>
              <w:spacing w:line="240" w:lineRule="auto"/>
              <w:rPr>
                <w:sz w:val="20"/>
              </w:rPr>
            </w:pPr>
            <w:r>
              <w:rPr>
                <w:sz w:val="20"/>
              </w:rPr>
              <w:t xml:space="preserve">Parliament consults regularly with civil society organizations to seek input and </w:t>
            </w:r>
            <w:r w:rsidR="001373DA">
              <w:rPr>
                <w:sz w:val="20"/>
              </w:rPr>
              <w:t>advice about</w:t>
            </w:r>
            <w:r>
              <w:rPr>
                <w:sz w:val="20"/>
              </w:rPr>
              <w:t xml:space="preserve"> ensuring that parliament is accessible to all people</w:t>
            </w:r>
            <w:r w:rsidR="001373DA">
              <w:rPr>
                <w:sz w:val="20"/>
              </w:rPr>
              <w:t>, regardless of disability</w:t>
            </w:r>
            <w:r>
              <w:rPr>
                <w:sz w:val="20"/>
              </w:rPr>
              <w:t>.</w:t>
            </w:r>
          </w:p>
          <w:p w14:paraId="75C7011E" w14:textId="77777777" w:rsidR="00912A93" w:rsidRPr="0024638D" w:rsidRDefault="00912A93" w:rsidP="001373DA">
            <w:pPr>
              <w:spacing w:line="240" w:lineRule="auto"/>
              <w:rPr>
                <w:sz w:val="20"/>
                <w:szCs w:val="20"/>
              </w:rPr>
            </w:pPr>
          </w:p>
        </w:tc>
      </w:tr>
    </w:tbl>
    <w:p w14:paraId="2C906B36" w14:textId="77777777" w:rsidR="0024638D" w:rsidRPr="0024638D" w:rsidRDefault="0024638D" w:rsidP="00BC6A2A">
      <w:pPr>
        <w:pStyle w:val="section-title"/>
      </w:pPr>
      <w:r>
        <w:t>Assessment</w:t>
      </w:r>
    </w:p>
    <w:p w14:paraId="3B6DCA03" w14:textId="6A32CDD8" w:rsidR="0024638D" w:rsidRPr="0024638D" w:rsidRDefault="0024638D" w:rsidP="0024638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5ADCAF27" w14:textId="3A0FC83D" w:rsidR="00B27E4F" w:rsidRPr="00B27E4F" w:rsidRDefault="0024638D" w:rsidP="0024638D">
      <w:pPr>
        <w:spacing w:before="200" w:line="240" w:lineRule="auto"/>
        <w:rPr>
          <w:sz w:val="20"/>
        </w:rPr>
      </w:pPr>
      <w:r>
        <w:rPr>
          <w:sz w:val="20"/>
        </w:rPr>
        <w:t>The evidence for assessment of this dimension could include the following:</w:t>
      </w:r>
      <w:r w:rsidR="00B27E4F">
        <w:rPr>
          <w:sz w:val="20"/>
        </w:rPr>
        <w:br/>
      </w:r>
    </w:p>
    <w:p w14:paraId="56970724" w14:textId="4CE7C813" w:rsidR="0024638D" w:rsidRPr="0024638D" w:rsidRDefault="00B27E4F" w:rsidP="00912A93">
      <w:pPr>
        <w:numPr>
          <w:ilvl w:val="0"/>
          <w:numId w:val="13"/>
        </w:numPr>
        <w:spacing w:line="240" w:lineRule="auto"/>
        <w:ind w:left="562" w:hanging="562"/>
        <w:rPr>
          <w:sz w:val="20"/>
          <w:szCs w:val="20"/>
        </w:rPr>
      </w:pPr>
      <w:r>
        <w:rPr>
          <w:sz w:val="20"/>
        </w:rPr>
        <w:lastRenderedPageBreak/>
        <w:t>P</w:t>
      </w:r>
      <w:r w:rsidR="0024638D">
        <w:rPr>
          <w:sz w:val="20"/>
        </w:rPr>
        <w:t>rovision</w:t>
      </w:r>
      <w:r w:rsidR="00E27D3A">
        <w:rPr>
          <w:sz w:val="20"/>
        </w:rPr>
        <w:t>s</w:t>
      </w:r>
      <w:r w:rsidR="0024638D">
        <w:rPr>
          <w:sz w:val="20"/>
        </w:rPr>
        <w:t xml:space="preserve"> of</w:t>
      </w:r>
      <w:r>
        <w:rPr>
          <w:sz w:val="20"/>
        </w:rPr>
        <w:t xml:space="preserve"> the legal framework</w:t>
      </w:r>
      <w:r w:rsidR="0024638D">
        <w:rPr>
          <w:sz w:val="20"/>
        </w:rPr>
        <w:t xml:space="preserve"> </w:t>
      </w:r>
      <w:r w:rsidR="00E27D3A">
        <w:rPr>
          <w:sz w:val="20"/>
        </w:rPr>
        <w:t xml:space="preserve">and/or parliament’s rules of procedure </w:t>
      </w:r>
      <w:r w:rsidR="0024638D">
        <w:rPr>
          <w:sz w:val="20"/>
        </w:rPr>
        <w:t>relating to</w:t>
      </w:r>
      <w:r w:rsidR="00E27D3A">
        <w:rPr>
          <w:sz w:val="20"/>
        </w:rPr>
        <w:t xml:space="preserve"> </w:t>
      </w:r>
      <w:r w:rsidR="0024638D">
        <w:rPr>
          <w:sz w:val="20"/>
        </w:rPr>
        <w:t xml:space="preserve">access </w:t>
      </w:r>
      <w:r w:rsidR="00E27D3A">
        <w:rPr>
          <w:sz w:val="20"/>
        </w:rPr>
        <w:t>for</w:t>
      </w:r>
      <w:r w:rsidR="0024638D">
        <w:rPr>
          <w:sz w:val="20"/>
        </w:rPr>
        <w:t xml:space="preserve"> persons with disabilities</w:t>
      </w:r>
      <w:r w:rsidR="00E27D3A">
        <w:rPr>
          <w:sz w:val="20"/>
        </w:rPr>
        <w:t xml:space="preserve"> </w:t>
      </w:r>
      <w:r w:rsidR="0024638D">
        <w:rPr>
          <w:sz w:val="20"/>
        </w:rPr>
        <w:t xml:space="preserve">to the </w:t>
      </w:r>
      <w:r w:rsidR="00262852">
        <w:rPr>
          <w:sz w:val="20"/>
        </w:rPr>
        <w:t xml:space="preserve">parliamentary </w:t>
      </w:r>
      <w:r w:rsidR="0024638D">
        <w:rPr>
          <w:sz w:val="20"/>
        </w:rPr>
        <w:t xml:space="preserve">building, </w:t>
      </w:r>
      <w:r w:rsidR="00900D01">
        <w:rPr>
          <w:sz w:val="20"/>
        </w:rPr>
        <w:t>to parliament’s processes and proceedings</w:t>
      </w:r>
      <w:r w:rsidR="0024638D">
        <w:rPr>
          <w:sz w:val="20"/>
        </w:rPr>
        <w:t>, and</w:t>
      </w:r>
      <w:r w:rsidR="00900D01">
        <w:rPr>
          <w:sz w:val="20"/>
        </w:rPr>
        <w:t xml:space="preserve"> to</w:t>
      </w:r>
      <w:r w:rsidR="0024638D">
        <w:rPr>
          <w:sz w:val="20"/>
        </w:rPr>
        <w:t xml:space="preserve"> information</w:t>
      </w:r>
      <w:r w:rsidR="00900D01">
        <w:rPr>
          <w:sz w:val="20"/>
        </w:rPr>
        <w:t xml:space="preserve"> about the work of parliament</w:t>
      </w:r>
    </w:p>
    <w:p w14:paraId="7AF9C485" w14:textId="2430A63A" w:rsidR="0024638D" w:rsidRPr="00AC3208" w:rsidRDefault="0024638D" w:rsidP="00AC3208">
      <w:pPr>
        <w:numPr>
          <w:ilvl w:val="0"/>
          <w:numId w:val="13"/>
        </w:numPr>
        <w:spacing w:line="240" w:lineRule="auto"/>
        <w:ind w:left="562" w:hanging="562"/>
        <w:rPr>
          <w:sz w:val="20"/>
          <w:szCs w:val="20"/>
        </w:rPr>
      </w:pPr>
      <w:r>
        <w:rPr>
          <w:sz w:val="20"/>
        </w:rPr>
        <w:t xml:space="preserve">Statistics </w:t>
      </w:r>
      <w:r w:rsidR="00002F8F">
        <w:rPr>
          <w:sz w:val="20"/>
        </w:rPr>
        <w:t xml:space="preserve">on </w:t>
      </w:r>
      <w:r>
        <w:rPr>
          <w:sz w:val="20"/>
        </w:rPr>
        <w:t xml:space="preserve">access </w:t>
      </w:r>
      <w:r w:rsidR="00002F8F">
        <w:rPr>
          <w:sz w:val="20"/>
        </w:rPr>
        <w:t xml:space="preserve">by </w:t>
      </w:r>
      <w:r>
        <w:rPr>
          <w:sz w:val="20"/>
        </w:rPr>
        <w:t>persons with disabilities</w:t>
      </w:r>
      <w:r w:rsidR="00002F8F">
        <w:rPr>
          <w:sz w:val="20"/>
        </w:rPr>
        <w:t xml:space="preserve"> </w:t>
      </w:r>
      <w:r>
        <w:rPr>
          <w:sz w:val="20"/>
        </w:rPr>
        <w:t>to the parliamentary building</w:t>
      </w:r>
      <w:r w:rsidR="00AC3208">
        <w:rPr>
          <w:sz w:val="20"/>
        </w:rPr>
        <w:t>,</w:t>
      </w:r>
      <w:r>
        <w:rPr>
          <w:sz w:val="20"/>
        </w:rPr>
        <w:t xml:space="preserve"> </w:t>
      </w:r>
      <w:r w:rsidR="00AC3208">
        <w:rPr>
          <w:sz w:val="20"/>
        </w:rPr>
        <w:t>to parliament’s processes and proceedings, and to information about the work of parliament</w:t>
      </w:r>
    </w:p>
    <w:p w14:paraId="5AF5175A" w14:textId="77777777" w:rsidR="00912A93" w:rsidRDefault="00912A93" w:rsidP="0024638D">
      <w:pPr>
        <w:spacing w:line="240" w:lineRule="auto"/>
        <w:rPr>
          <w:sz w:val="20"/>
          <w:szCs w:val="20"/>
        </w:rPr>
      </w:pPr>
    </w:p>
    <w:p w14:paraId="078DCD69" w14:textId="4DB33FB4" w:rsidR="0024638D" w:rsidRPr="0024638D" w:rsidRDefault="0024638D" w:rsidP="0024638D">
      <w:pPr>
        <w:spacing w:line="240" w:lineRule="auto"/>
        <w:rPr>
          <w:sz w:val="20"/>
          <w:szCs w:val="20"/>
        </w:rPr>
      </w:pPr>
      <w:r>
        <w:rPr>
          <w:sz w:val="20"/>
        </w:rPr>
        <w:t>Where relevant, provide additional comments or examples that support the assessment.</w:t>
      </w:r>
    </w:p>
    <w:p w14:paraId="660DF655" w14:textId="77777777" w:rsidR="0024638D" w:rsidRPr="0024638D" w:rsidRDefault="0024638D" w:rsidP="0024638D">
      <w:pPr>
        <w:spacing w:line="240" w:lineRule="auto"/>
        <w:rPr>
          <w:sz w:val="20"/>
          <w:szCs w:val="20"/>
        </w:rPr>
      </w:pPr>
    </w:p>
    <w:p w14:paraId="40AFF5C4" w14:textId="77777777" w:rsidR="0024638D" w:rsidRPr="0024638D" w:rsidRDefault="0024638D" w:rsidP="00BC6A2A">
      <w:pPr>
        <w:pStyle w:val="Heading4"/>
      </w:pPr>
      <w:bookmarkStart w:id="10" w:name="_heading=h.qqhbx6n8uru8"/>
      <w:bookmarkEnd w:id="10"/>
      <w:r>
        <w:t>Assessment criterion 1: Legal framework</w:t>
      </w:r>
    </w:p>
    <w:p w14:paraId="397446B5" w14:textId="2F4A29D6" w:rsidR="0024638D" w:rsidRPr="0024638D" w:rsidRDefault="00975F45" w:rsidP="0024638D">
      <w:pPr>
        <w:spacing w:line="240" w:lineRule="auto"/>
        <w:rPr>
          <w:sz w:val="20"/>
          <w:szCs w:val="20"/>
        </w:rPr>
      </w:pPr>
      <w:r>
        <w:rPr>
          <w:sz w:val="20"/>
        </w:rPr>
        <w:t>The legal framework and/or parliament’s rules of procedure require parliament to ensure equal access for persons with disabilities to the parliamentary building, to parliament’s processes and proceedings,</w:t>
      </w:r>
      <w:r w:rsidR="0024638D">
        <w:rPr>
          <w:sz w:val="20"/>
        </w:rPr>
        <w:t xml:space="preserve"> </w:t>
      </w:r>
      <w:r>
        <w:rPr>
          <w:sz w:val="20"/>
        </w:rPr>
        <w:t>and to information about the work of parliament</w:t>
      </w:r>
      <w:r w:rsidR="00546BAF">
        <w:rPr>
          <w:sz w:val="20"/>
        </w:rPr>
        <w:t>.</w:t>
      </w:r>
    </w:p>
    <w:p w14:paraId="3CC953D0"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2C66B50B"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A12609" w14:textId="77777777" w:rsidR="00912A93" w:rsidRDefault="00912A93">
            <w:pPr>
              <w:jc w:val="center"/>
              <w:rPr>
                <w:rFonts w:eastAsia="Calibri"/>
                <w:sz w:val="20"/>
                <w:szCs w:val="20"/>
              </w:rPr>
            </w:pPr>
            <w:r>
              <w:rPr>
                <w:sz w:val="20"/>
              </w:rPr>
              <w:t>Non-existent</w:t>
            </w:r>
          </w:p>
          <w:sdt>
            <w:sdtPr>
              <w:rPr>
                <w:rFonts w:eastAsia="Arimo"/>
                <w:sz w:val="20"/>
                <w:szCs w:val="20"/>
              </w:rPr>
              <w:id w:val="-936057437"/>
              <w14:checkbox>
                <w14:checked w14:val="0"/>
                <w14:checkedState w14:val="2612" w14:font="MS Gothic"/>
                <w14:uncheckedState w14:val="2610" w14:font="MS Gothic"/>
              </w14:checkbox>
            </w:sdtPr>
            <w:sdtEndPr/>
            <w:sdtContent>
              <w:p w14:paraId="4B3CE815" w14:textId="77777777" w:rsidR="00912A93" w:rsidRDefault="00912A93">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A04C09" w14:textId="77777777" w:rsidR="00912A93" w:rsidRDefault="00912A93">
            <w:pPr>
              <w:jc w:val="center"/>
              <w:rPr>
                <w:rFonts w:eastAsia="Calibri"/>
                <w:sz w:val="20"/>
                <w:szCs w:val="20"/>
              </w:rPr>
            </w:pPr>
            <w:r>
              <w:rPr>
                <w:sz w:val="20"/>
              </w:rPr>
              <w:t xml:space="preserve">Rudimentary </w:t>
            </w:r>
          </w:p>
          <w:sdt>
            <w:sdtPr>
              <w:rPr>
                <w:rFonts w:eastAsia="Arimo"/>
                <w:sz w:val="20"/>
                <w:szCs w:val="20"/>
              </w:rPr>
              <w:id w:val="82197758"/>
              <w14:checkbox>
                <w14:checked w14:val="0"/>
                <w14:checkedState w14:val="2612" w14:font="MS Gothic"/>
                <w14:uncheckedState w14:val="2610" w14:font="MS Gothic"/>
              </w14:checkbox>
            </w:sdtPr>
            <w:sdtEndPr/>
            <w:sdtContent>
              <w:p w14:paraId="7291F060"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BF7D7F" w14:textId="77777777" w:rsidR="00912A93" w:rsidRDefault="00912A93">
            <w:pPr>
              <w:jc w:val="center"/>
              <w:rPr>
                <w:rFonts w:eastAsia="Calibri"/>
                <w:sz w:val="20"/>
                <w:szCs w:val="20"/>
              </w:rPr>
            </w:pPr>
            <w:r>
              <w:rPr>
                <w:sz w:val="20"/>
              </w:rPr>
              <w:t>Basic</w:t>
            </w:r>
          </w:p>
          <w:sdt>
            <w:sdtPr>
              <w:rPr>
                <w:rFonts w:eastAsia="Arimo"/>
                <w:sz w:val="20"/>
                <w:szCs w:val="20"/>
              </w:rPr>
              <w:id w:val="818457573"/>
              <w14:checkbox>
                <w14:checked w14:val="0"/>
                <w14:checkedState w14:val="2612" w14:font="MS Gothic"/>
                <w14:uncheckedState w14:val="2610" w14:font="MS Gothic"/>
              </w14:checkbox>
            </w:sdtPr>
            <w:sdtEndPr/>
            <w:sdtContent>
              <w:p w14:paraId="443E5D42"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8C8AF0" w14:textId="77777777" w:rsidR="00912A93" w:rsidRDefault="00912A93">
            <w:pPr>
              <w:jc w:val="center"/>
              <w:rPr>
                <w:rFonts w:eastAsia="Calibri"/>
                <w:sz w:val="20"/>
                <w:szCs w:val="20"/>
              </w:rPr>
            </w:pPr>
            <w:r>
              <w:rPr>
                <w:sz w:val="20"/>
              </w:rPr>
              <w:t>Good</w:t>
            </w:r>
          </w:p>
          <w:sdt>
            <w:sdtPr>
              <w:rPr>
                <w:rFonts w:eastAsia="Arimo"/>
                <w:sz w:val="20"/>
                <w:szCs w:val="20"/>
              </w:rPr>
              <w:id w:val="-915010717"/>
              <w14:checkbox>
                <w14:checked w14:val="0"/>
                <w14:checkedState w14:val="2612" w14:font="MS Gothic"/>
                <w14:uncheckedState w14:val="2610" w14:font="MS Gothic"/>
              </w14:checkbox>
            </w:sdtPr>
            <w:sdtEndPr/>
            <w:sdtContent>
              <w:p w14:paraId="55BAEA7C" w14:textId="77777777" w:rsidR="00912A93" w:rsidRDefault="00912A93">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C273F4" w14:textId="77777777" w:rsidR="00912A93" w:rsidRDefault="00912A93">
            <w:pPr>
              <w:jc w:val="center"/>
              <w:rPr>
                <w:rFonts w:eastAsia="Calibri"/>
                <w:sz w:val="20"/>
                <w:szCs w:val="20"/>
              </w:rPr>
            </w:pPr>
            <w:r>
              <w:rPr>
                <w:sz w:val="20"/>
              </w:rPr>
              <w:t>Very good</w:t>
            </w:r>
          </w:p>
          <w:sdt>
            <w:sdtPr>
              <w:rPr>
                <w:rFonts w:eastAsia="Arimo"/>
                <w:sz w:val="20"/>
                <w:szCs w:val="20"/>
              </w:rPr>
              <w:id w:val="563066639"/>
              <w14:checkbox>
                <w14:checked w14:val="0"/>
                <w14:checkedState w14:val="2612" w14:font="MS Gothic"/>
                <w14:uncheckedState w14:val="2610" w14:font="MS Gothic"/>
              </w14:checkbox>
            </w:sdtPr>
            <w:sdtEndPr/>
            <w:sdtContent>
              <w:p w14:paraId="04E760D7"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7ABBB2" w14:textId="77777777" w:rsidR="00912A93" w:rsidRDefault="00912A93">
            <w:pPr>
              <w:jc w:val="center"/>
              <w:rPr>
                <w:rFonts w:eastAsia="Calibri"/>
                <w:sz w:val="20"/>
                <w:szCs w:val="20"/>
              </w:rPr>
            </w:pPr>
            <w:r>
              <w:rPr>
                <w:sz w:val="20"/>
              </w:rPr>
              <w:t>Excellent</w:t>
            </w:r>
          </w:p>
          <w:sdt>
            <w:sdtPr>
              <w:rPr>
                <w:rFonts w:eastAsia="Arimo"/>
                <w:sz w:val="20"/>
                <w:szCs w:val="20"/>
              </w:rPr>
              <w:id w:val="676918795"/>
              <w14:checkbox>
                <w14:checked w14:val="0"/>
                <w14:checkedState w14:val="2612" w14:font="MS Gothic"/>
                <w14:uncheckedState w14:val="2610" w14:font="MS Gothic"/>
              </w14:checkbox>
            </w:sdtPr>
            <w:sdtEndPr/>
            <w:sdtContent>
              <w:p w14:paraId="6E7F8037"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r>
      <w:tr w:rsidR="00912A93" w14:paraId="56C02941"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C3298" w14:textId="77777777" w:rsidR="00912A93" w:rsidRDefault="00912A93">
            <w:pPr>
              <w:rPr>
                <w:rFonts w:eastAsia="Calibri"/>
                <w:color w:val="005F9A"/>
                <w:sz w:val="20"/>
                <w:szCs w:val="20"/>
              </w:rPr>
            </w:pPr>
            <w:r>
              <w:rPr>
                <w:color w:val="005F9A"/>
                <w:sz w:val="20"/>
              </w:rPr>
              <w:t>Evidence for this assessment criterion:</w:t>
            </w:r>
          </w:p>
          <w:p w14:paraId="4F6DFBFC" w14:textId="77777777" w:rsidR="00912A93" w:rsidRDefault="00912A93">
            <w:pPr>
              <w:rPr>
                <w:rFonts w:eastAsia="Calibri"/>
                <w:color w:val="0000FF"/>
                <w:sz w:val="20"/>
                <w:szCs w:val="20"/>
              </w:rPr>
            </w:pPr>
          </w:p>
          <w:p w14:paraId="4968DBAC" w14:textId="77777777" w:rsidR="00912A93" w:rsidRDefault="00912A93">
            <w:pPr>
              <w:rPr>
                <w:rFonts w:eastAsia="Calibri"/>
                <w:color w:val="0000FF"/>
                <w:sz w:val="20"/>
                <w:szCs w:val="20"/>
              </w:rPr>
            </w:pPr>
          </w:p>
        </w:tc>
      </w:tr>
    </w:tbl>
    <w:p w14:paraId="24FB7F4D" w14:textId="77777777" w:rsidR="0024638D" w:rsidRPr="0024638D" w:rsidRDefault="0024638D" w:rsidP="0024638D">
      <w:pPr>
        <w:spacing w:line="240" w:lineRule="auto"/>
        <w:rPr>
          <w:sz w:val="20"/>
          <w:szCs w:val="20"/>
        </w:rPr>
      </w:pPr>
    </w:p>
    <w:p w14:paraId="5F4F7AE6" w14:textId="5002CC40" w:rsidR="0024638D" w:rsidRPr="0024638D" w:rsidRDefault="0024638D" w:rsidP="00BC6A2A">
      <w:pPr>
        <w:pStyle w:val="Heading4"/>
      </w:pPr>
      <w:bookmarkStart w:id="11" w:name="_heading=h.35tgwiiwlv9d"/>
      <w:bookmarkEnd w:id="11"/>
      <w:r>
        <w:t xml:space="preserve">Assessment criterion 2: </w:t>
      </w:r>
      <w:r w:rsidR="001373DA">
        <w:t>P</w:t>
      </w:r>
      <w:r>
        <w:t>hysical access</w:t>
      </w:r>
      <w:r w:rsidR="001373DA">
        <w:t xml:space="preserve"> to parliament</w:t>
      </w:r>
    </w:p>
    <w:p w14:paraId="072A9FCD" w14:textId="55EB32D0" w:rsidR="0024638D" w:rsidRPr="0024638D" w:rsidRDefault="0024638D" w:rsidP="0024638D">
      <w:pPr>
        <w:spacing w:line="240" w:lineRule="auto"/>
        <w:rPr>
          <w:sz w:val="20"/>
          <w:szCs w:val="20"/>
        </w:rPr>
      </w:pPr>
      <w:r>
        <w:rPr>
          <w:sz w:val="20"/>
        </w:rPr>
        <w:t xml:space="preserve">In practice, </w:t>
      </w:r>
      <w:r w:rsidR="001373DA">
        <w:rPr>
          <w:sz w:val="20"/>
        </w:rPr>
        <w:t xml:space="preserve">there are no obstacles to </w:t>
      </w:r>
      <w:r w:rsidR="00F82F93">
        <w:rPr>
          <w:sz w:val="20"/>
        </w:rPr>
        <w:t xml:space="preserve">equal access for persons with disabilities to the parliamentary </w:t>
      </w:r>
      <w:r w:rsidR="001373DA">
        <w:rPr>
          <w:sz w:val="20"/>
        </w:rPr>
        <w:t>premises</w:t>
      </w:r>
      <w:r w:rsidR="00F82F93">
        <w:rPr>
          <w:sz w:val="20"/>
        </w:rPr>
        <w:t xml:space="preserve"> and to its proceedings</w:t>
      </w:r>
      <w:r>
        <w:rPr>
          <w:sz w:val="20"/>
        </w:rPr>
        <w:t>.</w:t>
      </w:r>
    </w:p>
    <w:p w14:paraId="09413193"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10AA7BBE"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178D6D" w14:textId="77777777" w:rsidR="00912A93" w:rsidRDefault="00912A93" w:rsidP="00520551">
            <w:pPr>
              <w:jc w:val="center"/>
              <w:rPr>
                <w:rFonts w:eastAsia="Calibri"/>
                <w:sz w:val="20"/>
                <w:szCs w:val="20"/>
              </w:rPr>
            </w:pPr>
            <w:r>
              <w:rPr>
                <w:sz w:val="20"/>
              </w:rPr>
              <w:t>Non-existent</w:t>
            </w:r>
          </w:p>
          <w:sdt>
            <w:sdtPr>
              <w:rPr>
                <w:rFonts w:eastAsia="Arimo"/>
                <w:sz w:val="20"/>
                <w:szCs w:val="20"/>
              </w:rPr>
              <w:id w:val="1704820723"/>
              <w14:checkbox>
                <w14:checked w14:val="0"/>
                <w14:checkedState w14:val="2612" w14:font="MS Gothic"/>
                <w14:uncheckedState w14:val="2610" w14:font="MS Gothic"/>
              </w14:checkbox>
            </w:sdtPr>
            <w:sdtEndPr/>
            <w:sdtContent>
              <w:p w14:paraId="13994AD8" w14:textId="77777777" w:rsidR="00912A93" w:rsidRDefault="00912A93" w:rsidP="00520551">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8F571" w14:textId="77777777" w:rsidR="00912A93" w:rsidRDefault="00912A93" w:rsidP="00520551">
            <w:pPr>
              <w:jc w:val="center"/>
              <w:rPr>
                <w:rFonts w:eastAsia="Calibri"/>
                <w:sz w:val="20"/>
                <w:szCs w:val="20"/>
              </w:rPr>
            </w:pPr>
            <w:r>
              <w:rPr>
                <w:sz w:val="20"/>
              </w:rPr>
              <w:t xml:space="preserve">Rudimentary </w:t>
            </w:r>
          </w:p>
          <w:sdt>
            <w:sdtPr>
              <w:rPr>
                <w:rFonts w:eastAsia="Arimo"/>
                <w:sz w:val="20"/>
                <w:szCs w:val="20"/>
              </w:rPr>
              <w:id w:val="-372537244"/>
              <w14:checkbox>
                <w14:checked w14:val="0"/>
                <w14:checkedState w14:val="2612" w14:font="MS Gothic"/>
                <w14:uncheckedState w14:val="2610" w14:font="MS Gothic"/>
              </w14:checkbox>
            </w:sdtPr>
            <w:sdtEndPr/>
            <w:sdtContent>
              <w:p w14:paraId="704CD9FF"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5405D8" w14:textId="77777777" w:rsidR="00912A93" w:rsidRDefault="00912A93" w:rsidP="00520551">
            <w:pPr>
              <w:jc w:val="center"/>
              <w:rPr>
                <w:rFonts w:eastAsia="Calibri"/>
                <w:sz w:val="20"/>
                <w:szCs w:val="20"/>
              </w:rPr>
            </w:pPr>
            <w:r>
              <w:rPr>
                <w:sz w:val="20"/>
              </w:rPr>
              <w:t>Basic</w:t>
            </w:r>
          </w:p>
          <w:sdt>
            <w:sdtPr>
              <w:rPr>
                <w:rFonts w:eastAsia="Arimo"/>
                <w:sz w:val="20"/>
                <w:szCs w:val="20"/>
              </w:rPr>
              <w:id w:val="-1164231165"/>
              <w14:checkbox>
                <w14:checked w14:val="0"/>
                <w14:checkedState w14:val="2612" w14:font="MS Gothic"/>
                <w14:uncheckedState w14:val="2610" w14:font="MS Gothic"/>
              </w14:checkbox>
            </w:sdtPr>
            <w:sdtEndPr/>
            <w:sdtContent>
              <w:p w14:paraId="65711332"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A5C4D" w14:textId="77777777" w:rsidR="00912A93" w:rsidRDefault="00912A93" w:rsidP="00520551">
            <w:pPr>
              <w:jc w:val="center"/>
              <w:rPr>
                <w:rFonts w:eastAsia="Calibri"/>
                <w:sz w:val="20"/>
                <w:szCs w:val="20"/>
              </w:rPr>
            </w:pPr>
            <w:r>
              <w:rPr>
                <w:sz w:val="20"/>
              </w:rPr>
              <w:t>Good</w:t>
            </w:r>
          </w:p>
          <w:sdt>
            <w:sdtPr>
              <w:rPr>
                <w:rFonts w:eastAsia="Arimo"/>
                <w:sz w:val="20"/>
                <w:szCs w:val="20"/>
              </w:rPr>
              <w:id w:val="1126894536"/>
              <w14:checkbox>
                <w14:checked w14:val="0"/>
                <w14:checkedState w14:val="2612" w14:font="MS Gothic"/>
                <w14:uncheckedState w14:val="2610" w14:font="MS Gothic"/>
              </w14:checkbox>
            </w:sdtPr>
            <w:sdtEndPr/>
            <w:sdtContent>
              <w:p w14:paraId="48B3C878" w14:textId="77777777" w:rsidR="00912A93" w:rsidRDefault="00912A93" w:rsidP="00520551">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1E7CE9" w14:textId="77777777" w:rsidR="00912A93" w:rsidRDefault="00912A93" w:rsidP="00520551">
            <w:pPr>
              <w:jc w:val="center"/>
              <w:rPr>
                <w:rFonts w:eastAsia="Calibri"/>
                <w:sz w:val="20"/>
                <w:szCs w:val="20"/>
              </w:rPr>
            </w:pPr>
            <w:r>
              <w:rPr>
                <w:sz w:val="20"/>
              </w:rPr>
              <w:t>Very good</w:t>
            </w:r>
          </w:p>
          <w:sdt>
            <w:sdtPr>
              <w:rPr>
                <w:rFonts w:eastAsia="Arimo"/>
                <w:sz w:val="20"/>
                <w:szCs w:val="20"/>
              </w:rPr>
              <w:id w:val="1023974652"/>
              <w14:checkbox>
                <w14:checked w14:val="0"/>
                <w14:checkedState w14:val="2612" w14:font="MS Gothic"/>
                <w14:uncheckedState w14:val="2610" w14:font="MS Gothic"/>
              </w14:checkbox>
            </w:sdtPr>
            <w:sdtEndPr/>
            <w:sdtContent>
              <w:p w14:paraId="10AABDE8"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4416CC" w14:textId="77777777" w:rsidR="00912A93" w:rsidRDefault="00912A93" w:rsidP="00520551">
            <w:pPr>
              <w:jc w:val="center"/>
              <w:rPr>
                <w:rFonts w:eastAsia="Calibri"/>
                <w:sz w:val="20"/>
                <w:szCs w:val="20"/>
              </w:rPr>
            </w:pPr>
            <w:r>
              <w:rPr>
                <w:sz w:val="20"/>
              </w:rPr>
              <w:t>Excellent</w:t>
            </w:r>
          </w:p>
          <w:sdt>
            <w:sdtPr>
              <w:rPr>
                <w:rFonts w:eastAsia="Arimo"/>
                <w:sz w:val="20"/>
                <w:szCs w:val="20"/>
              </w:rPr>
              <w:id w:val="-814329003"/>
              <w14:checkbox>
                <w14:checked w14:val="0"/>
                <w14:checkedState w14:val="2612" w14:font="MS Gothic"/>
                <w14:uncheckedState w14:val="2610" w14:font="MS Gothic"/>
              </w14:checkbox>
            </w:sdtPr>
            <w:sdtEndPr/>
            <w:sdtContent>
              <w:p w14:paraId="2C2B355A"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r>
      <w:tr w:rsidR="00912A93" w14:paraId="0B5D8DB6"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9CFEB" w14:textId="77777777" w:rsidR="00912A93" w:rsidRDefault="00912A93" w:rsidP="00520551">
            <w:pPr>
              <w:rPr>
                <w:rFonts w:eastAsia="Calibri"/>
                <w:color w:val="005F9A"/>
                <w:sz w:val="20"/>
                <w:szCs w:val="20"/>
              </w:rPr>
            </w:pPr>
            <w:r>
              <w:rPr>
                <w:color w:val="005F9A"/>
                <w:sz w:val="20"/>
              </w:rPr>
              <w:t>Evidence for this assessment criterion:</w:t>
            </w:r>
          </w:p>
          <w:p w14:paraId="4B8A7327" w14:textId="77777777" w:rsidR="00912A93" w:rsidRDefault="00912A93" w:rsidP="00520551">
            <w:pPr>
              <w:rPr>
                <w:rFonts w:eastAsia="Calibri"/>
                <w:color w:val="0000FF"/>
                <w:sz w:val="20"/>
                <w:szCs w:val="20"/>
              </w:rPr>
            </w:pPr>
          </w:p>
          <w:p w14:paraId="19707C4E" w14:textId="77777777" w:rsidR="00912A93" w:rsidRDefault="00912A93" w:rsidP="00520551">
            <w:pPr>
              <w:rPr>
                <w:rFonts w:eastAsia="Calibri"/>
                <w:color w:val="0000FF"/>
                <w:sz w:val="20"/>
                <w:szCs w:val="20"/>
              </w:rPr>
            </w:pPr>
          </w:p>
        </w:tc>
      </w:tr>
    </w:tbl>
    <w:p w14:paraId="1F123CA3" w14:textId="77777777" w:rsidR="0024638D" w:rsidRPr="0024638D" w:rsidRDefault="0024638D" w:rsidP="0024638D">
      <w:pPr>
        <w:spacing w:line="240" w:lineRule="auto"/>
        <w:rPr>
          <w:sz w:val="20"/>
          <w:szCs w:val="20"/>
        </w:rPr>
      </w:pPr>
    </w:p>
    <w:p w14:paraId="19ACF190" w14:textId="1BECE974" w:rsidR="0024638D" w:rsidRPr="0024638D" w:rsidRDefault="0024638D" w:rsidP="00BC6A2A">
      <w:pPr>
        <w:pStyle w:val="Heading4"/>
      </w:pPr>
      <w:bookmarkStart w:id="12" w:name="_heading=h.f39gqhykb944"/>
      <w:bookmarkEnd w:id="12"/>
      <w:r>
        <w:t xml:space="preserve">Assessment criterion 3: </w:t>
      </w:r>
      <w:r w:rsidR="001373DA">
        <w:t>A</w:t>
      </w:r>
      <w:r>
        <w:t>ccess to information</w:t>
      </w:r>
      <w:r w:rsidR="001373DA">
        <w:t xml:space="preserve"> about parliament</w:t>
      </w:r>
    </w:p>
    <w:p w14:paraId="1FDC6FA2" w14:textId="77777777" w:rsidR="001373DA" w:rsidRDefault="001373DA" w:rsidP="001373DA">
      <w:pPr>
        <w:spacing w:line="240" w:lineRule="auto"/>
        <w:rPr>
          <w:sz w:val="20"/>
        </w:rPr>
      </w:pPr>
      <w:r>
        <w:rPr>
          <w:sz w:val="20"/>
        </w:rPr>
        <w:t xml:space="preserve">Parliament makes information about parliamentary proceedings, as well as parliamentary publications, available in formats that facilitate access for persons with disabilities. </w:t>
      </w:r>
    </w:p>
    <w:p w14:paraId="3648F3BE"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3054AF78" w14:textId="77777777" w:rsidTr="001373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BB803D" w14:textId="77777777" w:rsidR="00912A93" w:rsidRDefault="00912A93" w:rsidP="00520551">
            <w:pPr>
              <w:jc w:val="center"/>
              <w:rPr>
                <w:rFonts w:eastAsia="Calibri"/>
                <w:sz w:val="20"/>
                <w:szCs w:val="20"/>
              </w:rPr>
            </w:pPr>
            <w:r>
              <w:rPr>
                <w:sz w:val="20"/>
              </w:rPr>
              <w:t>Non-existent</w:t>
            </w:r>
          </w:p>
          <w:sdt>
            <w:sdtPr>
              <w:rPr>
                <w:rFonts w:eastAsia="Arimo"/>
                <w:sz w:val="20"/>
                <w:szCs w:val="20"/>
              </w:rPr>
              <w:id w:val="1080101567"/>
              <w14:checkbox>
                <w14:checked w14:val="0"/>
                <w14:checkedState w14:val="2612" w14:font="MS Gothic"/>
                <w14:uncheckedState w14:val="2610" w14:font="MS Gothic"/>
              </w14:checkbox>
            </w:sdtPr>
            <w:sdtEndPr/>
            <w:sdtContent>
              <w:p w14:paraId="5F33712F" w14:textId="77777777" w:rsidR="00912A93" w:rsidRDefault="00912A93" w:rsidP="00520551">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8A0DC9" w14:textId="77777777" w:rsidR="00912A93" w:rsidRDefault="00912A93" w:rsidP="00520551">
            <w:pPr>
              <w:jc w:val="center"/>
              <w:rPr>
                <w:rFonts w:eastAsia="Calibri"/>
                <w:sz w:val="20"/>
                <w:szCs w:val="20"/>
              </w:rPr>
            </w:pPr>
            <w:r>
              <w:rPr>
                <w:sz w:val="20"/>
              </w:rPr>
              <w:t xml:space="preserve">Rudimentary </w:t>
            </w:r>
          </w:p>
          <w:sdt>
            <w:sdtPr>
              <w:rPr>
                <w:rFonts w:eastAsia="Arimo"/>
                <w:sz w:val="20"/>
                <w:szCs w:val="20"/>
              </w:rPr>
              <w:id w:val="2119569337"/>
              <w14:checkbox>
                <w14:checked w14:val="0"/>
                <w14:checkedState w14:val="2612" w14:font="MS Gothic"/>
                <w14:uncheckedState w14:val="2610" w14:font="MS Gothic"/>
              </w14:checkbox>
            </w:sdtPr>
            <w:sdtEndPr/>
            <w:sdtContent>
              <w:p w14:paraId="723FBF91"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51EEE" w14:textId="77777777" w:rsidR="00912A93" w:rsidRDefault="00912A93" w:rsidP="00520551">
            <w:pPr>
              <w:jc w:val="center"/>
              <w:rPr>
                <w:rFonts w:eastAsia="Calibri"/>
                <w:sz w:val="20"/>
                <w:szCs w:val="20"/>
              </w:rPr>
            </w:pPr>
            <w:r>
              <w:rPr>
                <w:sz w:val="20"/>
              </w:rPr>
              <w:t>Basic</w:t>
            </w:r>
          </w:p>
          <w:sdt>
            <w:sdtPr>
              <w:rPr>
                <w:rFonts w:eastAsia="Arimo"/>
                <w:sz w:val="20"/>
                <w:szCs w:val="20"/>
              </w:rPr>
              <w:id w:val="-2079741448"/>
              <w14:checkbox>
                <w14:checked w14:val="0"/>
                <w14:checkedState w14:val="2612" w14:font="MS Gothic"/>
                <w14:uncheckedState w14:val="2610" w14:font="MS Gothic"/>
              </w14:checkbox>
            </w:sdtPr>
            <w:sdtEndPr/>
            <w:sdtContent>
              <w:p w14:paraId="63A050AC"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3C9E0" w14:textId="77777777" w:rsidR="00912A93" w:rsidRDefault="00912A93" w:rsidP="00520551">
            <w:pPr>
              <w:jc w:val="center"/>
              <w:rPr>
                <w:rFonts w:eastAsia="Calibri"/>
                <w:sz w:val="20"/>
                <w:szCs w:val="20"/>
              </w:rPr>
            </w:pPr>
            <w:r>
              <w:rPr>
                <w:sz w:val="20"/>
              </w:rPr>
              <w:t>Good</w:t>
            </w:r>
          </w:p>
          <w:sdt>
            <w:sdtPr>
              <w:rPr>
                <w:rFonts w:eastAsia="Arimo"/>
                <w:sz w:val="20"/>
                <w:szCs w:val="20"/>
              </w:rPr>
              <w:id w:val="-185055243"/>
              <w14:checkbox>
                <w14:checked w14:val="0"/>
                <w14:checkedState w14:val="2612" w14:font="MS Gothic"/>
                <w14:uncheckedState w14:val="2610" w14:font="MS Gothic"/>
              </w14:checkbox>
            </w:sdtPr>
            <w:sdtEndPr/>
            <w:sdtContent>
              <w:p w14:paraId="7BA465B9" w14:textId="77777777" w:rsidR="00912A93" w:rsidRDefault="00912A93" w:rsidP="00520551">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DF51C1" w14:textId="77777777" w:rsidR="00912A93" w:rsidRDefault="00912A93" w:rsidP="00520551">
            <w:pPr>
              <w:jc w:val="center"/>
              <w:rPr>
                <w:rFonts w:eastAsia="Calibri"/>
                <w:sz w:val="20"/>
                <w:szCs w:val="20"/>
              </w:rPr>
            </w:pPr>
            <w:r>
              <w:rPr>
                <w:sz w:val="20"/>
              </w:rPr>
              <w:t>Very good</w:t>
            </w:r>
          </w:p>
          <w:sdt>
            <w:sdtPr>
              <w:rPr>
                <w:rFonts w:eastAsia="Arimo"/>
                <w:sz w:val="20"/>
                <w:szCs w:val="20"/>
              </w:rPr>
              <w:id w:val="-720750926"/>
              <w14:checkbox>
                <w14:checked w14:val="0"/>
                <w14:checkedState w14:val="2612" w14:font="MS Gothic"/>
                <w14:uncheckedState w14:val="2610" w14:font="MS Gothic"/>
              </w14:checkbox>
            </w:sdtPr>
            <w:sdtEndPr/>
            <w:sdtContent>
              <w:p w14:paraId="4E505A84"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AD481A" w14:textId="77777777" w:rsidR="00912A93" w:rsidRDefault="00912A93" w:rsidP="00520551">
            <w:pPr>
              <w:jc w:val="center"/>
              <w:rPr>
                <w:rFonts w:eastAsia="Calibri"/>
                <w:sz w:val="20"/>
                <w:szCs w:val="20"/>
              </w:rPr>
            </w:pPr>
            <w:r>
              <w:rPr>
                <w:sz w:val="20"/>
              </w:rPr>
              <w:t>Excellent</w:t>
            </w:r>
          </w:p>
          <w:sdt>
            <w:sdtPr>
              <w:rPr>
                <w:rFonts w:eastAsia="Arimo"/>
                <w:sz w:val="20"/>
                <w:szCs w:val="20"/>
              </w:rPr>
              <w:id w:val="-1915540421"/>
              <w14:checkbox>
                <w14:checked w14:val="0"/>
                <w14:checkedState w14:val="2612" w14:font="MS Gothic"/>
                <w14:uncheckedState w14:val="2610" w14:font="MS Gothic"/>
              </w14:checkbox>
            </w:sdtPr>
            <w:sdtEndPr/>
            <w:sdtContent>
              <w:p w14:paraId="41B3F898" w14:textId="77777777" w:rsidR="00912A93" w:rsidRDefault="00912A93" w:rsidP="00520551">
                <w:pPr>
                  <w:jc w:val="center"/>
                  <w:rPr>
                    <w:rFonts w:eastAsia="Calibri"/>
                    <w:sz w:val="20"/>
                    <w:szCs w:val="20"/>
                  </w:rPr>
                </w:pPr>
                <w:r>
                  <w:rPr>
                    <w:rFonts w:ascii="Segoe UI Symbol" w:eastAsia="Arimo" w:hAnsi="Segoe UI Symbol" w:cs="Segoe UI Symbol"/>
                    <w:sz w:val="20"/>
                    <w:szCs w:val="20"/>
                  </w:rPr>
                  <w:t>☐</w:t>
                </w:r>
              </w:p>
            </w:sdtContent>
          </w:sdt>
        </w:tc>
      </w:tr>
      <w:tr w:rsidR="00912A93" w14:paraId="6CE8BDB6"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C56AD" w14:textId="77777777" w:rsidR="00912A93" w:rsidRDefault="00912A93" w:rsidP="00520551">
            <w:pPr>
              <w:rPr>
                <w:rFonts w:eastAsia="Calibri"/>
                <w:color w:val="005F9A"/>
                <w:sz w:val="20"/>
                <w:szCs w:val="20"/>
              </w:rPr>
            </w:pPr>
            <w:r>
              <w:rPr>
                <w:color w:val="005F9A"/>
                <w:sz w:val="20"/>
              </w:rPr>
              <w:t>Evidence for this assessment criterion:</w:t>
            </w:r>
          </w:p>
          <w:p w14:paraId="0EF5FAA6" w14:textId="77777777" w:rsidR="00912A93" w:rsidRDefault="00912A93" w:rsidP="00520551">
            <w:pPr>
              <w:rPr>
                <w:rFonts w:eastAsia="Calibri"/>
                <w:color w:val="0000FF"/>
                <w:sz w:val="20"/>
                <w:szCs w:val="20"/>
              </w:rPr>
            </w:pPr>
          </w:p>
          <w:p w14:paraId="0D9D76F1" w14:textId="77777777" w:rsidR="00912A93" w:rsidRDefault="00912A93" w:rsidP="00520551">
            <w:pPr>
              <w:rPr>
                <w:rFonts w:eastAsia="Calibri"/>
                <w:color w:val="0000FF"/>
                <w:sz w:val="20"/>
                <w:szCs w:val="20"/>
              </w:rPr>
            </w:pPr>
          </w:p>
        </w:tc>
      </w:tr>
    </w:tbl>
    <w:p w14:paraId="283CF4C7" w14:textId="77777777" w:rsidR="001373DA" w:rsidRPr="001373DA" w:rsidRDefault="001373DA" w:rsidP="005F6FCB"/>
    <w:p w14:paraId="02402BDE" w14:textId="360B7CDF" w:rsidR="001373DA" w:rsidRPr="0024638D" w:rsidRDefault="001373DA" w:rsidP="00BC6A2A">
      <w:pPr>
        <w:pStyle w:val="Heading4"/>
      </w:pPr>
      <w:r>
        <w:t>Assessment criterion 4: Consultation</w:t>
      </w:r>
    </w:p>
    <w:p w14:paraId="323F12D5" w14:textId="16B69754" w:rsidR="001373DA" w:rsidRDefault="001373DA" w:rsidP="001373DA">
      <w:pPr>
        <w:spacing w:line="240" w:lineRule="auto"/>
        <w:rPr>
          <w:sz w:val="20"/>
        </w:rPr>
      </w:pPr>
      <w:r>
        <w:rPr>
          <w:sz w:val="20"/>
        </w:rPr>
        <w:t>Parliament consults regularly with civil society organizations to seek input and advice about ensuring that parliament is accessible to all people, regardless of disability.</w:t>
      </w:r>
    </w:p>
    <w:p w14:paraId="052BAA05" w14:textId="77777777" w:rsidR="001373DA" w:rsidRPr="0024638D" w:rsidRDefault="001373DA" w:rsidP="001373D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73DA" w14:paraId="6BB67B24" w14:textId="77777777" w:rsidTr="0097354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2640FA" w14:textId="77777777" w:rsidR="001373DA" w:rsidRDefault="001373DA" w:rsidP="00973541">
            <w:pPr>
              <w:jc w:val="center"/>
              <w:rPr>
                <w:rFonts w:eastAsia="Calibri"/>
                <w:sz w:val="20"/>
                <w:szCs w:val="20"/>
              </w:rPr>
            </w:pPr>
            <w:r>
              <w:rPr>
                <w:sz w:val="20"/>
              </w:rPr>
              <w:lastRenderedPageBreak/>
              <w:t>Non-existent</w:t>
            </w:r>
          </w:p>
          <w:sdt>
            <w:sdtPr>
              <w:rPr>
                <w:rFonts w:eastAsia="Arimo"/>
                <w:sz w:val="20"/>
                <w:szCs w:val="20"/>
              </w:rPr>
              <w:id w:val="1316222096"/>
              <w14:checkbox>
                <w14:checked w14:val="0"/>
                <w14:checkedState w14:val="2612" w14:font="MS Gothic"/>
                <w14:uncheckedState w14:val="2610" w14:font="MS Gothic"/>
              </w14:checkbox>
            </w:sdtPr>
            <w:sdtEndPr/>
            <w:sdtContent>
              <w:p w14:paraId="1197BBBF" w14:textId="77777777" w:rsidR="001373DA" w:rsidRDefault="001373DA" w:rsidP="00973541">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0A4ADC" w14:textId="77777777" w:rsidR="001373DA" w:rsidRDefault="001373DA" w:rsidP="00973541">
            <w:pPr>
              <w:jc w:val="center"/>
              <w:rPr>
                <w:rFonts w:eastAsia="Calibri"/>
                <w:sz w:val="20"/>
                <w:szCs w:val="20"/>
              </w:rPr>
            </w:pPr>
            <w:r>
              <w:rPr>
                <w:sz w:val="20"/>
              </w:rPr>
              <w:t xml:space="preserve">Rudimentary </w:t>
            </w:r>
          </w:p>
          <w:sdt>
            <w:sdtPr>
              <w:rPr>
                <w:rFonts w:eastAsia="Arimo"/>
                <w:sz w:val="20"/>
                <w:szCs w:val="20"/>
              </w:rPr>
              <w:id w:val="-1627618969"/>
              <w14:checkbox>
                <w14:checked w14:val="0"/>
                <w14:checkedState w14:val="2612" w14:font="MS Gothic"/>
                <w14:uncheckedState w14:val="2610" w14:font="MS Gothic"/>
              </w14:checkbox>
            </w:sdtPr>
            <w:sdtEndPr/>
            <w:sdtContent>
              <w:p w14:paraId="76E67D6F" w14:textId="77777777" w:rsidR="001373DA" w:rsidRDefault="001373DA"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670F47" w14:textId="77777777" w:rsidR="001373DA" w:rsidRDefault="001373DA" w:rsidP="00973541">
            <w:pPr>
              <w:jc w:val="center"/>
              <w:rPr>
                <w:rFonts w:eastAsia="Calibri"/>
                <w:sz w:val="20"/>
                <w:szCs w:val="20"/>
              </w:rPr>
            </w:pPr>
            <w:r>
              <w:rPr>
                <w:sz w:val="20"/>
              </w:rPr>
              <w:t>Basic</w:t>
            </w:r>
          </w:p>
          <w:sdt>
            <w:sdtPr>
              <w:rPr>
                <w:rFonts w:eastAsia="Arimo"/>
                <w:sz w:val="20"/>
                <w:szCs w:val="20"/>
              </w:rPr>
              <w:id w:val="-1184126251"/>
              <w14:checkbox>
                <w14:checked w14:val="0"/>
                <w14:checkedState w14:val="2612" w14:font="MS Gothic"/>
                <w14:uncheckedState w14:val="2610" w14:font="MS Gothic"/>
              </w14:checkbox>
            </w:sdtPr>
            <w:sdtEndPr/>
            <w:sdtContent>
              <w:p w14:paraId="23C1C553" w14:textId="77777777" w:rsidR="001373DA" w:rsidRDefault="001373DA"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BBD346" w14:textId="77777777" w:rsidR="001373DA" w:rsidRDefault="001373DA" w:rsidP="00973541">
            <w:pPr>
              <w:jc w:val="center"/>
              <w:rPr>
                <w:rFonts w:eastAsia="Calibri"/>
                <w:sz w:val="20"/>
                <w:szCs w:val="20"/>
              </w:rPr>
            </w:pPr>
            <w:r>
              <w:rPr>
                <w:sz w:val="20"/>
              </w:rPr>
              <w:t>Good</w:t>
            </w:r>
          </w:p>
          <w:sdt>
            <w:sdtPr>
              <w:rPr>
                <w:rFonts w:eastAsia="Arimo"/>
                <w:sz w:val="20"/>
                <w:szCs w:val="20"/>
              </w:rPr>
              <w:id w:val="81034351"/>
              <w14:checkbox>
                <w14:checked w14:val="0"/>
                <w14:checkedState w14:val="2612" w14:font="MS Gothic"/>
                <w14:uncheckedState w14:val="2610" w14:font="MS Gothic"/>
              </w14:checkbox>
            </w:sdtPr>
            <w:sdtEndPr/>
            <w:sdtContent>
              <w:p w14:paraId="4FA50144" w14:textId="77777777" w:rsidR="001373DA" w:rsidRDefault="001373DA" w:rsidP="00973541">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2E6992" w14:textId="77777777" w:rsidR="001373DA" w:rsidRDefault="001373DA" w:rsidP="00973541">
            <w:pPr>
              <w:jc w:val="center"/>
              <w:rPr>
                <w:rFonts w:eastAsia="Calibri"/>
                <w:sz w:val="20"/>
                <w:szCs w:val="20"/>
              </w:rPr>
            </w:pPr>
            <w:r>
              <w:rPr>
                <w:sz w:val="20"/>
              </w:rPr>
              <w:t>Very good</w:t>
            </w:r>
          </w:p>
          <w:sdt>
            <w:sdtPr>
              <w:rPr>
                <w:rFonts w:eastAsia="Arimo"/>
                <w:sz w:val="20"/>
                <w:szCs w:val="20"/>
              </w:rPr>
              <w:id w:val="-105739373"/>
              <w14:checkbox>
                <w14:checked w14:val="0"/>
                <w14:checkedState w14:val="2612" w14:font="MS Gothic"/>
                <w14:uncheckedState w14:val="2610" w14:font="MS Gothic"/>
              </w14:checkbox>
            </w:sdtPr>
            <w:sdtEndPr/>
            <w:sdtContent>
              <w:p w14:paraId="7794ADAC" w14:textId="77777777" w:rsidR="001373DA" w:rsidRDefault="001373DA" w:rsidP="00973541">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DD7A310" w14:textId="77777777" w:rsidR="001373DA" w:rsidRDefault="001373DA" w:rsidP="00973541">
            <w:pPr>
              <w:jc w:val="center"/>
              <w:rPr>
                <w:rFonts w:eastAsia="Calibri"/>
                <w:sz w:val="20"/>
                <w:szCs w:val="20"/>
              </w:rPr>
            </w:pPr>
            <w:r>
              <w:rPr>
                <w:sz w:val="20"/>
              </w:rPr>
              <w:t>Excellent</w:t>
            </w:r>
          </w:p>
          <w:sdt>
            <w:sdtPr>
              <w:rPr>
                <w:rFonts w:eastAsia="Arimo"/>
                <w:sz w:val="20"/>
                <w:szCs w:val="20"/>
              </w:rPr>
              <w:id w:val="-308705992"/>
              <w14:checkbox>
                <w14:checked w14:val="0"/>
                <w14:checkedState w14:val="2612" w14:font="MS Gothic"/>
                <w14:uncheckedState w14:val="2610" w14:font="MS Gothic"/>
              </w14:checkbox>
            </w:sdtPr>
            <w:sdtEndPr/>
            <w:sdtContent>
              <w:p w14:paraId="74974EC9" w14:textId="77777777" w:rsidR="001373DA" w:rsidRDefault="001373DA" w:rsidP="00973541">
                <w:pPr>
                  <w:jc w:val="center"/>
                  <w:rPr>
                    <w:rFonts w:eastAsia="Calibri"/>
                    <w:sz w:val="20"/>
                    <w:szCs w:val="20"/>
                  </w:rPr>
                </w:pPr>
                <w:r>
                  <w:rPr>
                    <w:rFonts w:ascii="Segoe UI Symbol" w:eastAsia="Arimo" w:hAnsi="Segoe UI Symbol" w:cs="Segoe UI Symbol"/>
                    <w:sz w:val="20"/>
                    <w:szCs w:val="20"/>
                  </w:rPr>
                  <w:t>☐</w:t>
                </w:r>
              </w:p>
            </w:sdtContent>
          </w:sdt>
        </w:tc>
      </w:tr>
      <w:tr w:rsidR="001373DA" w14:paraId="159571AF"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EF350" w14:textId="77777777" w:rsidR="001373DA" w:rsidRDefault="001373DA" w:rsidP="00973541">
            <w:pPr>
              <w:rPr>
                <w:rFonts w:eastAsia="Calibri"/>
                <w:color w:val="005F9A"/>
                <w:sz w:val="20"/>
                <w:szCs w:val="20"/>
              </w:rPr>
            </w:pPr>
            <w:r>
              <w:rPr>
                <w:color w:val="005F9A"/>
                <w:sz w:val="20"/>
              </w:rPr>
              <w:t>Evidence for this assessment criterion:</w:t>
            </w:r>
          </w:p>
          <w:p w14:paraId="36E918CF" w14:textId="77777777" w:rsidR="001373DA" w:rsidRDefault="001373DA" w:rsidP="00973541">
            <w:pPr>
              <w:rPr>
                <w:rFonts w:eastAsia="Calibri"/>
                <w:color w:val="0000FF"/>
                <w:sz w:val="20"/>
                <w:szCs w:val="20"/>
              </w:rPr>
            </w:pPr>
          </w:p>
          <w:p w14:paraId="27698163" w14:textId="77777777" w:rsidR="001373DA" w:rsidRDefault="001373DA" w:rsidP="00973541">
            <w:pPr>
              <w:rPr>
                <w:rFonts w:eastAsia="Calibri"/>
                <w:color w:val="0000FF"/>
                <w:sz w:val="20"/>
                <w:szCs w:val="20"/>
              </w:rPr>
            </w:pPr>
          </w:p>
        </w:tc>
      </w:tr>
    </w:tbl>
    <w:p w14:paraId="37C2D7DE" w14:textId="77777777" w:rsidR="00912A93" w:rsidRDefault="00912A93" w:rsidP="00BC6A2A">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912A93" w14:paraId="5CAE4638" w14:textId="77777777" w:rsidTr="00912A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8E03717" w14:textId="1BAB3CD0" w:rsidR="00912A93" w:rsidRDefault="00912A93">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4C8BC85" w14:textId="68A50FF9" w:rsidR="0024638D" w:rsidRPr="0024638D" w:rsidRDefault="0024638D" w:rsidP="00BC6A2A">
      <w:pPr>
        <w:pStyle w:val="section-title"/>
      </w:pPr>
      <w:r>
        <w:t xml:space="preserve">Sources </w:t>
      </w:r>
      <w:r w:rsidR="000B43AF">
        <w:t>and</w:t>
      </w:r>
      <w:r>
        <w:t xml:space="preserve"> further reading</w:t>
      </w:r>
    </w:p>
    <w:p w14:paraId="43F4FC8E" w14:textId="1F62A265" w:rsidR="0024638D" w:rsidRPr="0024638D" w:rsidRDefault="0024638D" w:rsidP="00912A93">
      <w:pPr>
        <w:numPr>
          <w:ilvl w:val="0"/>
          <w:numId w:val="18"/>
        </w:numPr>
        <w:spacing w:line="240" w:lineRule="auto"/>
        <w:ind w:left="562" w:hanging="562"/>
        <w:rPr>
          <w:sz w:val="20"/>
          <w:szCs w:val="20"/>
        </w:rPr>
      </w:pPr>
      <w:bookmarkStart w:id="13" w:name="_Hlk147307971"/>
      <w:r>
        <w:rPr>
          <w:sz w:val="20"/>
        </w:rPr>
        <w:t>David Beetham,</w:t>
      </w:r>
      <w:hyperlink r:id="rId15">
        <w:r>
          <w:rPr>
            <w:color w:val="0563C1"/>
            <w:sz w:val="20"/>
            <w:u w:val="single"/>
          </w:rPr>
          <w:t xml:space="preserve"> </w:t>
        </w:r>
      </w:hyperlink>
      <w:hyperlink r:id="rId16">
        <w:r>
          <w:rPr>
            <w:i/>
            <w:color w:val="0563C1"/>
            <w:sz w:val="20"/>
            <w:u w:val="single"/>
          </w:rPr>
          <w:t>Parliament and democracy in the twenty-first century:</w:t>
        </w:r>
      </w:hyperlink>
      <w:hyperlink r:id="rId17">
        <w:r>
          <w:rPr>
            <w:i/>
            <w:color w:val="0563C1"/>
            <w:sz w:val="20"/>
            <w:u w:val="single"/>
          </w:rPr>
          <w:t xml:space="preserve"> A guide to good practice</w:t>
        </w:r>
      </w:hyperlink>
      <w:r>
        <w:rPr>
          <w:sz w:val="20"/>
        </w:rPr>
        <w:t xml:space="preserve"> (2006)</w:t>
      </w:r>
      <w:r w:rsidR="001C5F49">
        <w:rPr>
          <w:sz w:val="20"/>
        </w:rPr>
        <w:t>.</w:t>
      </w:r>
    </w:p>
    <w:p w14:paraId="28899CF1" w14:textId="6ACB4A1C" w:rsidR="0024638D" w:rsidRPr="0024638D" w:rsidRDefault="0024638D" w:rsidP="00912A93">
      <w:pPr>
        <w:numPr>
          <w:ilvl w:val="0"/>
          <w:numId w:val="18"/>
        </w:numPr>
        <w:spacing w:line="240" w:lineRule="auto"/>
        <w:ind w:left="562" w:hanging="562"/>
        <w:rPr>
          <w:sz w:val="20"/>
          <w:szCs w:val="20"/>
        </w:rPr>
      </w:pPr>
      <w:r>
        <w:rPr>
          <w:sz w:val="20"/>
        </w:rPr>
        <w:t>Commonwealth Parliamentary Association (CPA),</w:t>
      </w:r>
      <w:hyperlink r:id="rId18">
        <w:r w:rsidRPr="005F6FCB">
          <w:rPr>
            <w:color w:val="0563C1"/>
            <w:sz w:val="20"/>
          </w:rPr>
          <w:t xml:space="preserve"> </w:t>
        </w:r>
      </w:hyperlink>
      <w:hyperlink r:id="rId19">
        <w:r>
          <w:rPr>
            <w:i/>
            <w:color w:val="1155CC"/>
            <w:sz w:val="20"/>
            <w:u w:val="single"/>
          </w:rPr>
          <w:t>Recommended Benchmarks for Democratic Legislators</w:t>
        </w:r>
      </w:hyperlink>
      <w:r w:rsidR="00785ED1">
        <w:rPr>
          <w:sz w:val="20"/>
        </w:rPr>
        <w:t xml:space="preserve">, revised edition </w:t>
      </w:r>
      <w:r>
        <w:rPr>
          <w:sz w:val="20"/>
        </w:rPr>
        <w:t>(2018)</w:t>
      </w:r>
      <w:r w:rsidR="001C5F49">
        <w:rPr>
          <w:sz w:val="20"/>
        </w:rPr>
        <w:t>.</w:t>
      </w:r>
    </w:p>
    <w:p w14:paraId="42569CB9" w14:textId="55EDA803" w:rsidR="0024638D" w:rsidRPr="0024638D" w:rsidRDefault="0024638D" w:rsidP="00912A93">
      <w:pPr>
        <w:numPr>
          <w:ilvl w:val="0"/>
          <w:numId w:val="18"/>
        </w:numPr>
        <w:spacing w:line="240" w:lineRule="auto"/>
        <w:ind w:left="562" w:hanging="562"/>
        <w:rPr>
          <w:sz w:val="20"/>
          <w:szCs w:val="20"/>
        </w:rPr>
      </w:pPr>
      <w:r>
        <w:rPr>
          <w:sz w:val="20"/>
        </w:rPr>
        <w:t xml:space="preserve">National Democratic Institute (NDI), </w:t>
      </w:r>
      <w:hyperlink r:id="rId20">
        <w:r>
          <w:rPr>
            <w:i/>
            <w:color w:val="1155CC"/>
            <w:sz w:val="20"/>
            <w:u w:val="single"/>
          </w:rPr>
          <w:t>Toward the Development of International Standards for Democratic Legislatures</w:t>
        </w:r>
      </w:hyperlink>
      <w:r>
        <w:rPr>
          <w:sz w:val="20"/>
        </w:rPr>
        <w:t xml:space="preserve"> (2007)</w:t>
      </w:r>
      <w:r w:rsidR="001C5F49">
        <w:rPr>
          <w:sz w:val="20"/>
        </w:rPr>
        <w:t>.</w:t>
      </w:r>
    </w:p>
    <w:bookmarkEnd w:id="13"/>
    <w:p w14:paraId="0FC73083" w14:textId="77777777" w:rsidR="0024638D" w:rsidRPr="0024638D" w:rsidRDefault="0024638D" w:rsidP="0024638D">
      <w:pPr>
        <w:spacing w:line="240" w:lineRule="auto"/>
        <w:rPr>
          <w:sz w:val="20"/>
          <w:szCs w:val="20"/>
        </w:rPr>
      </w:pPr>
    </w:p>
    <w:p w14:paraId="679CDA1E" w14:textId="77777777" w:rsidR="0024638D" w:rsidRPr="0024638D" w:rsidRDefault="0024638D" w:rsidP="0024638D">
      <w:pPr>
        <w:spacing w:line="240" w:lineRule="auto"/>
        <w:rPr>
          <w:sz w:val="20"/>
          <w:szCs w:val="20"/>
        </w:rPr>
      </w:pPr>
    </w:p>
    <w:p w14:paraId="0768AA83" w14:textId="77777777" w:rsidR="0024638D" w:rsidRPr="0024638D" w:rsidRDefault="0024638D" w:rsidP="0024638D">
      <w:pPr>
        <w:spacing w:line="240" w:lineRule="auto"/>
        <w:rPr>
          <w:sz w:val="20"/>
          <w:szCs w:val="20"/>
        </w:rPr>
      </w:pPr>
    </w:p>
    <w:p w14:paraId="55620F7F" w14:textId="77777777" w:rsidR="0024638D" w:rsidRPr="0024638D" w:rsidRDefault="0024638D" w:rsidP="0024638D">
      <w:pPr>
        <w:spacing w:line="240" w:lineRule="auto"/>
        <w:rPr>
          <w:sz w:val="20"/>
          <w:szCs w:val="20"/>
        </w:rPr>
      </w:pPr>
      <w:bookmarkStart w:id="14" w:name="_heading=h.xk3hktet6xq"/>
      <w:bookmarkEnd w:id="14"/>
    </w:p>
    <w:p w14:paraId="2DF965E9" w14:textId="77777777" w:rsidR="0024638D" w:rsidRPr="0024638D" w:rsidRDefault="0024638D" w:rsidP="0024638D">
      <w:pPr>
        <w:spacing w:line="240" w:lineRule="auto"/>
        <w:rPr>
          <w:sz w:val="20"/>
          <w:szCs w:val="20"/>
        </w:rPr>
      </w:pPr>
    </w:p>
    <w:p w14:paraId="53C76F43" w14:textId="77777777" w:rsidR="0024638D" w:rsidRPr="0024638D" w:rsidRDefault="0024638D" w:rsidP="0024638D">
      <w:pPr>
        <w:spacing w:line="240" w:lineRule="auto"/>
        <w:rPr>
          <w:sz w:val="20"/>
          <w:szCs w:val="20"/>
        </w:rPr>
      </w:pPr>
    </w:p>
    <w:p w14:paraId="25045274" w14:textId="77777777" w:rsidR="0024638D" w:rsidRPr="0024638D" w:rsidRDefault="0024638D" w:rsidP="0024638D">
      <w:pPr>
        <w:spacing w:line="240" w:lineRule="auto"/>
        <w:rPr>
          <w:sz w:val="20"/>
          <w:szCs w:val="20"/>
        </w:rPr>
      </w:pPr>
    </w:p>
    <w:p w14:paraId="31DC024F" w14:textId="77777777" w:rsidR="0024638D" w:rsidRPr="0024638D" w:rsidRDefault="0024638D" w:rsidP="0024638D">
      <w:pPr>
        <w:spacing w:line="240" w:lineRule="auto"/>
        <w:rPr>
          <w:sz w:val="20"/>
          <w:szCs w:val="20"/>
        </w:rPr>
      </w:pPr>
    </w:p>
    <w:p w14:paraId="60516631" w14:textId="77777777" w:rsidR="0024638D" w:rsidRPr="0024638D" w:rsidRDefault="0024638D" w:rsidP="0024638D">
      <w:pPr>
        <w:spacing w:line="240" w:lineRule="auto"/>
        <w:rPr>
          <w:sz w:val="20"/>
          <w:szCs w:val="20"/>
        </w:rPr>
      </w:pPr>
    </w:p>
    <w:p w14:paraId="2DCA494F" w14:textId="77777777" w:rsidR="0024638D" w:rsidRPr="0024638D" w:rsidRDefault="0024638D" w:rsidP="0024638D">
      <w:pPr>
        <w:spacing w:line="240" w:lineRule="auto"/>
        <w:rPr>
          <w:b/>
          <w:sz w:val="20"/>
          <w:szCs w:val="20"/>
        </w:rPr>
      </w:pPr>
      <w:r>
        <w:br w:type="page"/>
      </w:r>
    </w:p>
    <w:p w14:paraId="446B1791" w14:textId="77777777" w:rsidR="0024638D" w:rsidRPr="0024638D" w:rsidRDefault="0024638D" w:rsidP="00D423AF">
      <w:pPr>
        <w:pStyle w:val="Heading3"/>
      </w:pPr>
      <w:bookmarkStart w:id="15" w:name="_heading=h.et5w406uelun"/>
      <w:bookmarkEnd w:id="15"/>
      <w:r>
        <w:lastRenderedPageBreak/>
        <w:t xml:space="preserve">Dimension 3.3.3: </w:t>
      </w:r>
      <w:r w:rsidRPr="002626A4">
        <w:t>Media access to parliament</w:t>
      </w:r>
      <w:r>
        <w:t xml:space="preserve"> </w:t>
      </w:r>
    </w:p>
    <w:tbl>
      <w:tblPr>
        <w:tblStyle w:val="TableGrid"/>
        <w:tblW w:w="0" w:type="auto"/>
        <w:shd w:val="clear" w:color="auto" w:fill="EEEEEE"/>
        <w:tblLook w:val="04A0" w:firstRow="1" w:lastRow="0" w:firstColumn="1" w:lastColumn="0" w:noHBand="0" w:noVBand="1"/>
      </w:tblPr>
      <w:tblGrid>
        <w:gridCol w:w="9120"/>
      </w:tblGrid>
      <w:tr w:rsidR="00912A93" w14:paraId="3DF15330" w14:textId="77777777" w:rsidTr="00520551">
        <w:tc>
          <w:tcPr>
            <w:tcW w:w="9350" w:type="dxa"/>
            <w:shd w:val="clear" w:color="auto" w:fill="EEEEEE"/>
          </w:tcPr>
          <w:p w14:paraId="5B73F489" w14:textId="1F5982D7" w:rsidR="00912A93" w:rsidRDefault="00912A93" w:rsidP="00520551">
            <w:pPr>
              <w:rPr>
                <w:sz w:val="20"/>
                <w:szCs w:val="20"/>
              </w:rPr>
            </w:pPr>
            <w:r>
              <w:rPr>
                <w:sz w:val="20"/>
              </w:rPr>
              <w:t>This dimension is part of:</w:t>
            </w:r>
          </w:p>
          <w:p w14:paraId="0A7903F7" w14:textId="77777777" w:rsidR="00912A93" w:rsidRDefault="00912A93" w:rsidP="00912A93">
            <w:pPr>
              <w:pStyle w:val="ListParagraph"/>
              <w:numPr>
                <w:ilvl w:val="0"/>
                <w:numId w:val="21"/>
              </w:numPr>
              <w:rPr>
                <w:sz w:val="20"/>
                <w:szCs w:val="20"/>
              </w:rPr>
            </w:pPr>
            <w:r>
              <w:rPr>
                <w:sz w:val="20"/>
              </w:rPr>
              <w:t>Indicator 3.3: Access to parliament</w:t>
            </w:r>
          </w:p>
          <w:p w14:paraId="295506C4" w14:textId="3C50931D" w:rsidR="00912A93" w:rsidRPr="00DD2EB3" w:rsidRDefault="008E1711" w:rsidP="00912A93">
            <w:pPr>
              <w:pStyle w:val="ListParagraph"/>
              <w:numPr>
                <w:ilvl w:val="0"/>
                <w:numId w:val="8"/>
              </w:numPr>
            </w:pPr>
            <w:r>
              <w:rPr>
                <w:sz w:val="20"/>
              </w:rPr>
              <w:t>Target 3: Transparent parliament</w:t>
            </w:r>
          </w:p>
        </w:tc>
      </w:tr>
    </w:tbl>
    <w:p w14:paraId="6E1124F0" w14:textId="7974A163" w:rsidR="0024638D" w:rsidRPr="00912A93" w:rsidRDefault="0024638D" w:rsidP="00BC6A2A">
      <w:pPr>
        <w:pStyle w:val="section-title"/>
      </w:pPr>
      <w:r>
        <w:t>About this dimension</w:t>
      </w:r>
    </w:p>
    <w:p w14:paraId="1221FC93" w14:textId="052B1536" w:rsidR="00D11212" w:rsidRPr="00D11212" w:rsidRDefault="004B1DC5" w:rsidP="0024638D">
      <w:pPr>
        <w:spacing w:line="240" w:lineRule="auto"/>
        <w:rPr>
          <w:sz w:val="20"/>
          <w:szCs w:val="20"/>
        </w:rPr>
      </w:pPr>
      <w:r>
        <w:rPr>
          <w:sz w:val="20"/>
        </w:rPr>
        <w:t>This dimension concerns</w:t>
      </w:r>
      <w:r w:rsidR="0024638D">
        <w:rPr>
          <w:sz w:val="20"/>
        </w:rPr>
        <w:t xml:space="preserve"> </w:t>
      </w:r>
      <w:r>
        <w:rPr>
          <w:sz w:val="20"/>
        </w:rPr>
        <w:t xml:space="preserve">provisions and arrangements for </w:t>
      </w:r>
      <w:r w:rsidR="0024638D">
        <w:rPr>
          <w:sz w:val="20"/>
        </w:rPr>
        <w:t>media access to the parliament</w:t>
      </w:r>
      <w:r>
        <w:rPr>
          <w:sz w:val="20"/>
        </w:rPr>
        <w:t>ary</w:t>
      </w:r>
      <w:r w:rsidR="0024638D">
        <w:rPr>
          <w:sz w:val="20"/>
        </w:rPr>
        <w:t xml:space="preserve"> </w:t>
      </w:r>
      <w:r w:rsidR="00D11212">
        <w:rPr>
          <w:sz w:val="20"/>
        </w:rPr>
        <w:t>premises.</w:t>
      </w:r>
      <w:r w:rsidR="00D11212" w:rsidRPr="00D11212">
        <w:rPr>
          <w:sz w:val="20"/>
        </w:rPr>
        <w:t xml:space="preserve"> </w:t>
      </w:r>
      <w:r w:rsidR="00D11212">
        <w:rPr>
          <w:sz w:val="20"/>
        </w:rPr>
        <w:t>The media has a special role in democratic societies in reporting on parliament’s activities. Parliament needs to guarantee free and unfettered access to its proceedings to the media, and to provide adequate space and conditions for journalists and technicians to work.</w:t>
      </w:r>
    </w:p>
    <w:p w14:paraId="2C76D115" w14:textId="77777777" w:rsidR="0024638D" w:rsidRPr="0024638D" w:rsidRDefault="0024638D" w:rsidP="0024638D">
      <w:pPr>
        <w:spacing w:line="240" w:lineRule="auto"/>
        <w:rPr>
          <w:sz w:val="20"/>
          <w:szCs w:val="20"/>
        </w:rPr>
      </w:pPr>
    </w:p>
    <w:p w14:paraId="653FEAE4" w14:textId="04BF5E44" w:rsidR="0024638D" w:rsidRPr="0024638D" w:rsidRDefault="00D77B8D" w:rsidP="0024638D">
      <w:pPr>
        <w:spacing w:line="240" w:lineRule="auto"/>
        <w:rPr>
          <w:sz w:val="20"/>
          <w:szCs w:val="20"/>
        </w:rPr>
      </w:pPr>
      <w:r>
        <w:rPr>
          <w:sz w:val="20"/>
        </w:rPr>
        <w:t xml:space="preserve">Where parliament applies a media </w:t>
      </w:r>
      <w:r w:rsidR="0024638D">
        <w:rPr>
          <w:sz w:val="20"/>
        </w:rPr>
        <w:t>credentia</w:t>
      </w:r>
      <w:r>
        <w:rPr>
          <w:sz w:val="20"/>
        </w:rPr>
        <w:t>l</w:t>
      </w:r>
      <w:r w:rsidR="0024638D">
        <w:rPr>
          <w:sz w:val="20"/>
        </w:rPr>
        <w:t>ling system</w:t>
      </w:r>
      <w:r>
        <w:rPr>
          <w:sz w:val="20"/>
        </w:rPr>
        <w:t>,</w:t>
      </w:r>
      <w:r w:rsidR="0024638D">
        <w:rPr>
          <w:sz w:val="20"/>
        </w:rPr>
        <w:t xml:space="preserve"> </w:t>
      </w:r>
      <w:r w:rsidR="00D11212">
        <w:rPr>
          <w:sz w:val="20"/>
        </w:rPr>
        <w:t xml:space="preserve">it should provide for </w:t>
      </w:r>
      <w:r w:rsidR="0024638D">
        <w:rPr>
          <w:sz w:val="20"/>
        </w:rPr>
        <w:t xml:space="preserve">permanent registration of </w:t>
      </w:r>
      <w:r w:rsidR="00D11212">
        <w:rPr>
          <w:sz w:val="20"/>
        </w:rPr>
        <w:t xml:space="preserve">media outlets and facilitate access to parliament. </w:t>
      </w:r>
      <w:r w:rsidR="0024638D">
        <w:rPr>
          <w:sz w:val="20"/>
        </w:rPr>
        <w:t>Credentia</w:t>
      </w:r>
      <w:r w:rsidR="00A605BB">
        <w:rPr>
          <w:sz w:val="20"/>
        </w:rPr>
        <w:t>l</w:t>
      </w:r>
      <w:r w:rsidR="0024638D">
        <w:rPr>
          <w:sz w:val="20"/>
        </w:rPr>
        <w:t>ling should not</w:t>
      </w:r>
      <w:r>
        <w:rPr>
          <w:sz w:val="20"/>
        </w:rPr>
        <w:t xml:space="preserve"> </w:t>
      </w:r>
      <w:r w:rsidR="0024638D">
        <w:rPr>
          <w:sz w:val="20"/>
        </w:rPr>
        <w:t>be used to limit the diversity of media</w:t>
      </w:r>
      <w:r>
        <w:rPr>
          <w:sz w:val="20"/>
        </w:rPr>
        <w:t xml:space="preserve"> outlets</w:t>
      </w:r>
      <w:r w:rsidR="0024638D">
        <w:rPr>
          <w:sz w:val="20"/>
        </w:rPr>
        <w:t xml:space="preserve"> report</w:t>
      </w:r>
      <w:r>
        <w:rPr>
          <w:sz w:val="20"/>
        </w:rPr>
        <w:t>ing</w:t>
      </w:r>
      <w:r w:rsidR="0024638D">
        <w:rPr>
          <w:sz w:val="20"/>
        </w:rPr>
        <w:t xml:space="preserve"> on parliament, or to exercise political control. </w:t>
      </w:r>
    </w:p>
    <w:p w14:paraId="60232BFB" w14:textId="77777777" w:rsidR="0024638D" w:rsidRPr="0024638D" w:rsidRDefault="0024638D" w:rsidP="0024638D">
      <w:pPr>
        <w:spacing w:line="240" w:lineRule="auto"/>
        <w:rPr>
          <w:sz w:val="20"/>
          <w:szCs w:val="20"/>
        </w:rPr>
      </w:pPr>
    </w:p>
    <w:p w14:paraId="405B1F64" w14:textId="390B101B" w:rsidR="0024638D" w:rsidRPr="0024638D" w:rsidRDefault="00D77B8D" w:rsidP="0024638D">
      <w:pPr>
        <w:spacing w:line="240" w:lineRule="auto"/>
        <w:rPr>
          <w:sz w:val="20"/>
          <w:szCs w:val="20"/>
        </w:rPr>
      </w:pPr>
      <w:r>
        <w:rPr>
          <w:sz w:val="20"/>
        </w:rPr>
        <w:t xml:space="preserve">It is also important that </w:t>
      </w:r>
      <w:r w:rsidR="0024638D">
        <w:rPr>
          <w:sz w:val="20"/>
        </w:rPr>
        <w:t>media</w:t>
      </w:r>
      <w:r>
        <w:rPr>
          <w:sz w:val="20"/>
        </w:rPr>
        <w:t xml:space="preserve"> outlets</w:t>
      </w:r>
      <w:r w:rsidR="0024638D">
        <w:rPr>
          <w:sz w:val="20"/>
        </w:rPr>
        <w:t xml:space="preserve"> have reasonable space, </w:t>
      </w:r>
      <w:proofErr w:type="gramStart"/>
      <w:r w:rsidR="0024638D">
        <w:rPr>
          <w:sz w:val="20"/>
        </w:rPr>
        <w:t>infrastructure</w:t>
      </w:r>
      <w:proofErr w:type="gramEnd"/>
      <w:r w:rsidR="0024638D">
        <w:rPr>
          <w:sz w:val="20"/>
        </w:rPr>
        <w:t xml:space="preserve"> and technical support </w:t>
      </w:r>
      <w:r>
        <w:rPr>
          <w:sz w:val="20"/>
        </w:rPr>
        <w:t>to carry out their work, including</w:t>
      </w:r>
      <w:r w:rsidR="0024638D">
        <w:rPr>
          <w:sz w:val="20"/>
        </w:rPr>
        <w:t xml:space="preserve"> Wi-Fi, cables, plugs, monitors</w:t>
      </w:r>
      <w:r>
        <w:rPr>
          <w:sz w:val="20"/>
        </w:rPr>
        <w:t xml:space="preserve"> and microphones.</w:t>
      </w:r>
    </w:p>
    <w:p w14:paraId="02D005B1" w14:textId="77777777" w:rsidR="0024638D" w:rsidRPr="0024638D" w:rsidRDefault="0024638D" w:rsidP="0024638D">
      <w:pPr>
        <w:spacing w:line="240" w:lineRule="auto"/>
        <w:rPr>
          <w:sz w:val="20"/>
          <w:szCs w:val="20"/>
        </w:rPr>
      </w:pPr>
    </w:p>
    <w:p w14:paraId="0176F9EC" w14:textId="5C2907B3" w:rsidR="0024638D" w:rsidRPr="0024638D" w:rsidRDefault="00C61D36" w:rsidP="0024638D">
      <w:pPr>
        <w:spacing w:line="240" w:lineRule="auto"/>
        <w:rPr>
          <w:sz w:val="20"/>
          <w:szCs w:val="20"/>
        </w:rPr>
      </w:pPr>
      <w:r>
        <w:rPr>
          <w:sz w:val="20"/>
        </w:rPr>
        <w:t xml:space="preserve">Relations between parliament and the media </w:t>
      </w:r>
      <w:r w:rsidR="0024638D">
        <w:rPr>
          <w:sz w:val="20"/>
        </w:rPr>
        <w:t>may be facilitated by parliament’s media relations unit, or</w:t>
      </w:r>
      <w:r>
        <w:rPr>
          <w:sz w:val="20"/>
        </w:rPr>
        <w:t xml:space="preserve"> by dedicated</w:t>
      </w:r>
      <w:r w:rsidR="0024638D">
        <w:rPr>
          <w:sz w:val="20"/>
        </w:rPr>
        <w:t xml:space="preserve"> staff </w:t>
      </w:r>
      <w:r>
        <w:rPr>
          <w:sz w:val="20"/>
        </w:rPr>
        <w:t>tasked with</w:t>
      </w:r>
      <w:r w:rsidR="0024638D">
        <w:rPr>
          <w:sz w:val="20"/>
        </w:rPr>
        <w:t xml:space="preserve"> liais</w:t>
      </w:r>
      <w:r>
        <w:rPr>
          <w:sz w:val="20"/>
        </w:rPr>
        <w:t>ing</w:t>
      </w:r>
      <w:r w:rsidR="0024638D">
        <w:rPr>
          <w:sz w:val="20"/>
        </w:rPr>
        <w:t xml:space="preserve"> with the media. Such units and</w:t>
      </w:r>
      <w:r>
        <w:rPr>
          <w:sz w:val="20"/>
        </w:rPr>
        <w:t>/or</w:t>
      </w:r>
      <w:r w:rsidR="0024638D">
        <w:rPr>
          <w:sz w:val="20"/>
        </w:rPr>
        <w:t xml:space="preserve"> staff should work in a non-partisan </w:t>
      </w:r>
      <w:r w:rsidR="00315503">
        <w:rPr>
          <w:sz w:val="20"/>
        </w:rPr>
        <w:t>manner</w:t>
      </w:r>
      <w:r w:rsidR="0024638D">
        <w:rPr>
          <w:sz w:val="20"/>
        </w:rPr>
        <w:t>.</w:t>
      </w:r>
      <w:r w:rsidR="00D11212">
        <w:rPr>
          <w:sz w:val="20"/>
        </w:rPr>
        <w:t xml:space="preserve"> Parliaments sometimes provide training or informational material to journalists to familiarize them with parliamentary procedures. </w:t>
      </w:r>
    </w:p>
    <w:p w14:paraId="4C5E8311" w14:textId="77777777" w:rsidR="0024638D" w:rsidRPr="00912A93" w:rsidRDefault="0024638D" w:rsidP="00BC6A2A">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24638D" w:rsidRPr="0024638D" w14:paraId="177E4D4C" w14:textId="77777777" w:rsidTr="00912A93">
        <w:tc>
          <w:tcPr>
            <w:tcW w:w="5000" w:type="pct"/>
            <w:shd w:val="clear" w:color="auto" w:fill="EEEEEE"/>
          </w:tcPr>
          <w:p w14:paraId="60D6F3B7" w14:textId="2C61DF50" w:rsidR="0024638D" w:rsidRPr="00912A93" w:rsidRDefault="0024638D" w:rsidP="0024638D">
            <w:pPr>
              <w:spacing w:line="240" w:lineRule="auto"/>
              <w:rPr>
                <w:i/>
                <w:color w:val="005F9A"/>
                <w:sz w:val="20"/>
                <w:szCs w:val="20"/>
              </w:rPr>
            </w:pPr>
            <w:r>
              <w:rPr>
                <w:i/>
                <w:color w:val="000000"/>
                <w:sz w:val="20"/>
              </w:rPr>
              <w:t xml:space="preserve">Based on a global comparative analysis, an aspiring goal for parliaments </w:t>
            </w:r>
            <w:proofErr w:type="gramStart"/>
            <w:r>
              <w:rPr>
                <w:i/>
                <w:color w:val="000000"/>
                <w:sz w:val="20"/>
              </w:rPr>
              <w:t xml:space="preserve">in </w:t>
            </w:r>
            <w:r w:rsidRPr="002626A4">
              <w:rPr>
                <w:i/>
                <w:color w:val="000000"/>
                <w:sz w:val="20"/>
              </w:rPr>
              <w:t>the area of</w:t>
            </w:r>
            <w:proofErr w:type="gramEnd"/>
            <w:r w:rsidRPr="002626A4">
              <w:rPr>
                <w:i/>
                <w:color w:val="000000"/>
                <w:sz w:val="20"/>
              </w:rPr>
              <w:t xml:space="preserve"> </w:t>
            </w:r>
            <w:r w:rsidR="00F67F93">
              <w:rPr>
                <w:i/>
                <w:color w:val="000000"/>
                <w:sz w:val="20"/>
              </w:rPr>
              <w:t>“</w:t>
            </w:r>
            <w:r w:rsidRPr="002626A4">
              <w:rPr>
                <w:i/>
                <w:color w:val="000000"/>
                <w:sz w:val="20"/>
              </w:rPr>
              <w:t>media access to parliament</w:t>
            </w:r>
            <w:r w:rsidR="00F67F93">
              <w:rPr>
                <w:i/>
                <w:color w:val="000000"/>
                <w:sz w:val="20"/>
              </w:rPr>
              <w:t>”</w:t>
            </w:r>
            <w:r w:rsidRPr="002626A4">
              <w:rPr>
                <w:i/>
                <w:color w:val="000000"/>
                <w:sz w:val="20"/>
              </w:rPr>
              <w:t xml:space="preserve"> is as follows</w:t>
            </w:r>
            <w:r w:rsidRPr="002626A4">
              <w:rPr>
                <w:i/>
                <w:sz w:val="20"/>
              </w:rPr>
              <w:t>:</w:t>
            </w:r>
          </w:p>
          <w:p w14:paraId="3150AAB1" w14:textId="77777777" w:rsidR="0024638D" w:rsidRPr="0024638D" w:rsidRDefault="0024638D" w:rsidP="0024638D">
            <w:pPr>
              <w:spacing w:line="240" w:lineRule="auto"/>
              <w:rPr>
                <w:color w:val="005F9A"/>
                <w:sz w:val="20"/>
                <w:szCs w:val="20"/>
              </w:rPr>
            </w:pPr>
          </w:p>
          <w:p w14:paraId="314BA3FD" w14:textId="336E4B63" w:rsidR="00D11212" w:rsidRPr="0024638D" w:rsidRDefault="00604B87" w:rsidP="00D11212">
            <w:pPr>
              <w:spacing w:line="240" w:lineRule="auto"/>
              <w:rPr>
                <w:sz w:val="20"/>
                <w:szCs w:val="20"/>
              </w:rPr>
            </w:pPr>
            <w:r>
              <w:rPr>
                <w:sz w:val="20"/>
              </w:rPr>
              <w:t>Parliament’s rules of procedure</w:t>
            </w:r>
            <w:r w:rsidR="0024638D">
              <w:rPr>
                <w:sz w:val="20"/>
              </w:rPr>
              <w:t xml:space="preserve"> guarantee access</w:t>
            </w:r>
            <w:r>
              <w:rPr>
                <w:sz w:val="20"/>
              </w:rPr>
              <w:t xml:space="preserve"> for the media</w:t>
            </w:r>
            <w:r w:rsidR="0024638D">
              <w:rPr>
                <w:sz w:val="20"/>
              </w:rPr>
              <w:t xml:space="preserve"> to the parliament</w:t>
            </w:r>
            <w:r>
              <w:rPr>
                <w:sz w:val="20"/>
              </w:rPr>
              <w:t>ary</w:t>
            </w:r>
            <w:r w:rsidR="0024638D">
              <w:rPr>
                <w:sz w:val="20"/>
              </w:rPr>
              <w:t xml:space="preserve"> building and </w:t>
            </w:r>
            <w:r>
              <w:rPr>
                <w:sz w:val="20"/>
              </w:rPr>
              <w:t xml:space="preserve">to all </w:t>
            </w:r>
            <w:r w:rsidR="0024638D">
              <w:rPr>
                <w:sz w:val="20"/>
              </w:rPr>
              <w:t xml:space="preserve">venues where </w:t>
            </w:r>
            <w:r>
              <w:rPr>
                <w:sz w:val="20"/>
              </w:rPr>
              <w:t>parliamentary</w:t>
            </w:r>
            <w:r w:rsidR="0024638D">
              <w:rPr>
                <w:sz w:val="20"/>
              </w:rPr>
              <w:t xml:space="preserve"> proceedings </w:t>
            </w:r>
            <w:r>
              <w:rPr>
                <w:sz w:val="20"/>
              </w:rPr>
              <w:t>take place</w:t>
            </w:r>
            <w:r w:rsidR="0024638D">
              <w:rPr>
                <w:sz w:val="20"/>
              </w:rPr>
              <w:t xml:space="preserve">, regardless of </w:t>
            </w:r>
            <w:r w:rsidR="004746A2">
              <w:rPr>
                <w:sz w:val="20"/>
              </w:rPr>
              <w:t>media</w:t>
            </w:r>
            <w:r w:rsidR="0024638D">
              <w:rPr>
                <w:sz w:val="20"/>
              </w:rPr>
              <w:t xml:space="preserve"> type, ownership, political leaning</w:t>
            </w:r>
            <w:r w:rsidR="00B931CD">
              <w:rPr>
                <w:sz w:val="20"/>
              </w:rPr>
              <w:t xml:space="preserve"> </w:t>
            </w:r>
            <w:r w:rsidR="004746A2">
              <w:rPr>
                <w:sz w:val="20"/>
              </w:rPr>
              <w:t>or</w:t>
            </w:r>
            <w:r w:rsidR="0024638D">
              <w:rPr>
                <w:sz w:val="20"/>
              </w:rPr>
              <w:t xml:space="preserve"> similar.</w:t>
            </w:r>
            <w:r w:rsidR="00D11212">
              <w:rPr>
                <w:sz w:val="20"/>
              </w:rPr>
              <w:t xml:space="preserve"> Any restrictions on media access are limited, proportional and imposed on reasonable grounds.</w:t>
            </w:r>
          </w:p>
          <w:p w14:paraId="6C693165" w14:textId="77777777" w:rsidR="0024638D" w:rsidRPr="00912A93" w:rsidRDefault="0024638D" w:rsidP="0024638D">
            <w:pPr>
              <w:spacing w:line="240" w:lineRule="auto"/>
              <w:rPr>
                <w:sz w:val="20"/>
                <w:szCs w:val="20"/>
              </w:rPr>
            </w:pPr>
          </w:p>
          <w:p w14:paraId="5752BF01" w14:textId="7EF1DAC2" w:rsidR="0024638D" w:rsidRPr="00912A93" w:rsidRDefault="0024638D" w:rsidP="0024638D">
            <w:pPr>
              <w:spacing w:line="240" w:lineRule="auto"/>
              <w:rPr>
                <w:sz w:val="20"/>
                <w:szCs w:val="20"/>
              </w:rPr>
            </w:pPr>
            <w:r>
              <w:rPr>
                <w:sz w:val="20"/>
              </w:rPr>
              <w:t xml:space="preserve">Parliament </w:t>
            </w:r>
            <w:r w:rsidR="00E40E36">
              <w:rPr>
                <w:sz w:val="20"/>
              </w:rPr>
              <w:t>has a</w:t>
            </w:r>
            <w:r>
              <w:rPr>
                <w:sz w:val="20"/>
              </w:rPr>
              <w:t xml:space="preserve"> credentia</w:t>
            </w:r>
            <w:r w:rsidR="00E40E36">
              <w:rPr>
                <w:sz w:val="20"/>
              </w:rPr>
              <w:t>l</w:t>
            </w:r>
            <w:r>
              <w:rPr>
                <w:sz w:val="20"/>
              </w:rPr>
              <w:t xml:space="preserve">ling system </w:t>
            </w:r>
            <w:r w:rsidR="00E40E36">
              <w:rPr>
                <w:sz w:val="20"/>
              </w:rPr>
              <w:t>in place</w:t>
            </w:r>
            <w:r w:rsidR="00D11212">
              <w:rPr>
                <w:sz w:val="20"/>
              </w:rPr>
              <w:t xml:space="preserve"> to facilitate media </w:t>
            </w:r>
            <w:r w:rsidR="00E40E36">
              <w:rPr>
                <w:sz w:val="20"/>
              </w:rPr>
              <w:t>access to parliament</w:t>
            </w:r>
            <w:r>
              <w:rPr>
                <w:sz w:val="20"/>
              </w:rPr>
              <w:t>.</w:t>
            </w:r>
          </w:p>
          <w:p w14:paraId="1C766BE5" w14:textId="77777777" w:rsidR="0024638D" w:rsidRPr="00912A93" w:rsidRDefault="0024638D" w:rsidP="0024638D">
            <w:pPr>
              <w:spacing w:line="240" w:lineRule="auto"/>
              <w:rPr>
                <w:sz w:val="20"/>
                <w:szCs w:val="20"/>
              </w:rPr>
            </w:pPr>
          </w:p>
          <w:p w14:paraId="06160491" w14:textId="5FEBC45F" w:rsidR="0024638D" w:rsidRPr="00912A93" w:rsidRDefault="0080254F" w:rsidP="0024638D">
            <w:pPr>
              <w:spacing w:line="240" w:lineRule="auto"/>
              <w:rPr>
                <w:sz w:val="20"/>
                <w:szCs w:val="20"/>
              </w:rPr>
            </w:pPr>
            <w:r>
              <w:rPr>
                <w:sz w:val="20"/>
              </w:rPr>
              <w:t>P</w:t>
            </w:r>
            <w:r w:rsidR="0024638D">
              <w:rPr>
                <w:sz w:val="20"/>
              </w:rPr>
              <w:t xml:space="preserve">arliament provides media </w:t>
            </w:r>
            <w:r>
              <w:rPr>
                <w:sz w:val="20"/>
              </w:rPr>
              <w:t xml:space="preserve">outlets </w:t>
            </w:r>
            <w:r w:rsidR="0024638D">
              <w:rPr>
                <w:sz w:val="20"/>
              </w:rPr>
              <w:t xml:space="preserve">with appropriate space, </w:t>
            </w:r>
            <w:proofErr w:type="gramStart"/>
            <w:r w:rsidR="0024638D">
              <w:rPr>
                <w:sz w:val="20"/>
              </w:rPr>
              <w:t>infrastructure</w:t>
            </w:r>
            <w:proofErr w:type="gramEnd"/>
            <w:r w:rsidR="00B931CD">
              <w:rPr>
                <w:sz w:val="20"/>
              </w:rPr>
              <w:t xml:space="preserve"> and</w:t>
            </w:r>
            <w:r w:rsidR="0024638D">
              <w:rPr>
                <w:sz w:val="20"/>
              </w:rPr>
              <w:t xml:space="preserve"> technical support </w:t>
            </w:r>
            <w:r>
              <w:rPr>
                <w:sz w:val="20"/>
              </w:rPr>
              <w:t>to carry out their work</w:t>
            </w:r>
            <w:r w:rsidR="0024638D">
              <w:rPr>
                <w:sz w:val="20"/>
              </w:rPr>
              <w:t>.</w:t>
            </w:r>
          </w:p>
          <w:p w14:paraId="15B9D006" w14:textId="5292754B" w:rsidR="0024638D" w:rsidRDefault="0024638D" w:rsidP="0024638D">
            <w:pPr>
              <w:spacing w:line="240" w:lineRule="auto"/>
              <w:rPr>
                <w:sz w:val="20"/>
                <w:szCs w:val="20"/>
              </w:rPr>
            </w:pPr>
          </w:p>
          <w:p w14:paraId="75B08DCB" w14:textId="77777777" w:rsidR="00D11212" w:rsidRPr="00912A93" w:rsidRDefault="00D11212" w:rsidP="00D11212">
            <w:pPr>
              <w:spacing w:line="240" w:lineRule="auto"/>
              <w:rPr>
                <w:sz w:val="20"/>
                <w:szCs w:val="20"/>
              </w:rPr>
            </w:pPr>
            <w:r>
              <w:rPr>
                <w:sz w:val="20"/>
              </w:rPr>
              <w:t>In practice, media outlets have access to the parliamentary premises, and can report freely on parliamentary activities.</w:t>
            </w:r>
          </w:p>
          <w:p w14:paraId="57AAAC51" w14:textId="77777777" w:rsidR="00D11212" w:rsidRPr="00912A93" w:rsidRDefault="00D11212" w:rsidP="0024638D">
            <w:pPr>
              <w:spacing w:line="240" w:lineRule="auto"/>
              <w:rPr>
                <w:sz w:val="20"/>
                <w:szCs w:val="20"/>
              </w:rPr>
            </w:pPr>
          </w:p>
          <w:p w14:paraId="6046CEF4" w14:textId="77777777" w:rsidR="00912A93" w:rsidRPr="0024638D" w:rsidRDefault="00912A93" w:rsidP="00D11212">
            <w:pPr>
              <w:spacing w:line="240" w:lineRule="auto"/>
              <w:rPr>
                <w:color w:val="005F9A"/>
                <w:sz w:val="20"/>
                <w:szCs w:val="20"/>
              </w:rPr>
            </w:pPr>
          </w:p>
        </w:tc>
      </w:tr>
    </w:tbl>
    <w:p w14:paraId="63680A3D" w14:textId="77777777" w:rsidR="0024638D" w:rsidRPr="0024638D" w:rsidRDefault="0024638D" w:rsidP="00BC6A2A">
      <w:pPr>
        <w:pStyle w:val="section-title"/>
      </w:pPr>
      <w:r>
        <w:t>Assessment</w:t>
      </w:r>
    </w:p>
    <w:p w14:paraId="295DB7C1" w14:textId="75AEF0E2" w:rsidR="0024638D" w:rsidRPr="0024638D" w:rsidRDefault="0024638D" w:rsidP="0024638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0B5F28AE" w14:textId="535C0FA7" w:rsidR="0024638D" w:rsidRDefault="0024638D" w:rsidP="0024638D">
      <w:pPr>
        <w:spacing w:before="200" w:line="240" w:lineRule="auto"/>
        <w:rPr>
          <w:sz w:val="20"/>
          <w:szCs w:val="20"/>
        </w:rPr>
      </w:pPr>
      <w:r>
        <w:rPr>
          <w:sz w:val="20"/>
        </w:rPr>
        <w:t>The evidence for assessment of this dimension could include the following:</w:t>
      </w:r>
    </w:p>
    <w:p w14:paraId="5CA84C36" w14:textId="77777777" w:rsidR="00912A93" w:rsidRPr="0024638D" w:rsidRDefault="00912A93" w:rsidP="00912A93">
      <w:pPr>
        <w:spacing w:line="240" w:lineRule="auto"/>
        <w:rPr>
          <w:sz w:val="20"/>
          <w:szCs w:val="20"/>
        </w:rPr>
      </w:pPr>
    </w:p>
    <w:p w14:paraId="3F80ABE1" w14:textId="6EC8E60E" w:rsidR="0024638D" w:rsidRPr="0024638D" w:rsidRDefault="002D1785" w:rsidP="0024638D">
      <w:pPr>
        <w:numPr>
          <w:ilvl w:val="0"/>
          <w:numId w:val="19"/>
        </w:numPr>
        <w:spacing w:line="240" w:lineRule="auto"/>
        <w:rPr>
          <w:sz w:val="20"/>
          <w:szCs w:val="20"/>
        </w:rPr>
      </w:pPr>
      <w:r>
        <w:rPr>
          <w:sz w:val="20"/>
        </w:rPr>
        <w:t>P</w:t>
      </w:r>
      <w:r w:rsidR="0024638D">
        <w:rPr>
          <w:sz w:val="20"/>
        </w:rPr>
        <w:t xml:space="preserve">rovisions of </w:t>
      </w:r>
      <w:r>
        <w:rPr>
          <w:sz w:val="20"/>
        </w:rPr>
        <w:t xml:space="preserve">parliament’s </w:t>
      </w:r>
      <w:r w:rsidR="0024638D">
        <w:rPr>
          <w:sz w:val="20"/>
        </w:rPr>
        <w:t xml:space="preserve">rules of procedure relating to </w:t>
      </w:r>
      <w:r w:rsidR="004A68FC">
        <w:rPr>
          <w:sz w:val="20"/>
        </w:rPr>
        <w:t>the relationship between parliament and the media</w:t>
      </w:r>
    </w:p>
    <w:p w14:paraId="464E9EAB" w14:textId="138722A2" w:rsidR="0024638D" w:rsidRPr="0024638D" w:rsidRDefault="0024638D" w:rsidP="0024638D">
      <w:pPr>
        <w:numPr>
          <w:ilvl w:val="0"/>
          <w:numId w:val="19"/>
        </w:numPr>
        <w:spacing w:line="240" w:lineRule="auto"/>
        <w:rPr>
          <w:sz w:val="20"/>
          <w:szCs w:val="20"/>
        </w:rPr>
      </w:pPr>
      <w:r>
        <w:rPr>
          <w:sz w:val="20"/>
        </w:rPr>
        <w:lastRenderedPageBreak/>
        <w:t xml:space="preserve">Statistics on </w:t>
      </w:r>
      <w:r w:rsidR="004A68FC">
        <w:rPr>
          <w:sz w:val="20"/>
        </w:rPr>
        <w:t>media credentialling and access to parliament for media representatives</w:t>
      </w:r>
    </w:p>
    <w:p w14:paraId="5129EE58" w14:textId="77777777" w:rsidR="00912A93" w:rsidRDefault="00912A93" w:rsidP="0024638D">
      <w:pPr>
        <w:spacing w:line="240" w:lineRule="auto"/>
        <w:rPr>
          <w:sz w:val="20"/>
          <w:szCs w:val="20"/>
        </w:rPr>
      </w:pPr>
    </w:p>
    <w:p w14:paraId="50A99935" w14:textId="78646182" w:rsidR="0024638D" w:rsidRPr="0024638D" w:rsidRDefault="0024638D" w:rsidP="0024638D">
      <w:pPr>
        <w:spacing w:line="240" w:lineRule="auto"/>
        <w:rPr>
          <w:sz w:val="20"/>
          <w:szCs w:val="20"/>
        </w:rPr>
      </w:pPr>
      <w:r>
        <w:rPr>
          <w:sz w:val="20"/>
        </w:rPr>
        <w:t>Where relevant, provide additional comments or examples that support the assessment.</w:t>
      </w:r>
    </w:p>
    <w:p w14:paraId="15676E08" w14:textId="77777777" w:rsidR="0024638D" w:rsidRPr="0024638D" w:rsidRDefault="0024638D" w:rsidP="0024638D">
      <w:pPr>
        <w:spacing w:line="240" w:lineRule="auto"/>
        <w:rPr>
          <w:sz w:val="20"/>
          <w:szCs w:val="20"/>
        </w:rPr>
      </w:pPr>
    </w:p>
    <w:p w14:paraId="3BF4F256" w14:textId="3DFDB2BC" w:rsidR="0024638D" w:rsidRPr="0024638D" w:rsidRDefault="0024638D" w:rsidP="00BC6A2A">
      <w:pPr>
        <w:pStyle w:val="Heading4"/>
      </w:pPr>
      <w:bookmarkStart w:id="16" w:name="_heading=h.s4pdceto7t0u"/>
      <w:bookmarkEnd w:id="16"/>
      <w:r>
        <w:t xml:space="preserve">Assessment criterion 1: </w:t>
      </w:r>
      <w:r w:rsidR="00801714">
        <w:t>Rules of procedure</w:t>
      </w:r>
    </w:p>
    <w:p w14:paraId="3F01A762" w14:textId="6280603A" w:rsidR="0024638D" w:rsidRPr="0024638D" w:rsidRDefault="00801714" w:rsidP="0024638D">
      <w:pPr>
        <w:spacing w:line="240" w:lineRule="auto"/>
        <w:rPr>
          <w:sz w:val="20"/>
          <w:szCs w:val="20"/>
        </w:rPr>
      </w:pPr>
      <w:r>
        <w:rPr>
          <w:sz w:val="20"/>
        </w:rPr>
        <w:t xml:space="preserve">Parliament’s </w:t>
      </w:r>
      <w:r w:rsidR="0024638D">
        <w:rPr>
          <w:sz w:val="20"/>
        </w:rPr>
        <w:t xml:space="preserve">rules of procedure </w:t>
      </w:r>
      <w:r>
        <w:rPr>
          <w:sz w:val="20"/>
        </w:rPr>
        <w:t>guarantee access for the media to the parliamentary building and to all venues where parliamentary proceedings take place</w:t>
      </w:r>
      <w:r w:rsidR="0024638D">
        <w:rPr>
          <w:sz w:val="20"/>
        </w:rPr>
        <w:t>.</w:t>
      </w:r>
    </w:p>
    <w:p w14:paraId="3D7F21C9"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5BC6BD7F"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3FE4ED" w14:textId="77777777" w:rsidR="00912A93" w:rsidRDefault="00912A93">
            <w:pPr>
              <w:jc w:val="center"/>
              <w:rPr>
                <w:rFonts w:eastAsia="Calibri"/>
                <w:sz w:val="20"/>
                <w:szCs w:val="20"/>
              </w:rPr>
            </w:pPr>
            <w:r>
              <w:rPr>
                <w:sz w:val="20"/>
              </w:rPr>
              <w:t>Non-existent</w:t>
            </w:r>
          </w:p>
          <w:sdt>
            <w:sdtPr>
              <w:rPr>
                <w:rFonts w:eastAsia="Arimo"/>
                <w:sz w:val="20"/>
                <w:szCs w:val="20"/>
              </w:rPr>
              <w:id w:val="-1334138822"/>
              <w14:checkbox>
                <w14:checked w14:val="0"/>
                <w14:checkedState w14:val="2612" w14:font="MS Gothic"/>
                <w14:uncheckedState w14:val="2610" w14:font="MS Gothic"/>
              </w14:checkbox>
            </w:sdtPr>
            <w:sdtEndPr/>
            <w:sdtContent>
              <w:p w14:paraId="1B3E27D3" w14:textId="77777777" w:rsidR="00912A93" w:rsidRDefault="00912A93">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8A8752" w14:textId="77777777" w:rsidR="00912A93" w:rsidRDefault="00912A93">
            <w:pPr>
              <w:jc w:val="center"/>
              <w:rPr>
                <w:rFonts w:eastAsia="Calibri"/>
                <w:sz w:val="20"/>
                <w:szCs w:val="20"/>
              </w:rPr>
            </w:pPr>
            <w:r>
              <w:rPr>
                <w:sz w:val="20"/>
              </w:rPr>
              <w:t xml:space="preserve">Rudimentary </w:t>
            </w:r>
          </w:p>
          <w:sdt>
            <w:sdtPr>
              <w:rPr>
                <w:rFonts w:eastAsia="Arimo"/>
                <w:sz w:val="20"/>
                <w:szCs w:val="20"/>
              </w:rPr>
              <w:id w:val="713701993"/>
              <w14:checkbox>
                <w14:checked w14:val="0"/>
                <w14:checkedState w14:val="2612" w14:font="MS Gothic"/>
                <w14:uncheckedState w14:val="2610" w14:font="MS Gothic"/>
              </w14:checkbox>
            </w:sdtPr>
            <w:sdtEndPr/>
            <w:sdtContent>
              <w:p w14:paraId="6F761B12"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969EB" w14:textId="77777777" w:rsidR="00912A93" w:rsidRDefault="00912A93">
            <w:pPr>
              <w:jc w:val="center"/>
              <w:rPr>
                <w:rFonts w:eastAsia="Calibri"/>
                <w:sz w:val="20"/>
                <w:szCs w:val="20"/>
              </w:rPr>
            </w:pPr>
            <w:r>
              <w:rPr>
                <w:sz w:val="20"/>
              </w:rPr>
              <w:t>Basic</w:t>
            </w:r>
          </w:p>
          <w:sdt>
            <w:sdtPr>
              <w:rPr>
                <w:rFonts w:eastAsia="Arimo"/>
                <w:sz w:val="20"/>
                <w:szCs w:val="20"/>
              </w:rPr>
              <w:id w:val="805662500"/>
              <w14:checkbox>
                <w14:checked w14:val="0"/>
                <w14:checkedState w14:val="2612" w14:font="MS Gothic"/>
                <w14:uncheckedState w14:val="2610" w14:font="MS Gothic"/>
              </w14:checkbox>
            </w:sdtPr>
            <w:sdtEndPr/>
            <w:sdtContent>
              <w:p w14:paraId="1B6110E6"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D207B1" w14:textId="77777777" w:rsidR="00912A93" w:rsidRDefault="00912A93">
            <w:pPr>
              <w:jc w:val="center"/>
              <w:rPr>
                <w:rFonts w:eastAsia="Calibri"/>
                <w:sz w:val="20"/>
                <w:szCs w:val="20"/>
              </w:rPr>
            </w:pPr>
            <w:r>
              <w:rPr>
                <w:sz w:val="20"/>
              </w:rPr>
              <w:t>Good</w:t>
            </w:r>
          </w:p>
          <w:sdt>
            <w:sdtPr>
              <w:rPr>
                <w:rFonts w:eastAsia="Arimo"/>
                <w:sz w:val="20"/>
                <w:szCs w:val="20"/>
              </w:rPr>
              <w:id w:val="542329806"/>
              <w14:checkbox>
                <w14:checked w14:val="0"/>
                <w14:checkedState w14:val="2612" w14:font="MS Gothic"/>
                <w14:uncheckedState w14:val="2610" w14:font="MS Gothic"/>
              </w14:checkbox>
            </w:sdtPr>
            <w:sdtEndPr/>
            <w:sdtContent>
              <w:p w14:paraId="157DFDBA" w14:textId="77777777" w:rsidR="00912A93" w:rsidRDefault="00912A93">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7B75C1" w14:textId="77777777" w:rsidR="00912A93" w:rsidRDefault="00912A93">
            <w:pPr>
              <w:jc w:val="center"/>
              <w:rPr>
                <w:rFonts w:eastAsia="Calibri"/>
                <w:sz w:val="20"/>
                <w:szCs w:val="20"/>
              </w:rPr>
            </w:pPr>
            <w:r>
              <w:rPr>
                <w:sz w:val="20"/>
              </w:rPr>
              <w:t>Very good</w:t>
            </w:r>
          </w:p>
          <w:sdt>
            <w:sdtPr>
              <w:rPr>
                <w:rFonts w:eastAsia="Arimo"/>
                <w:sz w:val="20"/>
                <w:szCs w:val="20"/>
              </w:rPr>
              <w:id w:val="1970777110"/>
              <w14:checkbox>
                <w14:checked w14:val="0"/>
                <w14:checkedState w14:val="2612" w14:font="MS Gothic"/>
                <w14:uncheckedState w14:val="2610" w14:font="MS Gothic"/>
              </w14:checkbox>
            </w:sdtPr>
            <w:sdtEndPr/>
            <w:sdtContent>
              <w:p w14:paraId="246134E6"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370F7B" w14:textId="77777777" w:rsidR="00912A93" w:rsidRDefault="00912A93">
            <w:pPr>
              <w:jc w:val="center"/>
              <w:rPr>
                <w:rFonts w:eastAsia="Calibri"/>
                <w:sz w:val="20"/>
                <w:szCs w:val="20"/>
              </w:rPr>
            </w:pPr>
            <w:r>
              <w:rPr>
                <w:sz w:val="20"/>
              </w:rPr>
              <w:t>Excellent</w:t>
            </w:r>
          </w:p>
          <w:sdt>
            <w:sdtPr>
              <w:rPr>
                <w:rFonts w:eastAsia="Arimo"/>
                <w:sz w:val="20"/>
                <w:szCs w:val="20"/>
              </w:rPr>
              <w:id w:val="984290237"/>
              <w14:checkbox>
                <w14:checked w14:val="0"/>
                <w14:checkedState w14:val="2612" w14:font="MS Gothic"/>
                <w14:uncheckedState w14:val="2610" w14:font="MS Gothic"/>
              </w14:checkbox>
            </w:sdtPr>
            <w:sdtEndPr/>
            <w:sdtContent>
              <w:p w14:paraId="1B59B6CE"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r>
      <w:tr w:rsidR="00912A93" w14:paraId="3F1160D3"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0A7F8" w14:textId="77777777" w:rsidR="00912A93" w:rsidRDefault="00912A93">
            <w:pPr>
              <w:rPr>
                <w:rFonts w:eastAsia="Calibri"/>
                <w:color w:val="005F9A"/>
                <w:sz w:val="20"/>
                <w:szCs w:val="20"/>
              </w:rPr>
            </w:pPr>
            <w:r>
              <w:rPr>
                <w:color w:val="005F9A"/>
                <w:sz w:val="20"/>
              </w:rPr>
              <w:t>Evidence for this assessment criterion:</w:t>
            </w:r>
          </w:p>
          <w:p w14:paraId="0118D872" w14:textId="77777777" w:rsidR="00912A93" w:rsidRDefault="00912A93">
            <w:pPr>
              <w:rPr>
                <w:rFonts w:eastAsia="Calibri"/>
                <w:color w:val="0000FF"/>
                <w:sz w:val="20"/>
                <w:szCs w:val="20"/>
              </w:rPr>
            </w:pPr>
          </w:p>
          <w:p w14:paraId="313450ED" w14:textId="77777777" w:rsidR="00912A93" w:rsidRDefault="00912A93">
            <w:pPr>
              <w:rPr>
                <w:rFonts w:eastAsia="Calibri"/>
                <w:color w:val="0000FF"/>
                <w:sz w:val="20"/>
                <w:szCs w:val="20"/>
              </w:rPr>
            </w:pPr>
          </w:p>
        </w:tc>
      </w:tr>
    </w:tbl>
    <w:p w14:paraId="18BC63FF" w14:textId="77777777" w:rsidR="0024638D" w:rsidRPr="0024638D" w:rsidRDefault="0024638D" w:rsidP="0024638D">
      <w:pPr>
        <w:spacing w:line="240" w:lineRule="auto"/>
        <w:rPr>
          <w:sz w:val="20"/>
          <w:szCs w:val="20"/>
        </w:rPr>
      </w:pPr>
    </w:p>
    <w:p w14:paraId="0D4B1397" w14:textId="52C7B9FE" w:rsidR="00D11212" w:rsidRPr="0024638D" w:rsidRDefault="00D11212" w:rsidP="00BC6A2A">
      <w:pPr>
        <w:pStyle w:val="Heading4"/>
      </w:pPr>
      <w:bookmarkStart w:id="17" w:name="_heading=h.g0z0hqmxai8"/>
      <w:bookmarkEnd w:id="17"/>
      <w:r>
        <w:t>Assessment criterion 2: Restrictions on access</w:t>
      </w:r>
    </w:p>
    <w:p w14:paraId="143B48F9" w14:textId="4CB76687" w:rsidR="00D11212" w:rsidRPr="0024638D" w:rsidRDefault="00D11212" w:rsidP="00D11212">
      <w:pPr>
        <w:spacing w:line="240" w:lineRule="auto"/>
        <w:rPr>
          <w:sz w:val="20"/>
          <w:szCs w:val="20"/>
        </w:rPr>
      </w:pPr>
      <w:r>
        <w:rPr>
          <w:sz w:val="20"/>
        </w:rPr>
        <w:t>Any restrictions on media access are limited, proportional and imposed on reasonable grounds</w:t>
      </w:r>
      <w:r w:rsidR="001A3A31">
        <w:rPr>
          <w:sz w:val="20"/>
        </w:rPr>
        <w:t xml:space="preserve">. </w:t>
      </w:r>
      <w:r>
        <w:rPr>
          <w:sz w:val="20"/>
        </w:rPr>
        <w:t>There are no unwarranted obstacles preventing the media from reporting on plenary sessions or committee meetings.</w:t>
      </w:r>
    </w:p>
    <w:p w14:paraId="416B2604" w14:textId="77777777" w:rsidR="00D11212" w:rsidRPr="0024638D" w:rsidRDefault="00D11212" w:rsidP="00D1121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1212" w14:paraId="36356E98" w14:textId="77777777" w:rsidTr="00D1121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9E2BB6" w14:textId="77777777" w:rsidR="00D11212" w:rsidRDefault="00D11212" w:rsidP="00973541">
            <w:pPr>
              <w:jc w:val="center"/>
              <w:rPr>
                <w:rFonts w:eastAsia="Calibri"/>
                <w:sz w:val="20"/>
                <w:szCs w:val="20"/>
              </w:rPr>
            </w:pPr>
            <w:r>
              <w:rPr>
                <w:sz w:val="20"/>
              </w:rPr>
              <w:t>Non-existent</w:t>
            </w:r>
          </w:p>
          <w:sdt>
            <w:sdtPr>
              <w:rPr>
                <w:rFonts w:eastAsia="Arimo"/>
                <w:sz w:val="20"/>
                <w:szCs w:val="20"/>
              </w:rPr>
              <w:id w:val="-1762293043"/>
              <w14:checkbox>
                <w14:checked w14:val="0"/>
                <w14:checkedState w14:val="2612" w14:font="MS Gothic"/>
                <w14:uncheckedState w14:val="2610" w14:font="MS Gothic"/>
              </w14:checkbox>
            </w:sdtPr>
            <w:sdtEndPr/>
            <w:sdtContent>
              <w:p w14:paraId="3CFFD12A" w14:textId="77777777" w:rsidR="00D11212" w:rsidRDefault="00D11212" w:rsidP="00973541">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080F40" w14:textId="77777777" w:rsidR="00D11212" w:rsidRDefault="00D11212" w:rsidP="00973541">
            <w:pPr>
              <w:jc w:val="center"/>
              <w:rPr>
                <w:rFonts w:eastAsia="Calibri"/>
                <w:sz w:val="20"/>
                <w:szCs w:val="20"/>
              </w:rPr>
            </w:pPr>
            <w:r>
              <w:rPr>
                <w:sz w:val="20"/>
              </w:rPr>
              <w:t xml:space="preserve">Rudimentary </w:t>
            </w:r>
          </w:p>
          <w:sdt>
            <w:sdtPr>
              <w:rPr>
                <w:rFonts w:eastAsia="Arimo"/>
                <w:sz w:val="20"/>
                <w:szCs w:val="20"/>
              </w:rPr>
              <w:id w:val="634075887"/>
              <w14:checkbox>
                <w14:checked w14:val="0"/>
                <w14:checkedState w14:val="2612" w14:font="MS Gothic"/>
                <w14:uncheckedState w14:val="2610" w14:font="MS Gothic"/>
              </w14:checkbox>
            </w:sdtPr>
            <w:sdtEndPr/>
            <w:sdtContent>
              <w:p w14:paraId="793DDFAA" w14:textId="77777777" w:rsidR="00D11212" w:rsidRDefault="00D11212"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BA7FA8" w14:textId="77777777" w:rsidR="00D11212" w:rsidRDefault="00D11212" w:rsidP="00973541">
            <w:pPr>
              <w:jc w:val="center"/>
              <w:rPr>
                <w:rFonts w:eastAsia="Calibri"/>
                <w:sz w:val="20"/>
                <w:szCs w:val="20"/>
              </w:rPr>
            </w:pPr>
            <w:r>
              <w:rPr>
                <w:sz w:val="20"/>
              </w:rPr>
              <w:t>Basic</w:t>
            </w:r>
          </w:p>
          <w:sdt>
            <w:sdtPr>
              <w:rPr>
                <w:rFonts w:eastAsia="Arimo"/>
                <w:sz w:val="20"/>
                <w:szCs w:val="20"/>
              </w:rPr>
              <w:id w:val="782231937"/>
              <w14:checkbox>
                <w14:checked w14:val="0"/>
                <w14:checkedState w14:val="2612" w14:font="MS Gothic"/>
                <w14:uncheckedState w14:val="2610" w14:font="MS Gothic"/>
              </w14:checkbox>
            </w:sdtPr>
            <w:sdtEndPr/>
            <w:sdtContent>
              <w:p w14:paraId="6EC03675" w14:textId="77777777" w:rsidR="00D11212" w:rsidRDefault="00D11212"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F60BF5" w14:textId="77777777" w:rsidR="00D11212" w:rsidRDefault="00D11212" w:rsidP="00973541">
            <w:pPr>
              <w:jc w:val="center"/>
              <w:rPr>
                <w:rFonts w:eastAsia="Calibri"/>
                <w:sz w:val="20"/>
                <w:szCs w:val="20"/>
              </w:rPr>
            </w:pPr>
            <w:r>
              <w:rPr>
                <w:sz w:val="20"/>
              </w:rPr>
              <w:t>Good</w:t>
            </w:r>
          </w:p>
          <w:sdt>
            <w:sdtPr>
              <w:rPr>
                <w:rFonts w:eastAsia="Arimo"/>
                <w:sz w:val="20"/>
                <w:szCs w:val="20"/>
              </w:rPr>
              <w:id w:val="1721251771"/>
              <w14:checkbox>
                <w14:checked w14:val="0"/>
                <w14:checkedState w14:val="2612" w14:font="MS Gothic"/>
                <w14:uncheckedState w14:val="2610" w14:font="MS Gothic"/>
              </w14:checkbox>
            </w:sdtPr>
            <w:sdtEndPr/>
            <w:sdtContent>
              <w:p w14:paraId="20358DBF" w14:textId="77777777" w:rsidR="00D11212" w:rsidRDefault="00D11212" w:rsidP="00973541">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8BA6C3" w14:textId="77777777" w:rsidR="00D11212" w:rsidRDefault="00D11212" w:rsidP="00973541">
            <w:pPr>
              <w:jc w:val="center"/>
              <w:rPr>
                <w:rFonts w:eastAsia="Calibri"/>
                <w:sz w:val="20"/>
                <w:szCs w:val="20"/>
              </w:rPr>
            </w:pPr>
            <w:r>
              <w:rPr>
                <w:sz w:val="20"/>
              </w:rPr>
              <w:t>Very good</w:t>
            </w:r>
          </w:p>
          <w:sdt>
            <w:sdtPr>
              <w:rPr>
                <w:rFonts w:eastAsia="Arimo"/>
                <w:sz w:val="20"/>
                <w:szCs w:val="20"/>
              </w:rPr>
              <w:id w:val="1523894996"/>
              <w14:checkbox>
                <w14:checked w14:val="0"/>
                <w14:checkedState w14:val="2612" w14:font="MS Gothic"/>
                <w14:uncheckedState w14:val="2610" w14:font="MS Gothic"/>
              </w14:checkbox>
            </w:sdtPr>
            <w:sdtEndPr/>
            <w:sdtContent>
              <w:p w14:paraId="25896088" w14:textId="77777777" w:rsidR="00D11212" w:rsidRDefault="00D11212" w:rsidP="00973541">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2490525" w14:textId="77777777" w:rsidR="00D11212" w:rsidRDefault="00D11212" w:rsidP="00973541">
            <w:pPr>
              <w:jc w:val="center"/>
              <w:rPr>
                <w:rFonts w:eastAsia="Calibri"/>
                <w:sz w:val="20"/>
                <w:szCs w:val="20"/>
              </w:rPr>
            </w:pPr>
            <w:r>
              <w:rPr>
                <w:sz w:val="20"/>
              </w:rPr>
              <w:t>Excellent</w:t>
            </w:r>
          </w:p>
          <w:sdt>
            <w:sdtPr>
              <w:rPr>
                <w:rFonts w:eastAsia="Arimo"/>
                <w:sz w:val="20"/>
                <w:szCs w:val="20"/>
              </w:rPr>
              <w:id w:val="2105305061"/>
              <w14:checkbox>
                <w14:checked w14:val="0"/>
                <w14:checkedState w14:val="2612" w14:font="MS Gothic"/>
                <w14:uncheckedState w14:val="2610" w14:font="MS Gothic"/>
              </w14:checkbox>
            </w:sdtPr>
            <w:sdtEndPr/>
            <w:sdtContent>
              <w:p w14:paraId="665717B5" w14:textId="77777777" w:rsidR="00D11212" w:rsidRDefault="00D11212" w:rsidP="00973541">
                <w:pPr>
                  <w:jc w:val="center"/>
                  <w:rPr>
                    <w:rFonts w:eastAsia="Calibri"/>
                    <w:sz w:val="20"/>
                    <w:szCs w:val="20"/>
                  </w:rPr>
                </w:pPr>
                <w:r>
                  <w:rPr>
                    <w:rFonts w:ascii="Segoe UI Symbol" w:eastAsia="Arimo" w:hAnsi="Segoe UI Symbol" w:cs="Segoe UI Symbol"/>
                    <w:sz w:val="20"/>
                    <w:szCs w:val="20"/>
                  </w:rPr>
                  <w:t>☐</w:t>
                </w:r>
              </w:p>
            </w:sdtContent>
          </w:sdt>
        </w:tc>
      </w:tr>
      <w:tr w:rsidR="00D11212" w14:paraId="71EB73D5"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09004" w14:textId="77777777" w:rsidR="00D11212" w:rsidRDefault="00D11212" w:rsidP="00973541">
            <w:pPr>
              <w:rPr>
                <w:rFonts w:eastAsia="Calibri"/>
                <w:color w:val="005F9A"/>
                <w:sz w:val="20"/>
                <w:szCs w:val="20"/>
              </w:rPr>
            </w:pPr>
            <w:r>
              <w:rPr>
                <w:color w:val="005F9A"/>
                <w:sz w:val="20"/>
              </w:rPr>
              <w:t>Evidence for this assessment criterion:</w:t>
            </w:r>
          </w:p>
          <w:p w14:paraId="5401B847" w14:textId="77777777" w:rsidR="00D11212" w:rsidRDefault="00D11212" w:rsidP="00973541">
            <w:pPr>
              <w:rPr>
                <w:rFonts w:eastAsia="Calibri"/>
                <w:color w:val="0000FF"/>
                <w:sz w:val="20"/>
                <w:szCs w:val="20"/>
              </w:rPr>
            </w:pPr>
          </w:p>
          <w:p w14:paraId="610758ED" w14:textId="77777777" w:rsidR="00D11212" w:rsidRDefault="00D11212" w:rsidP="00973541">
            <w:pPr>
              <w:rPr>
                <w:rFonts w:eastAsia="Calibri"/>
                <w:color w:val="0000FF"/>
                <w:sz w:val="20"/>
                <w:szCs w:val="20"/>
              </w:rPr>
            </w:pPr>
          </w:p>
        </w:tc>
      </w:tr>
    </w:tbl>
    <w:p w14:paraId="5300F59E" w14:textId="77777777" w:rsidR="00D11212" w:rsidRPr="00D11212" w:rsidRDefault="00D11212" w:rsidP="005F6FCB"/>
    <w:p w14:paraId="0E54E7A2" w14:textId="11D81778" w:rsidR="0024638D" w:rsidRPr="0024638D" w:rsidRDefault="0024638D" w:rsidP="00BC6A2A">
      <w:pPr>
        <w:pStyle w:val="Heading4"/>
      </w:pPr>
      <w:r>
        <w:t xml:space="preserve">Assessment criterion </w:t>
      </w:r>
      <w:r w:rsidR="00BC6A2A">
        <w:t>3</w:t>
      </w:r>
      <w:r>
        <w:t>: Credential</w:t>
      </w:r>
      <w:bookmarkStart w:id="18" w:name="_heading=h.qr6j7o3lwmrx"/>
      <w:bookmarkEnd w:id="18"/>
      <w:r w:rsidR="00743F6E">
        <w:t>ling</w:t>
      </w:r>
      <w:r w:rsidR="00667356">
        <w:t xml:space="preserve"> system</w:t>
      </w:r>
    </w:p>
    <w:p w14:paraId="6A46FBF4" w14:textId="37B76781" w:rsidR="0024638D" w:rsidRPr="0024638D" w:rsidRDefault="00667356" w:rsidP="0024638D">
      <w:pPr>
        <w:spacing w:line="240" w:lineRule="auto"/>
        <w:rPr>
          <w:sz w:val="20"/>
          <w:szCs w:val="20"/>
        </w:rPr>
      </w:pPr>
      <w:r>
        <w:rPr>
          <w:sz w:val="20"/>
        </w:rPr>
        <w:t>Parliament’s credentialling system allows</w:t>
      </w:r>
      <w:r w:rsidR="0024638D">
        <w:rPr>
          <w:sz w:val="20"/>
        </w:rPr>
        <w:t xml:space="preserve"> a wide diversity of </w:t>
      </w:r>
      <w:r>
        <w:rPr>
          <w:sz w:val="20"/>
        </w:rPr>
        <w:t xml:space="preserve">media outlets to </w:t>
      </w:r>
      <w:r w:rsidR="00D11212">
        <w:rPr>
          <w:sz w:val="20"/>
        </w:rPr>
        <w:t xml:space="preserve">access parliament and </w:t>
      </w:r>
      <w:r>
        <w:rPr>
          <w:sz w:val="20"/>
        </w:rPr>
        <w:t xml:space="preserve">report </w:t>
      </w:r>
      <w:r w:rsidR="00D11212">
        <w:rPr>
          <w:sz w:val="20"/>
        </w:rPr>
        <w:t xml:space="preserve">freely </w:t>
      </w:r>
      <w:r>
        <w:rPr>
          <w:sz w:val="20"/>
        </w:rPr>
        <w:t>on parliamentary activities</w:t>
      </w:r>
      <w:r w:rsidR="0024638D">
        <w:rPr>
          <w:sz w:val="20"/>
        </w:rPr>
        <w:t>.</w:t>
      </w:r>
    </w:p>
    <w:p w14:paraId="403CB222" w14:textId="77777777" w:rsidR="0024638D" w:rsidRPr="0024638D" w:rsidRDefault="0024638D"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226683FB"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8A8ACE" w14:textId="77777777" w:rsidR="00912A93" w:rsidRDefault="00912A93">
            <w:pPr>
              <w:jc w:val="center"/>
              <w:rPr>
                <w:rFonts w:eastAsia="Calibri"/>
                <w:sz w:val="20"/>
                <w:szCs w:val="20"/>
              </w:rPr>
            </w:pPr>
            <w:r>
              <w:rPr>
                <w:sz w:val="20"/>
              </w:rPr>
              <w:t>Non-existent</w:t>
            </w:r>
          </w:p>
          <w:sdt>
            <w:sdtPr>
              <w:rPr>
                <w:rFonts w:eastAsia="Arimo"/>
                <w:sz w:val="20"/>
                <w:szCs w:val="20"/>
              </w:rPr>
              <w:id w:val="-570115658"/>
              <w14:checkbox>
                <w14:checked w14:val="0"/>
                <w14:checkedState w14:val="2612" w14:font="MS Gothic"/>
                <w14:uncheckedState w14:val="2610" w14:font="MS Gothic"/>
              </w14:checkbox>
            </w:sdtPr>
            <w:sdtEndPr/>
            <w:sdtContent>
              <w:p w14:paraId="24FBF37A" w14:textId="77777777" w:rsidR="00912A93" w:rsidRDefault="00912A93">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B865DC" w14:textId="77777777" w:rsidR="00912A93" w:rsidRDefault="00912A93">
            <w:pPr>
              <w:jc w:val="center"/>
              <w:rPr>
                <w:rFonts w:eastAsia="Calibri"/>
                <w:sz w:val="20"/>
                <w:szCs w:val="20"/>
              </w:rPr>
            </w:pPr>
            <w:r>
              <w:rPr>
                <w:sz w:val="20"/>
              </w:rPr>
              <w:t xml:space="preserve">Rudimentary </w:t>
            </w:r>
          </w:p>
          <w:sdt>
            <w:sdtPr>
              <w:rPr>
                <w:rFonts w:eastAsia="Arimo"/>
                <w:sz w:val="20"/>
                <w:szCs w:val="20"/>
              </w:rPr>
              <w:id w:val="-843236274"/>
              <w14:checkbox>
                <w14:checked w14:val="0"/>
                <w14:checkedState w14:val="2612" w14:font="MS Gothic"/>
                <w14:uncheckedState w14:val="2610" w14:font="MS Gothic"/>
              </w14:checkbox>
            </w:sdtPr>
            <w:sdtEndPr/>
            <w:sdtContent>
              <w:p w14:paraId="6D28A141"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BF3007" w14:textId="77777777" w:rsidR="00912A93" w:rsidRDefault="00912A93">
            <w:pPr>
              <w:jc w:val="center"/>
              <w:rPr>
                <w:rFonts w:eastAsia="Calibri"/>
                <w:sz w:val="20"/>
                <w:szCs w:val="20"/>
              </w:rPr>
            </w:pPr>
            <w:r>
              <w:rPr>
                <w:sz w:val="20"/>
              </w:rPr>
              <w:t>Basic</w:t>
            </w:r>
          </w:p>
          <w:sdt>
            <w:sdtPr>
              <w:rPr>
                <w:rFonts w:eastAsia="Arimo"/>
                <w:sz w:val="20"/>
                <w:szCs w:val="20"/>
              </w:rPr>
              <w:id w:val="-593400773"/>
              <w14:checkbox>
                <w14:checked w14:val="0"/>
                <w14:checkedState w14:val="2612" w14:font="MS Gothic"/>
                <w14:uncheckedState w14:val="2610" w14:font="MS Gothic"/>
              </w14:checkbox>
            </w:sdtPr>
            <w:sdtEndPr/>
            <w:sdtContent>
              <w:p w14:paraId="23A2484C"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BC5797" w14:textId="77777777" w:rsidR="00912A93" w:rsidRDefault="00912A93">
            <w:pPr>
              <w:jc w:val="center"/>
              <w:rPr>
                <w:rFonts w:eastAsia="Calibri"/>
                <w:sz w:val="20"/>
                <w:szCs w:val="20"/>
              </w:rPr>
            </w:pPr>
            <w:r>
              <w:rPr>
                <w:sz w:val="20"/>
              </w:rPr>
              <w:t>Good</w:t>
            </w:r>
          </w:p>
          <w:sdt>
            <w:sdtPr>
              <w:rPr>
                <w:rFonts w:eastAsia="Arimo"/>
                <w:sz w:val="20"/>
                <w:szCs w:val="20"/>
              </w:rPr>
              <w:id w:val="2119722294"/>
              <w14:checkbox>
                <w14:checked w14:val="0"/>
                <w14:checkedState w14:val="2612" w14:font="MS Gothic"/>
                <w14:uncheckedState w14:val="2610" w14:font="MS Gothic"/>
              </w14:checkbox>
            </w:sdtPr>
            <w:sdtEndPr/>
            <w:sdtContent>
              <w:p w14:paraId="0B78F661" w14:textId="77777777" w:rsidR="00912A93" w:rsidRDefault="00912A93">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909565" w14:textId="77777777" w:rsidR="00912A93" w:rsidRDefault="00912A93">
            <w:pPr>
              <w:jc w:val="center"/>
              <w:rPr>
                <w:rFonts w:eastAsia="Calibri"/>
                <w:sz w:val="20"/>
                <w:szCs w:val="20"/>
              </w:rPr>
            </w:pPr>
            <w:r>
              <w:rPr>
                <w:sz w:val="20"/>
              </w:rPr>
              <w:t>Very good</w:t>
            </w:r>
          </w:p>
          <w:sdt>
            <w:sdtPr>
              <w:rPr>
                <w:rFonts w:eastAsia="Arimo"/>
                <w:sz w:val="20"/>
                <w:szCs w:val="20"/>
              </w:rPr>
              <w:id w:val="573253862"/>
              <w14:checkbox>
                <w14:checked w14:val="0"/>
                <w14:checkedState w14:val="2612" w14:font="MS Gothic"/>
                <w14:uncheckedState w14:val="2610" w14:font="MS Gothic"/>
              </w14:checkbox>
            </w:sdtPr>
            <w:sdtEndPr/>
            <w:sdtContent>
              <w:p w14:paraId="57C01955"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98C351" w14:textId="77777777" w:rsidR="00912A93" w:rsidRDefault="00912A93">
            <w:pPr>
              <w:jc w:val="center"/>
              <w:rPr>
                <w:rFonts w:eastAsia="Calibri"/>
                <w:sz w:val="20"/>
                <w:szCs w:val="20"/>
              </w:rPr>
            </w:pPr>
            <w:r>
              <w:rPr>
                <w:sz w:val="20"/>
              </w:rPr>
              <w:t>Excellent</w:t>
            </w:r>
          </w:p>
          <w:sdt>
            <w:sdtPr>
              <w:rPr>
                <w:rFonts w:eastAsia="Arimo"/>
                <w:sz w:val="20"/>
                <w:szCs w:val="20"/>
              </w:rPr>
              <w:id w:val="1257793774"/>
              <w14:checkbox>
                <w14:checked w14:val="0"/>
                <w14:checkedState w14:val="2612" w14:font="MS Gothic"/>
                <w14:uncheckedState w14:val="2610" w14:font="MS Gothic"/>
              </w14:checkbox>
            </w:sdtPr>
            <w:sdtEndPr/>
            <w:sdtContent>
              <w:p w14:paraId="2289FAC8"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r>
      <w:tr w:rsidR="00912A93" w14:paraId="7D02953C"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1E5EF" w14:textId="77777777" w:rsidR="00912A93" w:rsidRDefault="00912A93">
            <w:pPr>
              <w:rPr>
                <w:rFonts w:eastAsia="Calibri"/>
                <w:color w:val="005F9A"/>
                <w:sz w:val="20"/>
                <w:szCs w:val="20"/>
              </w:rPr>
            </w:pPr>
            <w:r>
              <w:rPr>
                <w:color w:val="005F9A"/>
                <w:sz w:val="20"/>
              </w:rPr>
              <w:t>Evidence for this assessment criterion:</w:t>
            </w:r>
          </w:p>
          <w:p w14:paraId="623EF30A" w14:textId="77777777" w:rsidR="00912A93" w:rsidRDefault="00912A93">
            <w:pPr>
              <w:rPr>
                <w:rFonts w:eastAsia="Calibri"/>
                <w:color w:val="0000FF"/>
                <w:sz w:val="20"/>
                <w:szCs w:val="20"/>
              </w:rPr>
            </w:pPr>
          </w:p>
          <w:p w14:paraId="23FEB215" w14:textId="77777777" w:rsidR="00912A93" w:rsidRDefault="00912A93">
            <w:pPr>
              <w:rPr>
                <w:rFonts w:eastAsia="Calibri"/>
                <w:color w:val="0000FF"/>
                <w:sz w:val="20"/>
                <w:szCs w:val="20"/>
              </w:rPr>
            </w:pPr>
          </w:p>
        </w:tc>
      </w:tr>
    </w:tbl>
    <w:p w14:paraId="6724152E" w14:textId="77777777" w:rsidR="0024638D" w:rsidRPr="0024638D" w:rsidRDefault="0024638D" w:rsidP="0024638D">
      <w:pPr>
        <w:spacing w:line="240" w:lineRule="auto"/>
        <w:rPr>
          <w:sz w:val="20"/>
          <w:szCs w:val="20"/>
        </w:rPr>
      </w:pPr>
    </w:p>
    <w:p w14:paraId="2620D24F" w14:textId="74B92A43" w:rsidR="0024638D" w:rsidRPr="0024638D" w:rsidRDefault="0024638D" w:rsidP="00BC6A2A">
      <w:pPr>
        <w:pStyle w:val="Heading4"/>
      </w:pPr>
      <w:bookmarkStart w:id="19" w:name="_heading=h.3jqrbsvf3x48"/>
      <w:bookmarkStart w:id="20" w:name="_heading=h.55wzu7b98ya5"/>
      <w:bookmarkStart w:id="21" w:name="_heading=h.76plub6tm66z"/>
      <w:bookmarkEnd w:id="19"/>
      <w:bookmarkEnd w:id="20"/>
      <w:bookmarkEnd w:id="21"/>
      <w:r>
        <w:t xml:space="preserve">Assessment criterion </w:t>
      </w:r>
      <w:r w:rsidR="00BC6A2A">
        <w:t>4</w:t>
      </w:r>
      <w:r>
        <w:t xml:space="preserve">: </w:t>
      </w:r>
      <w:r w:rsidR="00760FA8">
        <w:t xml:space="preserve">Space, </w:t>
      </w:r>
      <w:proofErr w:type="gramStart"/>
      <w:r w:rsidR="00760FA8">
        <w:t>infrastructure</w:t>
      </w:r>
      <w:proofErr w:type="gramEnd"/>
      <w:r w:rsidR="00760FA8">
        <w:t xml:space="preserve"> and technical support </w:t>
      </w:r>
    </w:p>
    <w:p w14:paraId="5430D573" w14:textId="7E9752D5" w:rsidR="0024638D" w:rsidRPr="0024638D" w:rsidRDefault="00760FA8" w:rsidP="0024638D">
      <w:pPr>
        <w:spacing w:line="240" w:lineRule="auto"/>
        <w:rPr>
          <w:sz w:val="20"/>
          <w:szCs w:val="20"/>
        </w:rPr>
      </w:pPr>
      <w:r>
        <w:rPr>
          <w:sz w:val="20"/>
        </w:rPr>
        <w:t xml:space="preserve">Parliament provides media outlets with appropriate space, </w:t>
      </w:r>
      <w:proofErr w:type="gramStart"/>
      <w:r>
        <w:rPr>
          <w:sz w:val="20"/>
        </w:rPr>
        <w:t>infrastructure</w:t>
      </w:r>
      <w:proofErr w:type="gramEnd"/>
      <w:r>
        <w:rPr>
          <w:sz w:val="20"/>
        </w:rPr>
        <w:t xml:space="preserve"> and technical support to carry out their work</w:t>
      </w:r>
      <w:r w:rsidR="0024638D">
        <w:rPr>
          <w:sz w:val="20"/>
        </w:rPr>
        <w:t>.</w:t>
      </w:r>
    </w:p>
    <w:p w14:paraId="707971D1" w14:textId="77777777" w:rsidR="0024638D" w:rsidRPr="0024638D" w:rsidRDefault="0024638D" w:rsidP="0024638D">
      <w:pPr>
        <w:spacing w:line="240" w:lineRule="auto"/>
        <w:rPr>
          <w:sz w:val="20"/>
          <w:szCs w:val="20"/>
          <w:highlight w:val="white"/>
        </w:rPr>
      </w:pPr>
    </w:p>
    <w:tbl>
      <w:tblPr>
        <w:tblW w:w="5000" w:type="pct"/>
        <w:tblLook w:val="0400" w:firstRow="0" w:lastRow="0" w:firstColumn="0" w:lastColumn="0" w:noHBand="0" w:noVBand="1"/>
      </w:tblPr>
      <w:tblGrid>
        <w:gridCol w:w="1520"/>
        <w:gridCol w:w="1520"/>
        <w:gridCol w:w="1519"/>
        <w:gridCol w:w="1519"/>
        <w:gridCol w:w="1519"/>
        <w:gridCol w:w="1523"/>
      </w:tblGrid>
      <w:tr w:rsidR="00912A93" w14:paraId="4E3C53F8" w14:textId="77777777" w:rsidTr="00BC6A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106558" w14:textId="77777777" w:rsidR="00912A93" w:rsidRDefault="00912A93">
            <w:pPr>
              <w:jc w:val="center"/>
              <w:rPr>
                <w:rFonts w:eastAsia="Calibri"/>
                <w:sz w:val="20"/>
                <w:szCs w:val="20"/>
              </w:rPr>
            </w:pPr>
            <w:r>
              <w:rPr>
                <w:sz w:val="20"/>
              </w:rPr>
              <w:t>Non-existent</w:t>
            </w:r>
          </w:p>
          <w:sdt>
            <w:sdtPr>
              <w:rPr>
                <w:rFonts w:eastAsia="Arimo"/>
                <w:sz w:val="20"/>
                <w:szCs w:val="20"/>
              </w:rPr>
              <w:id w:val="883763135"/>
              <w14:checkbox>
                <w14:checked w14:val="0"/>
                <w14:checkedState w14:val="2612" w14:font="MS Gothic"/>
                <w14:uncheckedState w14:val="2610" w14:font="MS Gothic"/>
              </w14:checkbox>
            </w:sdtPr>
            <w:sdtEndPr/>
            <w:sdtContent>
              <w:p w14:paraId="560CDC13" w14:textId="77777777" w:rsidR="00912A93" w:rsidRDefault="00912A93">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63AF86" w14:textId="77777777" w:rsidR="00912A93" w:rsidRDefault="00912A93">
            <w:pPr>
              <w:jc w:val="center"/>
              <w:rPr>
                <w:rFonts w:eastAsia="Calibri"/>
                <w:sz w:val="20"/>
                <w:szCs w:val="20"/>
              </w:rPr>
            </w:pPr>
            <w:r>
              <w:rPr>
                <w:sz w:val="20"/>
              </w:rPr>
              <w:t xml:space="preserve">Rudimentary </w:t>
            </w:r>
          </w:p>
          <w:sdt>
            <w:sdtPr>
              <w:rPr>
                <w:rFonts w:eastAsia="Arimo"/>
                <w:sz w:val="20"/>
                <w:szCs w:val="20"/>
              </w:rPr>
              <w:id w:val="700058250"/>
              <w14:checkbox>
                <w14:checked w14:val="0"/>
                <w14:checkedState w14:val="2612" w14:font="MS Gothic"/>
                <w14:uncheckedState w14:val="2610" w14:font="MS Gothic"/>
              </w14:checkbox>
            </w:sdtPr>
            <w:sdtEndPr/>
            <w:sdtContent>
              <w:p w14:paraId="795193B9"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9D1D90" w14:textId="77777777" w:rsidR="00912A93" w:rsidRDefault="00912A93">
            <w:pPr>
              <w:jc w:val="center"/>
              <w:rPr>
                <w:rFonts w:eastAsia="Calibri"/>
                <w:sz w:val="20"/>
                <w:szCs w:val="20"/>
              </w:rPr>
            </w:pPr>
            <w:r>
              <w:rPr>
                <w:sz w:val="20"/>
              </w:rPr>
              <w:t>Basic</w:t>
            </w:r>
          </w:p>
          <w:sdt>
            <w:sdtPr>
              <w:rPr>
                <w:rFonts w:eastAsia="Arimo"/>
                <w:sz w:val="20"/>
                <w:szCs w:val="20"/>
              </w:rPr>
              <w:id w:val="-1444910344"/>
              <w14:checkbox>
                <w14:checked w14:val="0"/>
                <w14:checkedState w14:val="2612" w14:font="MS Gothic"/>
                <w14:uncheckedState w14:val="2610" w14:font="MS Gothic"/>
              </w14:checkbox>
            </w:sdtPr>
            <w:sdtEndPr/>
            <w:sdtContent>
              <w:p w14:paraId="2B83F2CF"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06AC58" w14:textId="77777777" w:rsidR="00912A93" w:rsidRDefault="00912A93">
            <w:pPr>
              <w:jc w:val="center"/>
              <w:rPr>
                <w:rFonts w:eastAsia="Calibri"/>
                <w:sz w:val="20"/>
                <w:szCs w:val="20"/>
              </w:rPr>
            </w:pPr>
            <w:r>
              <w:rPr>
                <w:sz w:val="20"/>
              </w:rPr>
              <w:t>Good</w:t>
            </w:r>
          </w:p>
          <w:sdt>
            <w:sdtPr>
              <w:rPr>
                <w:rFonts w:eastAsia="Arimo"/>
                <w:sz w:val="20"/>
                <w:szCs w:val="20"/>
              </w:rPr>
              <w:id w:val="-60571323"/>
              <w14:checkbox>
                <w14:checked w14:val="0"/>
                <w14:checkedState w14:val="2612" w14:font="MS Gothic"/>
                <w14:uncheckedState w14:val="2610" w14:font="MS Gothic"/>
              </w14:checkbox>
            </w:sdtPr>
            <w:sdtEndPr/>
            <w:sdtContent>
              <w:p w14:paraId="1B0E67D7" w14:textId="77777777" w:rsidR="00912A93" w:rsidRDefault="00912A93">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B25B9B" w14:textId="77777777" w:rsidR="00912A93" w:rsidRDefault="00912A93">
            <w:pPr>
              <w:jc w:val="center"/>
              <w:rPr>
                <w:rFonts w:eastAsia="Calibri"/>
                <w:sz w:val="20"/>
                <w:szCs w:val="20"/>
              </w:rPr>
            </w:pPr>
            <w:r>
              <w:rPr>
                <w:sz w:val="20"/>
              </w:rPr>
              <w:t>Very good</w:t>
            </w:r>
          </w:p>
          <w:sdt>
            <w:sdtPr>
              <w:rPr>
                <w:rFonts w:eastAsia="Arimo"/>
                <w:sz w:val="20"/>
                <w:szCs w:val="20"/>
              </w:rPr>
              <w:id w:val="-588393964"/>
              <w14:checkbox>
                <w14:checked w14:val="0"/>
                <w14:checkedState w14:val="2612" w14:font="MS Gothic"/>
                <w14:uncheckedState w14:val="2610" w14:font="MS Gothic"/>
              </w14:checkbox>
            </w:sdtPr>
            <w:sdtEndPr/>
            <w:sdtContent>
              <w:p w14:paraId="5F7108C5"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E6A6801" w14:textId="77777777" w:rsidR="00912A93" w:rsidRDefault="00912A93">
            <w:pPr>
              <w:jc w:val="center"/>
              <w:rPr>
                <w:rFonts w:eastAsia="Calibri"/>
                <w:sz w:val="20"/>
                <w:szCs w:val="20"/>
              </w:rPr>
            </w:pPr>
            <w:r>
              <w:rPr>
                <w:sz w:val="20"/>
              </w:rPr>
              <w:t>Excellent</w:t>
            </w:r>
          </w:p>
          <w:sdt>
            <w:sdtPr>
              <w:rPr>
                <w:rFonts w:eastAsia="Arimo"/>
                <w:sz w:val="20"/>
                <w:szCs w:val="20"/>
              </w:rPr>
              <w:id w:val="-1084449852"/>
              <w14:checkbox>
                <w14:checked w14:val="0"/>
                <w14:checkedState w14:val="2612" w14:font="MS Gothic"/>
                <w14:uncheckedState w14:val="2610" w14:font="MS Gothic"/>
              </w14:checkbox>
            </w:sdtPr>
            <w:sdtEndPr/>
            <w:sdtContent>
              <w:p w14:paraId="23249A33" w14:textId="77777777" w:rsidR="00912A93" w:rsidRDefault="00912A93">
                <w:pPr>
                  <w:jc w:val="center"/>
                  <w:rPr>
                    <w:rFonts w:eastAsia="Calibri"/>
                    <w:sz w:val="20"/>
                    <w:szCs w:val="20"/>
                  </w:rPr>
                </w:pPr>
                <w:r>
                  <w:rPr>
                    <w:rFonts w:ascii="Segoe UI Symbol" w:eastAsia="Arimo" w:hAnsi="Segoe UI Symbol" w:cs="Segoe UI Symbol"/>
                    <w:sz w:val="20"/>
                    <w:szCs w:val="20"/>
                  </w:rPr>
                  <w:t>☐</w:t>
                </w:r>
              </w:p>
            </w:sdtContent>
          </w:sdt>
        </w:tc>
      </w:tr>
      <w:tr w:rsidR="00912A93" w14:paraId="0B88C456"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E28D5" w14:textId="77777777" w:rsidR="00912A93" w:rsidRDefault="00912A93">
            <w:pPr>
              <w:rPr>
                <w:rFonts w:eastAsia="Calibri"/>
                <w:color w:val="005F9A"/>
                <w:sz w:val="20"/>
                <w:szCs w:val="20"/>
              </w:rPr>
            </w:pPr>
            <w:r>
              <w:rPr>
                <w:color w:val="005F9A"/>
                <w:sz w:val="20"/>
              </w:rPr>
              <w:t>Evidence for this assessment criterion:</w:t>
            </w:r>
          </w:p>
          <w:p w14:paraId="4C21681E" w14:textId="77777777" w:rsidR="00912A93" w:rsidRDefault="00912A93">
            <w:pPr>
              <w:rPr>
                <w:rFonts w:eastAsia="Calibri"/>
                <w:color w:val="0000FF"/>
                <w:sz w:val="20"/>
                <w:szCs w:val="20"/>
              </w:rPr>
            </w:pPr>
          </w:p>
          <w:p w14:paraId="38A420BD" w14:textId="77777777" w:rsidR="00912A93" w:rsidRDefault="00912A93">
            <w:pPr>
              <w:rPr>
                <w:rFonts w:eastAsia="Calibri"/>
                <w:color w:val="0000FF"/>
                <w:sz w:val="20"/>
                <w:szCs w:val="20"/>
              </w:rPr>
            </w:pPr>
          </w:p>
        </w:tc>
      </w:tr>
    </w:tbl>
    <w:p w14:paraId="744B8735" w14:textId="77777777" w:rsidR="00BC6A2A" w:rsidRPr="0024638D" w:rsidRDefault="00BC6A2A" w:rsidP="00BC6A2A">
      <w:pPr>
        <w:spacing w:line="240" w:lineRule="auto"/>
        <w:rPr>
          <w:sz w:val="20"/>
          <w:szCs w:val="20"/>
        </w:rPr>
      </w:pPr>
    </w:p>
    <w:p w14:paraId="1ABCBFA4" w14:textId="77C68FD7" w:rsidR="00BC6A2A" w:rsidRPr="0024638D" w:rsidRDefault="00BC6A2A" w:rsidP="00BC6A2A">
      <w:pPr>
        <w:pStyle w:val="Heading4"/>
      </w:pPr>
      <w:r>
        <w:t xml:space="preserve">Assessment criterion 5: Practice </w:t>
      </w:r>
    </w:p>
    <w:p w14:paraId="5610C33B" w14:textId="77777777" w:rsidR="00BC6A2A" w:rsidRPr="0024638D" w:rsidRDefault="00BC6A2A" w:rsidP="00BC6A2A">
      <w:pPr>
        <w:spacing w:line="240" w:lineRule="auto"/>
        <w:rPr>
          <w:sz w:val="20"/>
          <w:szCs w:val="20"/>
        </w:rPr>
      </w:pPr>
      <w:r>
        <w:rPr>
          <w:sz w:val="20"/>
        </w:rPr>
        <w:t xml:space="preserve">In practice, diverse media outlets have equal access to the parliamentary building and to all venues where parliamentary proceedings take </w:t>
      </w:r>
      <w:proofErr w:type="gramStart"/>
      <w:r>
        <w:rPr>
          <w:sz w:val="20"/>
        </w:rPr>
        <w:t>place, and</w:t>
      </w:r>
      <w:proofErr w:type="gramEnd"/>
      <w:r>
        <w:rPr>
          <w:sz w:val="20"/>
        </w:rPr>
        <w:t xml:space="preserve"> are able to report freely on parliamentary activities.</w:t>
      </w:r>
    </w:p>
    <w:p w14:paraId="5C1E814E" w14:textId="77777777" w:rsidR="00BC6A2A" w:rsidRPr="0024638D" w:rsidRDefault="00BC6A2A" w:rsidP="00BC6A2A">
      <w:pPr>
        <w:spacing w:line="240" w:lineRule="auto"/>
        <w:rPr>
          <w:sz w:val="20"/>
          <w:szCs w:val="20"/>
          <w:highlight w:val="white"/>
        </w:rPr>
      </w:pPr>
    </w:p>
    <w:tbl>
      <w:tblPr>
        <w:tblW w:w="5000" w:type="pct"/>
        <w:tblLook w:val="0400" w:firstRow="0" w:lastRow="0" w:firstColumn="0" w:lastColumn="0" w:noHBand="0" w:noVBand="1"/>
      </w:tblPr>
      <w:tblGrid>
        <w:gridCol w:w="1520"/>
        <w:gridCol w:w="1520"/>
        <w:gridCol w:w="1519"/>
        <w:gridCol w:w="1519"/>
        <w:gridCol w:w="1519"/>
        <w:gridCol w:w="1523"/>
      </w:tblGrid>
      <w:tr w:rsidR="00BC6A2A" w14:paraId="241E5051" w14:textId="77777777" w:rsidTr="0097354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536322" w14:textId="77777777" w:rsidR="00BC6A2A" w:rsidRDefault="00BC6A2A" w:rsidP="00973541">
            <w:pPr>
              <w:jc w:val="center"/>
              <w:rPr>
                <w:rFonts w:eastAsia="Calibri"/>
                <w:sz w:val="20"/>
                <w:szCs w:val="20"/>
              </w:rPr>
            </w:pPr>
            <w:r>
              <w:rPr>
                <w:sz w:val="20"/>
              </w:rPr>
              <w:t>Non-existent</w:t>
            </w:r>
          </w:p>
          <w:sdt>
            <w:sdtPr>
              <w:rPr>
                <w:rFonts w:eastAsia="Arimo"/>
                <w:sz w:val="20"/>
                <w:szCs w:val="20"/>
              </w:rPr>
              <w:id w:val="23298064"/>
              <w14:checkbox>
                <w14:checked w14:val="0"/>
                <w14:checkedState w14:val="2612" w14:font="MS Gothic"/>
                <w14:uncheckedState w14:val="2610" w14:font="MS Gothic"/>
              </w14:checkbox>
            </w:sdtPr>
            <w:sdtEndPr/>
            <w:sdtContent>
              <w:p w14:paraId="2F0EC201" w14:textId="77777777" w:rsidR="00BC6A2A" w:rsidRDefault="00BC6A2A" w:rsidP="00973541">
                <w:pPr>
                  <w:jc w:val="center"/>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35721C" w14:textId="77777777" w:rsidR="00BC6A2A" w:rsidRDefault="00BC6A2A" w:rsidP="00973541">
            <w:pPr>
              <w:jc w:val="center"/>
              <w:rPr>
                <w:rFonts w:eastAsia="Calibri"/>
                <w:sz w:val="20"/>
                <w:szCs w:val="20"/>
              </w:rPr>
            </w:pPr>
            <w:r>
              <w:rPr>
                <w:sz w:val="20"/>
              </w:rPr>
              <w:t xml:space="preserve">Rudimentary </w:t>
            </w:r>
          </w:p>
          <w:sdt>
            <w:sdtPr>
              <w:rPr>
                <w:rFonts w:eastAsia="Arimo"/>
                <w:sz w:val="20"/>
                <w:szCs w:val="20"/>
              </w:rPr>
              <w:id w:val="1267651977"/>
              <w14:checkbox>
                <w14:checked w14:val="0"/>
                <w14:checkedState w14:val="2612" w14:font="MS Gothic"/>
                <w14:uncheckedState w14:val="2610" w14:font="MS Gothic"/>
              </w14:checkbox>
            </w:sdtPr>
            <w:sdtEndPr/>
            <w:sdtContent>
              <w:p w14:paraId="71677C87" w14:textId="77777777" w:rsidR="00BC6A2A" w:rsidRDefault="00BC6A2A"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213783" w14:textId="77777777" w:rsidR="00BC6A2A" w:rsidRDefault="00BC6A2A" w:rsidP="00973541">
            <w:pPr>
              <w:jc w:val="center"/>
              <w:rPr>
                <w:rFonts w:eastAsia="Calibri"/>
                <w:sz w:val="20"/>
                <w:szCs w:val="20"/>
              </w:rPr>
            </w:pPr>
            <w:r>
              <w:rPr>
                <w:sz w:val="20"/>
              </w:rPr>
              <w:t>Basic</w:t>
            </w:r>
          </w:p>
          <w:sdt>
            <w:sdtPr>
              <w:rPr>
                <w:rFonts w:eastAsia="Arimo"/>
                <w:sz w:val="20"/>
                <w:szCs w:val="20"/>
              </w:rPr>
              <w:id w:val="1617406661"/>
              <w14:checkbox>
                <w14:checked w14:val="0"/>
                <w14:checkedState w14:val="2612" w14:font="MS Gothic"/>
                <w14:uncheckedState w14:val="2610" w14:font="MS Gothic"/>
              </w14:checkbox>
            </w:sdtPr>
            <w:sdtEndPr/>
            <w:sdtContent>
              <w:p w14:paraId="575B68CA" w14:textId="77777777" w:rsidR="00BC6A2A" w:rsidRDefault="00BC6A2A" w:rsidP="00973541">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D0032B" w14:textId="77777777" w:rsidR="00BC6A2A" w:rsidRDefault="00BC6A2A" w:rsidP="00973541">
            <w:pPr>
              <w:jc w:val="center"/>
              <w:rPr>
                <w:rFonts w:eastAsia="Calibri"/>
                <w:sz w:val="20"/>
                <w:szCs w:val="20"/>
              </w:rPr>
            </w:pPr>
            <w:r>
              <w:rPr>
                <w:sz w:val="20"/>
              </w:rPr>
              <w:t>Good</w:t>
            </w:r>
          </w:p>
          <w:sdt>
            <w:sdtPr>
              <w:rPr>
                <w:rFonts w:eastAsia="Arimo"/>
                <w:sz w:val="20"/>
                <w:szCs w:val="20"/>
              </w:rPr>
              <w:id w:val="-1380314122"/>
              <w14:checkbox>
                <w14:checked w14:val="0"/>
                <w14:checkedState w14:val="2612" w14:font="MS Gothic"/>
                <w14:uncheckedState w14:val="2610" w14:font="MS Gothic"/>
              </w14:checkbox>
            </w:sdtPr>
            <w:sdtEndPr/>
            <w:sdtContent>
              <w:p w14:paraId="0F167725" w14:textId="77777777" w:rsidR="00BC6A2A" w:rsidRDefault="00BC6A2A" w:rsidP="00973541">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E576D8" w14:textId="77777777" w:rsidR="00BC6A2A" w:rsidRDefault="00BC6A2A" w:rsidP="00973541">
            <w:pPr>
              <w:jc w:val="center"/>
              <w:rPr>
                <w:rFonts w:eastAsia="Calibri"/>
                <w:sz w:val="20"/>
                <w:szCs w:val="20"/>
              </w:rPr>
            </w:pPr>
            <w:r>
              <w:rPr>
                <w:sz w:val="20"/>
              </w:rPr>
              <w:t>Very good</w:t>
            </w:r>
          </w:p>
          <w:sdt>
            <w:sdtPr>
              <w:rPr>
                <w:rFonts w:eastAsia="Arimo"/>
                <w:sz w:val="20"/>
                <w:szCs w:val="20"/>
              </w:rPr>
              <w:id w:val="472030063"/>
              <w14:checkbox>
                <w14:checked w14:val="0"/>
                <w14:checkedState w14:val="2612" w14:font="MS Gothic"/>
                <w14:uncheckedState w14:val="2610" w14:font="MS Gothic"/>
              </w14:checkbox>
            </w:sdtPr>
            <w:sdtEndPr/>
            <w:sdtContent>
              <w:p w14:paraId="5D0D2358" w14:textId="77777777" w:rsidR="00BC6A2A" w:rsidRDefault="00BC6A2A" w:rsidP="00973541">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11CFF1" w14:textId="77777777" w:rsidR="00BC6A2A" w:rsidRDefault="00BC6A2A" w:rsidP="00973541">
            <w:pPr>
              <w:jc w:val="center"/>
              <w:rPr>
                <w:rFonts w:eastAsia="Calibri"/>
                <w:sz w:val="20"/>
                <w:szCs w:val="20"/>
              </w:rPr>
            </w:pPr>
            <w:r>
              <w:rPr>
                <w:sz w:val="20"/>
              </w:rPr>
              <w:t>Excellent</w:t>
            </w:r>
          </w:p>
          <w:sdt>
            <w:sdtPr>
              <w:rPr>
                <w:rFonts w:eastAsia="Arimo"/>
                <w:sz w:val="20"/>
                <w:szCs w:val="20"/>
              </w:rPr>
              <w:id w:val="1217630679"/>
              <w14:checkbox>
                <w14:checked w14:val="0"/>
                <w14:checkedState w14:val="2612" w14:font="MS Gothic"/>
                <w14:uncheckedState w14:val="2610" w14:font="MS Gothic"/>
              </w14:checkbox>
            </w:sdtPr>
            <w:sdtEndPr/>
            <w:sdtContent>
              <w:p w14:paraId="32633CC0" w14:textId="77777777" w:rsidR="00BC6A2A" w:rsidRDefault="00BC6A2A" w:rsidP="00973541">
                <w:pPr>
                  <w:jc w:val="center"/>
                  <w:rPr>
                    <w:rFonts w:eastAsia="Calibri"/>
                    <w:sz w:val="20"/>
                    <w:szCs w:val="20"/>
                  </w:rPr>
                </w:pPr>
                <w:r>
                  <w:rPr>
                    <w:rFonts w:ascii="Segoe UI Symbol" w:eastAsia="Arimo" w:hAnsi="Segoe UI Symbol" w:cs="Segoe UI Symbol"/>
                    <w:sz w:val="20"/>
                    <w:szCs w:val="20"/>
                  </w:rPr>
                  <w:t>☐</w:t>
                </w:r>
              </w:p>
            </w:sdtContent>
          </w:sdt>
        </w:tc>
      </w:tr>
      <w:tr w:rsidR="00BC6A2A" w14:paraId="5421ABA9"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C009A" w14:textId="77777777" w:rsidR="00BC6A2A" w:rsidRDefault="00BC6A2A" w:rsidP="00973541">
            <w:pPr>
              <w:rPr>
                <w:rFonts w:eastAsia="Calibri"/>
                <w:color w:val="005F9A"/>
                <w:sz w:val="20"/>
                <w:szCs w:val="20"/>
              </w:rPr>
            </w:pPr>
            <w:r>
              <w:rPr>
                <w:color w:val="005F9A"/>
                <w:sz w:val="20"/>
              </w:rPr>
              <w:t>Evidence for this assessment criterion:</w:t>
            </w:r>
          </w:p>
          <w:p w14:paraId="13AFF13C" w14:textId="77777777" w:rsidR="00BC6A2A" w:rsidRDefault="00BC6A2A" w:rsidP="00973541">
            <w:pPr>
              <w:rPr>
                <w:rFonts w:eastAsia="Calibri"/>
                <w:color w:val="0000FF"/>
                <w:sz w:val="20"/>
                <w:szCs w:val="20"/>
              </w:rPr>
            </w:pPr>
          </w:p>
          <w:p w14:paraId="5FC643BE" w14:textId="77777777" w:rsidR="00BC6A2A" w:rsidRDefault="00BC6A2A" w:rsidP="00973541">
            <w:pPr>
              <w:rPr>
                <w:rFonts w:eastAsia="Calibri"/>
                <w:color w:val="0000FF"/>
                <w:sz w:val="20"/>
                <w:szCs w:val="20"/>
              </w:rPr>
            </w:pPr>
          </w:p>
        </w:tc>
      </w:tr>
    </w:tbl>
    <w:p w14:paraId="18E0CA45" w14:textId="77777777" w:rsidR="00912A93" w:rsidRDefault="00912A93" w:rsidP="00BC6A2A">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912A93" w14:paraId="159F1400" w14:textId="77777777" w:rsidTr="00912A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2BC874C" w14:textId="08BB31E6" w:rsidR="00912A93" w:rsidRDefault="00912A93">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12CF0FFC" w14:textId="7019620F" w:rsidR="0024638D" w:rsidRPr="0024638D" w:rsidRDefault="0024638D" w:rsidP="00BC6A2A">
      <w:pPr>
        <w:pStyle w:val="section-title"/>
      </w:pPr>
      <w:bookmarkStart w:id="22" w:name="_Hlk147307989"/>
      <w:r>
        <w:t xml:space="preserve">Sources </w:t>
      </w:r>
      <w:r w:rsidR="005D34D5">
        <w:t>and</w:t>
      </w:r>
      <w:r>
        <w:t xml:space="preserve"> further reading</w:t>
      </w:r>
    </w:p>
    <w:p w14:paraId="2CA4E1B5" w14:textId="1A17CCCE" w:rsidR="0024638D" w:rsidRPr="0024638D" w:rsidRDefault="0024638D" w:rsidP="00912A93">
      <w:pPr>
        <w:numPr>
          <w:ilvl w:val="0"/>
          <w:numId w:val="17"/>
        </w:numPr>
        <w:spacing w:line="240" w:lineRule="auto"/>
        <w:ind w:left="562" w:hanging="562"/>
        <w:rPr>
          <w:sz w:val="20"/>
          <w:szCs w:val="20"/>
        </w:rPr>
      </w:pPr>
      <w:r>
        <w:rPr>
          <w:sz w:val="20"/>
        </w:rPr>
        <w:t>David Beetham,</w:t>
      </w:r>
      <w:hyperlink r:id="rId21">
        <w:r>
          <w:rPr>
            <w:color w:val="0563C1"/>
            <w:sz w:val="20"/>
            <w:u w:val="single"/>
          </w:rPr>
          <w:t xml:space="preserve"> </w:t>
        </w:r>
      </w:hyperlink>
      <w:hyperlink r:id="rId22">
        <w:r>
          <w:rPr>
            <w:i/>
            <w:color w:val="0563C1"/>
            <w:sz w:val="20"/>
            <w:u w:val="single"/>
          </w:rPr>
          <w:t>Parliament and democracy in the twenty-first century:</w:t>
        </w:r>
      </w:hyperlink>
      <w:hyperlink r:id="rId23">
        <w:r>
          <w:rPr>
            <w:i/>
            <w:color w:val="0563C1"/>
            <w:sz w:val="20"/>
            <w:u w:val="single"/>
          </w:rPr>
          <w:t xml:space="preserve"> A guide to good practice</w:t>
        </w:r>
      </w:hyperlink>
      <w:r>
        <w:rPr>
          <w:sz w:val="20"/>
        </w:rPr>
        <w:t xml:space="preserve"> (2006).</w:t>
      </w:r>
    </w:p>
    <w:p w14:paraId="4C73A835" w14:textId="33378C7F" w:rsidR="0024638D" w:rsidRPr="0024638D" w:rsidRDefault="0024638D" w:rsidP="00912A93">
      <w:pPr>
        <w:numPr>
          <w:ilvl w:val="0"/>
          <w:numId w:val="17"/>
        </w:numPr>
        <w:spacing w:line="240" w:lineRule="auto"/>
        <w:ind w:left="562" w:hanging="562"/>
        <w:rPr>
          <w:sz w:val="20"/>
          <w:szCs w:val="20"/>
        </w:rPr>
      </w:pPr>
      <w:r>
        <w:rPr>
          <w:sz w:val="20"/>
        </w:rPr>
        <w:t>Commonwealth Parliamentary Association (CPA),</w:t>
      </w:r>
      <w:hyperlink r:id="rId24">
        <w:r w:rsidRPr="005F6FCB">
          <w:rPr>
            <w:color w:val="0563C1"/>
            <w:sz w:val="20"/>
          </w:rPr>
          <w:t xml:space="preserve"> </w:t>
        </w:r>
      </w:hyperlink>
      <w:hyperlink r:id="rId25">
        <w:r>
          <w:rPr>
            <w:i/>
            <w:color w:val="1155CC"/>
            <w:sz w:val="20"/>
            <w:u w:val="single"/>
          </w:rPr>
          <w:t>Recommended Benchmarks for Democratic Legislators</w:t>
        </w:r>
      </w:hyperlink>
      <w:r w:rsidR="00A605BB">
        <w:rPr>
          <w:sz w:val="20"/>
        </w:rPr>
        <w:t xml:space="preserve">, revised edition </w:t>
      </w:r>
      <w:r>
        <w:rPr>
          <w:sz w:val="20"/>
        </w:rPr>
        <w:t>(2018).</w:t>
      </w:r>
    </w:p>
    <w:p w14:paraId="0C08CFBA" w14:textId="7515A83E" w:rsidR="0024638D" w:rsidRPr="0024638D" w:rsidRDefault="0024638D" w:rsidP="00912A93">
      <w:pPr>
        <w:numPr>
          <w:ilvl w:val="0"/>
          <w:numId w:val="17"/>
        </w:numPr>
        <w:spacing w:line="240" w:lineRule="auto"/>
        <w:ind w:left="562" w:hanging="562"/>
        <w:rPr>
          <w:sz w:val="20"/>
          <w:szCs w:val="20"/>
        </w:rPr>
      </w:pPr>
      <w:r>
        <w:rPr>
          <w:sz w:val="20"/>
        </w:rPr>
        <w:t xml:space="preserve">National Democratic Institute (NDI), </w:t>
      </w:r>
      <w:hyperlink r:id="rId26">
        <w:r>
          <w:rPr>
            <w:i/>
            <w:color w:val="1155CC"/>
            <w:sz w:val="20"/>
            <w:u w:val="single"/>
          </w:rPr>
          <w:t>Towards the Development of International Standards for Democratic Legislatures</w:t>
        </w:r>
      </w:hyperlink>
      <w:r>
        <w:rPr>
          <w:sz w:val="20"/>
        </w:rPr>
        <w:t xml:space="preserve"> (2007).</w:t>
      </w:r>
    </w:p>
    <w:bookmarkEnd w:id="22"/>
    <w:p w14:paraId="4915B736" w14:textId="77777777" w:rsidR="0024638D" w:rsidRPr="0024638D" w:rsidRDefault="0024638D" w:rsidP="0024638D">
      <w:pPr>
        <w:spacing w:line="240" w:lineRule="auto"/>
      </w:pPr>
    </w:p>
    <w:bookmarkEnd w:id="0"/>
    <w:p w14:paraId="612265A3" w14:textId="77777777" w:rsidR="001335DD" w:rsidRPr="0024638D" w:rsidRDefault="001335DD" w:rsidP="00BC6A2A">
      <w:pPr>
        <w:pStyle w:val="section-title"/>
      </w:pPr>
    </w:p>
    <w:sectPr w:rsidR="001335DD" w:rsidRPr="0024638D" w:rsidSect="0052475B">
      <w:headerReference w:type="default" r:id="rId27"/>
      <w:footerReference w:type="default" r:id="rId28"/>
      <w:headerReference w:type="first" r:id="rId29"/>
      <w:footerReference w:type="first" r:id="rId30"/>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C7B4" w14:textId="77777777" w:rsidR="00AA7889" w:rsidRDefault="00AA7889">
      <w:pPr>
        <w:spacing w:line="240" w:lineRule="auto"/>
      </w:pPr>
      <w:r>
        <w:separator/>
      </w:r>
    </w:p>
  </w:endnote>
  <w:endnote w:type="continuationSeparator" w:id="0">
    <w:p w14:paraId="7FF984C1" w14:textId="77777777" w:rsidR="00AA7889" w:rsidRDefault="00AA7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126"/>
      <w:docPartObj>
        <w:docPartGallery w:val="Page Numbers (Bottom of Page)"/>
        <w:docPartUnique/>
      </w:docPartObj>
    </w:sdtPr>
    <w:sdtEndPr>
      <w:rPr>
        <w:noProof/>
      </w:rPr>
    </w:sdtEndPr>
    <w:sdtContent>
      <w:p w14:paraId="61D52754" w14:textId="56011BC6" w:rsidR="0052475B" w:rsidRDefault="00524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719C6" w14:textId="77777777" w:rsidR="008E1474" w:rsidRPr="0052475B" w:rsidRDefault="008E1474" w:rsidP="0052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00DF" w14:textId="77777777" w:rsidR="0052475B" w:rsidRDefault="0052475B" w:rsidP="0052475B">
    <w:pPr>
      <w:pStyle w:val="NormalWeb"/>
      <w:rPr>
        <w:rFonts w:ascii="Arial" w:hAnsi="Arial" w:cs="Arial"/>
        <w:sz w:val="20"/>
        <w:szCs w:val="20"/>
        <w:lang w:val="en-US"/>
      </w:rPr>
    </w:pPr>
    <w:r>
      <w:rPr>
        <w:rFonts w:ascii="Arial" w:hAnsi="Arial" w:cs="Arial"/>
        <w:sz w:val="20"/>
        <w:szCs w:val="20"/>
        <w:lang w:val="en-US"/>
      </w:rPr>
      <w:t>_______________</w:t>
    </w:r>
  </w:p>
  <w:p w14:paraId="1ED0E2F9" w14:textId="77777777" w:rsidR="00994705" w:rsidRDefault="00994705" w:rsidP="00994705">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77841276" w14:textId="2D582F44" w:rsidR="0052475B" w:rsidRPr="0052475B" w:rsidRDefault="0052475B" w:rsidP="0052475B">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B1B6" w14:textId="77777777" w:rsidR="00AA7889" w:rsidRDefault="00AA7889">
      <w:pPr>
        <w:spacing w:line="240" w:lineRule="auto"/>
      </w:pPr>
      <w:r>
        <w:separator/>
      </w:r>
    </w:p>
  </w:footnote>
  <w:footnote w:type="continuationSeparator" w:id="0">
    <w:p w14:paraId="4C2B19BD" w14:textId="77777777" w:rsidR="00AA7889" w:rsidRDefault="00AA7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F324" w14:textId="77777777" w:rsidR="0052475B" w:rsidRDefault="0052475B" w:rsidP="0052475B">
    <w:pPr>
      <w:pStyle w:val="Header"/>
      <w:rPr>
        <w:b/>
        <w:bCs/>
        <w:lang w:val="en-US"/>
      </w:rPr>
    </w:pPr>
    <w:r w:rsidRPr="000776D1">
      <w:rPr>
        <w:b/>
        <w:bCs/>
        <w:sz w:val="20"/>
        <w:szCs w:val="20"/>
        <w:lang w:val="en-US"/>
      </w:rPr>
      <w:t xml:space="preserve">Indicators for Democratic Parliaments </w:t>
    </w:r>
    <w:bookmarkStart w:id="23"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23"/>
  </w:p>
  <w:p w14:paraId="4745B220" w14:textId="77777777" w:rsidR="0052475B" w:rsidRDefault="0052475B" w:rsidP="0052475B">
    <w:pPr>
      <w:pStyle w:val="Header"/>
      <w:rPr>
        <w:lang w:val="en-US"/>
      </w:rPr>
    </w:pPr>
    <w:r>
      <w:rPr>
        <w:sz w:val="20"/>
        <w:szCs w:val="20"/>
        <w:lang w:val="en-US"/>
      </w:rPr>
      <w:t>_________________________________________________________________________________</w:t>
    </w:r>
  </w:p>
  <w:p w14:paraId="512472B9" w14:textId="08A68C38" w:rsidR="00F30DB7" w:rsidRPr="0052475B" w:rsidRDefault="00F30DB7" w:rsidP="0052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3039" w14:textId="77777777" w:rsidR="0052475B" w:rsidRDefault="0052475B" w:rsidP="0052475B">
    <w:pPr>
      <w:pStyle w:val="Header"/>
    </w:pPr>
    <w:r>
      <w:rPr>
        <w:noProof/>
      </w:rPr>
      <w:drawing>
        <wp:inline distT="0" distB="0" distL="0" distR="0" wp14:anchorId="6B3E85FB" wp14:editId="58A6E0D3">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08DEED33" w14:textId="77777777" w:rsidR="0052475B" w:rsidRDefault="0052475B" w:rsidP="0052475B">
    <w:pPr>
      <w:pStyle w:val="Header"/>
    </w:pPr>
  </w:p>
  <w:p w14:paraId="3501055B" w14:textId="77777777" w:rsidR="0052475B" w:rsidRDefault="0052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361587">
    <w:abstractNumId w:val="16"/>
  </w:num>
  <w:num w:numId="2" w16cid:durableId="1811358168">
    <w:abstractNumId w:val="15"/>
  </w:num>
  <w:num w:numId="3" w16cid:durableId="1366835366">
    <w:abstractNumId w:val="7"/>
  </w:num>
  <w:num w:numId="4" w16cid:durableId="939794072">
    <w:abstractNumId w:val="4"/>
  </w:num>
  <w:num w:numId="5" w16cid:durableId="294262937">
    <w:abstractNumId w:val="8"/>
  </w:num>
  <w:num w:numId="6" w16cid:durableId="942414998">
    <w:abstractNumId w:val="18"/>
  </w:num>
  <w:num w:numId="7" w16cid:durableId="1998418394">
    <w:abstractNumId w:val="17"/>
  </w:num>
  <w:num w:numId="8" w16cid:durableId="2053965939">
    <w:abstractNumId w:val="2"/>
  </w:num>
  <w:num w:numId="9" w16cid:durableId="1850751751">
    <w:abstractNumId w:val="6"/>
  </w:num>
  <w:num w:numId="10" w16cid:durableId="1050181285">
    <w:abstractNumId w:val="10"/>
  </w:num>
  <w:num w:numId="11" w16cid:durableId="779446954">
    <w:abstractNumId w:val="0"/>
  </w:num>
  <w:num w:numId="12" w16cid:durableId="655693292">
    <w:abstractNumId w:val="14"/>
  </w:num>
  <w:num w:numId="13" w16cid:durableId="245041025">
    <w:abstractNumId w:val="3"/>
  </w:num>
  <w:num w:numId="14" w16cid:durableId="23943960">
    <w:abstractNumId w:val="11"/>
  </w:num>
  <w:num w:numId="15" w16cid:durableId="1210460306">
    <w:abstractNumId w:val="12"/>
  </w:num>
  <w:num w:numId="16" w16cid:durableId="1702393366">
    <w:abstractNumId w:val="13"/>
  </w:num>
  <w:num w:numId="17" w16cid:durableId="1655798482">
    <w:abstractNumId w:val="9"/>
  </w:num>
  <w:num w:numId="18" w16cid:durableId="1195968487">
    <w:abstractNumId w:val="5"/>
  </w:num>
  <w:num w:numId="19" w16cid:durableId="859199283">
    <w:abstractNumId w:val="1"/>
  </w:num>
  <w:num w:numId="20" w16cid:durableId="679426404">
    <w:abstractNumId w:val="19"/>
  </w:num>
  <w:num w:numId="21" w16cid:durableId="1756779025">
    <w:abstractNumId w:val="19"/>
  </w:num>
  <w:num w:numId="22" w16cid:durableId="188155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2F8F"/>
    <w:rsid w:val="00043B71"/>
    <w:rsid w:val="00065FA2"/>
    <w:rsid w:val="00084605"/>
    <w:rsid w:val="000B43AF"/>
    <w:rsid w:val="00110258"/>
    <w:rsid w:val="001335DD"/>
    <w:rsid w:val="001373DA"/>
    <w:rsid w:val="001545ED"/>
    <w:rsid w:val="001672A4"/>
    <w:rsid w:val="00186D8F"/>
    <w:rsid w:val="001A21BA"/>
    <w:rsid w:val="001A268E"/>
    <w:rsid w:val="001A3A31"/>
    <w:rsid w:val="001C3189"/>
    <w:rsid w:val="001C5F49"/>
    <w:rsid w:val="001F389A"/>
    <w:rsid w:val="002029D8"/>
    <w:rsid w:val="00211A79"/>
    <w:rsid w:val="00213551"/>
    <w:rsid w:val="00241D2D"/>
    <w:rsid w:val="00243957"/>
    <w:rsid w:val="0024638D"/>
    <w:rsid w:val="002626A4"/>
    <w:rsid w:val="00262852"/>
    <w:rsid w:val="002700A6"/>
    <w:rsid w:val="00281A28"/>
    <w:rsid w:val="002A0F36"/>
    <w:rsid w:val="002A75FE"/>
    <w:rsid w:val="002C154C"/>
    <w:rsid w:val="002D0D5D"/>
    <w:rsid w:val="002D1785"/>
    <w:rsid w:val="002E3C38"/>
    <w:rsid w:val="00301853"/>
    <w:rsid w:val="00315503"/>
    <w:rsid w:val="00321806"/>
    <w:rsid w:val="003274A5"/>
    <w:rsid w:val="00364BF0"/>
    <w:rsid w:val="0038572E"/>
    <w:rsid w:val="0038634D"/>
    <w:rsid w:val="003902BF"/>
    <w:rsid w:val="00394892"/>
    <w:rsid w:val="003A4823"/>
    <w:rsid w:val="003A6A39"/>
    <w:rsid w:val="003B1DE5"/>
    <w:rsid w:val="003B661E"/>
    <w:rsid w:val="003C6250"/>
    <w:rsid w:val="003C6545"/>
    <w:rsid w:val="003C683D"/>
    <w:rsid w:val="003E3B5F"/>
    <w:rsid w:val="003E7413"/>
    <w:rsid w:val="003F5749"/>
    <w:rsid w:val="00402C5E"/>
    <w:rsid w:val="004600CB"/>
    <w:rsid w:val="00464A84"/>
    <w:rsid w:val="004746A2"/>
    <w:rsid w:val="004A68FC"/>
    <w:rsid w:val="004B1DC5"/>
    <w:rsid w:val="004D2AE2"/>
    <w:rsid w:val="004F4C21"/>
    <w:rsid w:val="00506DFA"/>
    <w:rsid w:val="00512569"/>
    <w:rsid w:val="0052475B"/>
    <w:rsid w:val="0054040C"/>
    <w:rsid w:val="00546BAF"/>
    <w:rsid w:val="00570AED"/>
    <w:rsid w:val="00573A1F"/>
    <w:rsid w:val="00587A24"/>
    <w:rsid w:val="005B153C"/>
    <w:rsid w:val="005B74A4"/>
    <w:rsid w:val="005D34D5"/>
    <w:rsid w:val="005F6FCB"/>
    <w:rsid w:val="00604B87"/>
    <w:rsid w:val="00625344"/>
    <w:rsid w:val="00650EBB"/>
    <w:rsid w:val="00664BC5"/>
    <w:rsid w:val="00667356"/>
    <w:rsid w:val="0067063E"/>
    <w:rsid w:val="00683B7B"/>
    <w:rsid w:val="006B5D01"/>
    <w:rsid w:val="006F19C5"/>
    <w:rsid w:val="00710A6D"/>
    <w:rsid w:val="00743F6E"/>
    <w:rsid w:val="007500BC"/>
    <w:rsid w:val="00754204"/>
    <w:rsid w:val="00760749"/>
    <w:rsid w:val="00760FA8"/>
    <w:rsid w:val="0076109C"/>
    <w:rsid w:val="007669BF"/>
    <w:rsid w:val="00785ED1"/>
    <w:rsid w:val="00792190"/>
    <w:rsid w:val="007932AA"/>
    <w:rsid w:val="007C18A7"/>
    <w:rsid w:val="007E2596"/>
    <w:rsid w:val="007F3BBA"/>
    <w:rsid w:val="007F7014"/>
    <w:rsid w:val="007F7D5C"/>
    <w:rsid w:val="00801714"/>
    <w:rsid w:val="0080254F"/>
    <w:rsid w:val="00805021"/>
    <w:rsid w:val="0080633F"/>
    <w:rsid w:val="008127E5"/>
    <w:rsid w:val="0081468C"/>
    <w:rsid w:val="00883B43"/>
    <w:rsid w:val="008C460A"/>
    <w:rsid w:val="008D22E0"/>
    <w:rsid w:val="008D4E6A"/>
    <w:rsid w:val="008E1474"/>
    <w:rsid w:val="008E1711"/>
    <w:rsid w:val="008E7FD9"/>
    <w:rsid w:val="008F0E90"/>
    <w:rsid w:val="00900D01"/>
    <w:rsid w:val="0090668A"/>
    <w:rsid w:val="00912A93"/>
    <w:rsid w:val="009171CA"/>
    <w:rsid w:val="009344DD"/>
    <w:rsid w:val="0094653F"/>
    <w:rsid w:val="00952F67"/>
    <w:rsid w:val="00970527"/>
    <w:rsid w:val="00975F45"/>
    <w:rsid w:val="009827C9"/>
    <w:rsid w:val="00994705"/>
    <w:rsid w:val="009A66C5"/>
    <w:rsid w:val="009B4E82"/>
    <w:rsid w:val="00A04E7A"/>
    <w:rsid w:val="00A32918"/>
    <w:rsid w:val="00A605BB"/>
    <w:rsid w:val="00A64D45"/>
    <w:rsid w:val="00A65083"/>
    <w:rsid w:val="00A94098"/>
    <w:rsid w:val="00AA2D44"/>
    <w:rsid w:val="00AA7889"/>
    <w:rsid w:val="00AA7CD0"/>
    <w:rsid w:val="00AB3445"/>
    <w:rsid w:val="00AC3208"/>
    <w:rsid w:val="00AD2D85"/>
    <w:rsid w:val="00AD3B25"/>
    <w:rsid w:val="00AD4BEF"/>
    <w:rsid w:val="00AF1BD6"/>
    <w:rsid w:val="00B27E4F"/>
    <w:rsid w:val="00B57F91"/>
    <w:rsid w:val="00B931CD"/>
    <w:rsid w:val="00BC6A2A"/>
    <w:rsid w:val="00BD6879"/>
    <w:rsid w:val="00BE3B9C"/>
    <w:rsid w:val="00BE785C"/>
    <w:rsid w:val="00C61D36"/>
    <w:rsid w:val="00CE1EFD"/>
    <w:rsid w:val="00CF4F41"/>
    <w:rsid w:val="00D04316"/>
    <w:rsid w:val="00D11212"/>
    <w:rsid w:val="00D21C7C"/>
    <w:rsid w:val="00D32E17"/>
    <w:rsid w:val="00D35B85"/>
    <w:rsid w:val="00D423AF"/>
    <w:rsid w:val="00D5223B"/>
    <w:rsid w:val="00D63891"/>
    <w:rsid w:val="00D77B8D"/>
    <w:rsid w:val="00DA3015"/>
    <w:rsid w:val="00DB27E2"/>
    <w:rsid w:val="00DC6271"/>
    <w:rsid w:val="00E27D3A"/>
    <w:rsid w:val="00E40233"/>
    <w:rsid w:val="00E40E36"/>
    <w:rsid w:val="00E46D5A"/>
    <w:rsid w:val="00E75E0F"/>
    <w:rsid w:val="00E93C74"/>
    <w:rsid w:val="00EB54CD"/>
    <w:rsid w:val="00F03196"/>
    <w:rsid w:val="00F24427"/>
    <w:rsid w:val="00F30DB7"/>
    <w:rsid w:val="00F405C3"/>
    <w:rsid w:val="00F67F93"/>
    <w:rsid w:val="00F82F93"/>
    <w:rsid w:val="00FA2A75"/>
    <w:rsid w:val="00FA395B"/>
    <w:rsid w:val="00FC422B"/>
    <w:rsid w:val="00FE1BE3"/>
    <w:rsid w:val="00FE55D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8446"/>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A9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E75E0F"/>
    <w:pPr>
      <w:keepNext/>
      <w:keepLines/>
      <w:pageBreakBefore/>
      <w:spacing w:before="200" w:after="240" w:line="240" w:lineRule="auto"/>
      <w:outlineLvl w:val="1"/>
    </w:pPr>
    <w:rPr>
      <w:b/>
      <w:color w:val="00AABE"/>
      <w:sz w:val="28"/>
      <w:szCs w:val="20"/>
    </w:rPr>
  </w:style>
  <w:style w:type="paragraph" w:styleId="Heading3">
    <w:name w:val="heading 3"/>
    <w:basedOn w:val="Normal"/>
    <w:next w:val="Normal"/>
    <w:autoRedefine/>
    <w:qFormat/>
    <w:rsid w:val="00D423AF"/>
    <w:pPr>
      <w:keepNext/>
      <w:keepLines/>
      <w:pageBreakBefore/>
      <w:spacing w:before="200" w:after="240" w:line="240" w:lineRule="auto"/>
      <w:outlineLvl w:val="2"/>
    </w:pPr>
    <w:rPr>
      <w:b/>
      <w:color w:val="005F9A"/>
      <w:sz w:val="24"/>
      <w:szCs w:val="28"/>
    </w:rPr>
  </w:style>
  <w:style w:type="paragraph" w:styleId="Heading4">
    <w:name w:val="heading 4"/>
    <w:basedOn w:val="Normal"/>
    <w:next w:val="Normal"/>
    <w:autoRedefine/>
    <w:qFormat/>
    <w:rsid w:val="00BC6A2A"/>
    <w:pPr>
      <w:keepNext/>
      <w:keepLines/>
      <w:spacing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BC6A2A"/>
    <w:pPr>
      <w:spacing w:before="200" w:after="200" w:line="240" w:lineRule="auto"/>
      <w:contextualSpacing/>
    </w:pPr>
    <w:rPr>
      <w:b/>
      <w:lang w:eastAsia="fr-CH"/>
    </w:rPr>
  </w:style>
  <w:style w:type="character" w:customStyle="1" w:styleId="section-titleChar">
    <w:name w:val="section-title Char"/>
    <w:basedOn w:val="DefaultParagraphFont"/>
    <w:link w:val="section-title"/>
    <w:rsid w:val="00BC6A2A"/>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paragraph" w:styleId="Revision">
    <w:name w:val="Revision"/>
    <w:hidden/>
    <w:uiPriority w:val="99"/>
    <w:semiHidden/>
    <w:rsid w:val="00BE3B9C"/>
    <w:pPr>
      <w:spacing w:line="240" w:lineRule="auto"/>
    </w:pPr>
  </w:style>
  <w:style w:type="character" w:styleId="CommentReference">
    <w:name w:val="annotation reference"/>
    <w:basedOn w:val="DefaultParagraphFont"/>
    <w:uiPriority w:val="99"/>
    <w:semiHidden/>
    <w:unhideWhenUsed/>
    <w:rsid w:val="00BE3B9C"/>
    <w:rPr>
      <w:sz w:val="16"/>
      <w:szCs w:val="16"/>
    </w:rPr>
  </w:style>
  <w:style w:type="paragraph" w:styleId="CommentText">
    <w:name w:val="annotation text"/>
    <w:basedOn w:val="Normal"/>
    <w:link w:val="CommentTextChar"/>
    <w:uiPriority w:val="99"/>
    <w:unhideWhenUsed/>
    <w:rsid w:val="00BE3B9C"/>
    <w:pPr>
      <w:spacing w:line="240" w:lineRule="auto"/>
    </w:pPr>
    <w:rPr>
      <w:sz w:val="20"/>
      <w:szCs w:val="20"/>
    </w:rPr>
  </w:style>
  <w:style w:type="character" w:customStyle="1" w:styleId="CommentTextChar">
    <w:name w:val="Comment Text Char"/>
    <w:basedOn w:val="DefaultParagraphFont"/>
    <w:link w:val="CommentText"/>
    <w:uiPriority w:val="99"/>
    <w:rsid w:val="00BE3B9C"/>
    <w:rPr>
      <w:sz w:val="20"/>
      <w:szCs w:val="20"/>
    </w:rPr>
  </w:style>
  <w:style w:type="paragraph" w:styleId="CommentSubject">
    <w:name w:val="annotation subject"/>
    <w:basedOn w:val="CommentText"/>
    <w:next w:val="CommentText"/>
    <w:link w:val="CommentSubjectChar"/>
    <w:uiPriority w:val="99"/>
    <w:semiHidden/>
    <w:unhideWhenUsed/>
    <w:rsid w:val="00BE3B9C"/>
    <w:rPr>
      <w:b/>
      <w:bCs/>
    </w:rPr>
  </w:style>
  <w:style w:type="character" w:customStyle="1" w:styleId="CommentSubjectChar">
    <w:name w:val="Comment Subject Char"/>
    <w:basedOn w:val="CommentTextChar"/>
    <w:link w:val="CommentSubject"/>
    <w:uiPriority w:val="99"/>
    <w:semiHidden/>
    <w:rsid w:val="00BE3B9C"/>
    <w:rPr>
      <w:b/>
      <w:bCs/>
      <w:sz w:val="20"/>
      <w:szCs w:val="20"/>
    </w:rPr>
  </w:style>
  <w:style w:type="character" w:styleId="Hyperlink">
    <w:name w:val="Hyperlink"/>
    <w:basedOn w:val="DefaultParagraphFont"/>
    <w:uiPriority w:val="99"/>
    <w:unhideWhenUsed/>
    <w:rsid w:val="0052475B"/>
    <w:rPr>
      <w:color w:val="0000FF" w:themeColor="hyperlink"/>
      <w:u w:val="single"/>
    </w:rPr>
  </w:style>
  <w:style w:type="paragraph" w:styleId="NormalWeb">
    <w:name w:val="Normal (Web)"/>
    <w:basedOn w:val="Normal"/>
    <w:uiPriority w:val="99"/>
    <w:unhideWhenUsed/>
    <w:rsid w:val="0052475B"/>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s://issuu.com/theparliamentarian/docs/recommended_benchmarks_for_democrat" TargetMode="External"/><Relationship Id="rId26" Type="http://schemas.openxmlformats.org/officeDocument/2006/relationships/hyperlink" Target="https://www.ndi.org/sites/default/files/2113_gov_standards_010107_5.pdf" TargetMode="External"/><Relationship Id="rId3" Type="http://schemas.openxmlformats.org/officeDocument/2006/relationships/customXml" Target="../customXml/item3.xml"/><Relationship Id="rId21" Type="http://schemas.openxmlformats.org/officeDocument/2006/relationships/hyperlink" Target="http://archive.ipu.org/PDF/publications/democracy_en.pdf" TargetMode="Externa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hyperlink" Target="https://issuu.com/theparliamentarian/docs/recommended_benchmarks_for_democrat" TargetMode="External"/><Relationship Id="rId2" Type="http://schemas.openxmlformats.org/officeDocument/2006/relationships/customXml" Target="../customXml/item2.xml"/><Relationship Id="rId16" Type="http://schemas.openxmlformats.org/officeDocument/2006/relationships/hyperlink" Target="http://archive.ipu.org/PDF/publications/democracy_en.pdf" TargetMode="External"/><Relationship Id="rId20" Type="http://schemas.openxmlformats.org/officeDocument/2006/relationships/hyperlink" Target="https://www.ndi.org/sites/default/files/2113_gov_standards_010107_5.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yperlink" Target="https://issuu.com/theparliamentarian/docs/recommended_benchmarks_for_democra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chive.ipu.org/PDF/publications/democracy_en.pdf" TargetMode="External"/><Relationship Id="rId23" Type="http://schemas.openxmlformats.org/officeDocument/2006/relationships/hyperlink" Target="http://archive.ipu.org/PDF/publications/democracy_en.pdf" TargetMode="External"/><Relationship Id="rId28" Type="http://schemas.openxmlformats.org/officeDocument/2006/relationships/footer" Target="footer1.xml"/><Relationship Id="rId10" Type="http://schemas.openxmlformats.org/officeDocument/2006/relationships/hyperlink" Target="http://archive.ipu.org/PDF/publications/democracy_en.pdf" TargetMode="External"/><Relationship Id="rId19" Type="http://schemas.openxmlformats.org/officeDocument/2006/relationships/hyperlink" Target="https://issuu.com/theparliamentarian/docs/recommended_benchmarks_for_democra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yperlink" Target="http://archive.ipu.org/PDF/publications/democracy_en.pdf"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15275</Characters>
  <Application>Microsoft Office Word</Application>
  <DocSecurity>0</DocSecurity>
  <Lines>282</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7</cp:revision>
  <dcterms:created xsi:type="dcterms:W3CDTF">2023-08-23T10:27:00Z</dcterms:created>
  <dcterms:modified xsi:type="dcterms:W3CDTF">2023-10-14T14:22:00Z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